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41C" w:rsidRPr="008B08A7" w:rsidRDefault="00F67CF2" w:rsidP="009A3E94">
      <w:pPr>
        <w:pStyle w:val="Title"/>
      </w:pPr>
      <w:r>
        <w:t xml:space="preserve">KET </w:t>
      </w:r>
      <w:r w:rsidR="008B441C" w:rsidRPr="008B08A7">
        <w:t xml:space="preserve">Physics Lab </w:t>
      </w:r>
      <w:r w:rsidR="001B0AE3" w:rsidRPr="001B0AE3">
        <w:t>Guide</w:t>
      </w:r>
      <w:r w:rsidR="00B15972">
        <w:t xml:space="preserve"> for </w:t>
      </w:r>
      <w:r w:rsidR="002F673E">
        <w:t>KET Virtual Labs</w:t>
      </w:r>
      <w:r w:rsidR="001B0AE3">
        <w:t xml:space="preserve"> </w:t>
      </w:r>
      <w:r w:rsidR="001B0AE3" w:rsidRPr="009A3E94">
        <w:t>2014</w:t>
      </w:r>
    </w:p>
    <w:p w:rsidR="007658A4" w:rsidRPr="00446945" w:rsidRDefault="00564626" w:rsidP="00CE1307">
      <w:pPr>
        <w:pStyle w:val="NoSpacing"/>
        <w:rPr>
          <w:rFonts w:ascii="Times New Roman" w:hAnsi="Times New Roman"/>
        </w:rPr>
      </w:pPr>
      <w:r w:rsidRPr="00446945">
        <w:rPr>
          <w:rFonts w:ascii="Times New Roman" w:hAnsi="Times New Roman"/>
        </w:rPr>
        <w:t xml:space="preserve">Welcome to the </w:t>
      </w:r>
      <w:r w:rsidR="00F943CA" w:rsidRPr="00446945">
        <w:rPr>
          <w:rFonts w:ascii="Times New Roman" w:hAnsi="Times New Roman"/>
        </w:rPr>
        <w:t xml:space="preserve">KET </w:t>
      </w:r>
      <w:r w:rsidR="00EA5491" w:rsidRPr="00446945">
        <w:rPr>
          <w:rFonts w:ascii="Times New Roman" w:hAnsi="Times New Roman"/>
        </w:rPr>
        <w:t>Physics</w:t>
      </w:r>
      <w:r w:rsidR="005D69DD" w:rsidRPr="00446945">
        <w:rPr>
          <w:rFonts w:ascii="Times New Roman" w:hAnsi="Times New Roman"/>
        </w:rPr>
        <w:t xml:space="preserve"> </w:t>
      </w:r>
      <w:r w:rsidR="00EA5491" w:rsidRPr="00446945">
        <w:rPr>
          <w:rFonts w:ascii="Times New Roman" w:hAnsi="Times New Roman"/>
        </w:rPr>
        <w:t>lab program.</w:t>
      </w:r>
      <w:r w:rsidR="00A37ABE" w:rsidRPr="00446945">
        <w:rPr>
          <w:rFonts w:ascii="Times New Roman" w:hAnsi="Times New Roman"/>
        </w:rPr>
        <w:t xml:space="preserve"> The</w:t>
      </w:r>
      <w:r w:rsidR="00AB3908" w:rsidRPr="00446945">
        <w:rPr>
          <w:rFonts w:ascii="Times New Roman" w:hAnsi="Times New Roman"/>
        </w:rPr>
        <w:t xml:space="preserve"> labs </w:t>
      </w:r>
      <w:r w:rsidR="00A37ABE" w:rsidRPr="00446945">
        <w:rPr>
          <w:rFonts w:ascii="Times New Roman" w:hAnsi="Times New Roman"/>
        </w:rPr>
        <w:t xml:space="preserve">you’ll be doing </w:t>
      </w:r>
      <w:r w:rsidR="00AB3908" w:rsidRPr="00446945">
        <w:rPr>
          <w:rFonts w:ascii="Times New Roman" w:hAnsi="Times New Roman"/>
        </w:rPr>
        <w:t>have been designed to teach you good lab technique while giving you direct experience with the phenomena you’re studying in the course.</w:t>
      </w:r>
      <w:r w:rsidR="00215750" w:rsidRPr="00446945">
        <w:rPr>
          <w:rFonts w:ascii="Times New Roman" w:hAnsi="Times New Roman"/>
        </w:rPr>
        <w:t xml:space="preserve"> </w:t>
      </w:r>
      <w:r w:rsidR="001167F1" w:rsidRPr="00446945">
        <w:rPr>
          <w:rFonts w:ascii="Times New Roman" w:hAnsi="Times New Roman"/>
        </w:rPr>
        <w:t>You’</w:t>
      </w:r>
      <w:r w:rsidR="002346DE" w:rsidRPr="00446945">
        <w:rPr>
          <w:rFonts w:ascii="Times New Roman" w:hAnsi="Times New Roman"/>
        </w:rPr>
        <w:t xml:space="preserve">re also encouraged to use the </w:t>
      </w:r>
      <w:r w:rsidR="00173751" w:rsidRPr="00446945">
        <w:rPr>
          <w:rFonts w:ascii="Times New Roman" w:hAnsi="Times New Roman"/>
        </w:rPr>
        <w:t xml:space="preserve">virtual </w:t>
      </w:r>
      <w:r w:rsidR="002346DE" w:rsidRPr="00446945">
        <w:rPr>
          <w:rFonts w:ascii="Times New Roman" w:hAnsi="Times New Roman"/>
        </w:rPr>
        <w:t>la</w:t>
      </w:r>
      <w:r w:rsidR="00B62D7D" w:rsidRPr="00446945">
        <w:rPr>
          <w:rFonts w:ascii="Times New Roman" w:hAnsi="Times New Roman"/>
        </w:rPr>
        <w:t>b apparatus</w:t>
      </w:r>
      <w:r w:rsidR="002346DE" w:rsidRPr="00446945">
        <w:rPr>
          <w:rFonts w:ascii="Times New Roman" w:hAnsi="Times New Roman"/>
        </w:rPr>
        <w:t xml:space="preserve"> outside of the regular guided lab program </w:t>
      </w:r>
      <w:r w:rsidR="001167F1" w:rsidRPr="00446945">
        <w:rPr>
          <w:rFonts w:ascii="Times New Roman" w:hAnsi="Times New Roman"/>
        </w:rPr>
        <w:t xml:space="preserve">to help you </w:t>
      </w:r>
      <w:r w:rsidR="002346DE" w:rsidRPr="00446945">
        <w:rPr>
          <w:rFonts w:ascii="Times New Roman" w:hAnsi="Times New Roman"/>
        </w:rPr>
        <w:t>answer your own questions.</w:t>
      </w:r>
    </w:p>
    <w:p w:rsidR="007658A4" w:rsidRPr="00B9750A" w:rsidRDefault="007658A4" w:rsidP="00CE1307">
      <w:pPr>
        <w:pStyle w:val="NoSpacing"/>
        <w:rPr>
          <w:rFonts w:ascii="Times New Roman" w:hAnsi="Times New Roman"/>
        </w:rPr>
      </w:pPr>
    </w:p>
    <w:p w:rsidR="00D157BE" w:rsidRDefault="002075F1" w:rsidP="00CE1307">
      <w:pPr>
        <w:pStyle w:val="NoSpacing"/>
        <w:rPr>
          <w:rFonts w:ascii="Times New Roman" w:hAnsi="Times New Roman"/>
        </w:rPr>
      </w:pPr>
      <w:r w:rsidRPr="00B9750A">
        <w:rPr>
          <w:rFonts w:ascii="Times New Roman" w:hAnsi="Times New Roman"/>
        </w:rPr>
        <w:t xml:space="preserve">Hopefully you’ll </w:t>
      </w:r>
      <w:r w:rsidR="006B07E8" w:rsidRPr="00B9750A">
        <w:rPr>
          <w:rFonts w:ascii="Times New Roman" w:hAnsi="Times New Roman"/>
        </w:rPr>
        <w:t>enjoy working with</w:t>
      </w:r>
      <w:r w:rsidRPr="00B9750A">
        <w:rPr>
          <w:rFonts w:ascii="Times New Roman" w:hAnsi="Times New Roman"/>
        </w:rPr>
        <w:t xml:space="preserve"> this virtual apparatus. </w:t>
      </w:r>
      <w:r w:rsidR="0011249B">
        <w:rPr>
          <w:rFonts w:ascii="Times New Roman" w:hAnsi="Times New Roman"/>
        </w:rPr>
        <w:t xml:space="preserve">The </w:t>
      </w:r>
      <w:r w:rsidR="008B5440">
        <w:rPr>
          <w:rFonts w:ascii="Times New Roman" w:hAnsi="Times New Roman"/>
        </w:rPr>
        <w:t>21-</w:t>
      </w:r>
      <w:r w:rsidR="00A86CEB">
        <w:rPr>
          <w:rFonts w:ascii="Times New Roman" w:hAnsi="Times New Roman"/>
        </w:rPr>
        <w:t xml:space="preserve">piece </w:t>
      </w:r>
      <w:r w:rsidR="00F604DB">
        <w:rPr>
          <w:rFonts w:ascii="Times New Roman" w:hAnsi="Times New Roman"/>
        </w:rPr>
        <w:t>apparatus</w:t>
      </w:r>
      <w:r w:rsidR="00A86CEB">
        <w:rPr>
          <w:rFonts w:ascii="Times New Roman" w:hAnsi="Times New Roman"/>
        </w:rPr>
        <w:t xml:space="preserve"> collection</w:t>
      </w:r>
      <w:r w:rsidR="00F604DB">
        <w:rPr>
          <w:rFonts w:ascii="Times New Roman" w:hAnsi="Times New Roman"/>
        </w:rPr>
        <w:t xml:space="preserve"> was</w:t>
      </w:r>
      <w:r w:rsidR="0011249B">
        <w:rPr>
          <w:rFonts w:ascii="Times New Roman" w:hAnsi="Times New Roman"/>
        </w:rPr>
        <w:t xml:space="preserve"> designed and developed </w:t>
      </w:r>
      <w:r w:rsidR="0006274C">
        <w:rPr>
          <w:rFonts w:ascii="Times New Roman" w:hAnsi="Times New Roman"/>
        </w:rPr>
        <w:t xml:space="preserve">at Kentucky Educational Television (KET) </w:t>
      </w:r>
      <w:r w:rsidR="0011249B">
        <w:rPr>
          <w:rFonts w:ascii="Times New Roman" w:hAnsi="Times New Roman"/>
        </w:rPr>
        <w:t>by Nathan Pinney</w:t>
      </w:r>
      <w:r w:rsidR="00CE1307" w:rsidRPr="00B9750A">
        <w:rPr>
          <w:rFonts w:ascii="Times New Roman" w:hAnsi="Times New Roman"/>
        </w:rPr>
        <w:t>,</w:t>
      </w:r>
      <w:r w:rsidR="003801F2" w:rsidRPr="00B9750A">
        <w:rPr>
          <w:rFonts w:ascii="Times New Roman" w:hAnsi="Times New Roman"/>
        </w:rPr>
        <w:t xml:space="preserve"> Brian Vincent</w:t>
      </w:r>
      <w:r w:rsidR="00CE1307" w:rsidRPr="00B9750A">
        <w:rPr>
          <w:rFonts w:ascii="Times New Roman" w:hAnsi="Times New Roman"/>
        </w:rPr>
        <w:t>, and Tim Martin</w:t>
      </w:r>
      <w:r w:rsidR="0011249B">
        <w:rPr>
          <w:rFonts w:ascii="Times New Roman" w:hAnsi="Times New Roman"/>
        </w:rPr>
        <w:t xml:space="preserve">, and Chuck Duncan. </w:t>
      </w:r>
      <w:r w:rsidR="00F604DB">
        <w:rPr>
          <w:rFonts w:ascii="Times New Roman" w:hAnsi="Times New Roman"/>
        </w:rPr>
        <w:t>The lab</w:t>
      </w:r>
      <w:r w:rsidR="008D0893">
        <w:rPr>
          <w:rFonts w:ascii="Times New Roman" w:hAnsi="Times New Roman"/>
        </w:rPr>
        <w:t>s, that is, the lab</w:t>
      </w:r>
      <w:r w:rsidR="00F604DB">
        <w:rPr>
          <w:rFonts w:ascii="Times New Roman" w:hAnsi="Times New Roman"/>
        </w:rPr>
        <w:t xml:space="preserve"> activities</w:t>
      </w:r>
      <w:r w:rsidR="008D0893">
        <w:rPr>
          <w:rFonts w:ascii="Times New Roman" w:hAnsi="Times New Roman"/>
        </w:rPr>
        <w:t>,</w:t>
      </w:r>
      <w:r w:rsidR="00F604DB">
        <w:rPr>
          <w:rFonts w:ascii="Times New Roman" w:hAnsi="Times New Roman"/>
        </w:rPr>
        <w:t xml:space="preserve"> were written by Chuck Duncan.</w:t>
      </w:r>
      <w:r w:rsidR="00DC1DEF">
        <w:rPr>
          <w:rFonts w:ascii="Times New Roman" w:hAnsi="Times New Roman"/>
        </w:rPr>
        <w:t xml:space="preserve"> Work continue</w:t>
      </w:r>
      <w:r w:rsidR="00103109">
        <w:rPr>
          <w:rFonts w:ascii="Times New Roman" w:hAnsi="Times New Roman"/>
        </w:rPr>
        <w:t>s</w:t>
      </w:r>
      <w:r w:rsidR="004E736B">
        <w:rPr>
          <w:rFonts w:ascii="Times New Roman" w:hAnsi="Times New Roman"/>
        </w:rPr>
        <w:t xml:space="preserve"> on both fronts</w:t>
      </w:r>
      <w:r w:rsidR="00DC1DEF">
        <w:rPr>
          <w:rFonts w:ascii="Times New Roman" w:hAnsi="Times New Roman"/>
        </w:rPr>
        <w:t>.</w:t>
      </w:r>
    </w:p>
    <w:p w:rsidR="006D7873" w:rsidRDefault="006D7873" w:rsidP="00CE1307">
      <w:pPr>
        <w:pStyle w:val="NoSpacing"/>
        <w:rPr>
          <w:rFonts w:ascii="Times New Roman" w:hAnsi="Times New Roman"/>
        </w:rPr>
      </w:pPr>
    </w:p>
    <w:p w:rsidR="0096217C" w:rsidRDefault="00645848" w:rsidP="008D1A6F">
      <w:r>
        <w:t xml:space="preserve">The </w:t>
      </w:r>
      <w:r w:rsidR="00A73989">
        <w:t xml:space="preserve">virtual </w:t>
      </w:r>
      <w:r>
        <w:t xml:space="preserve">labs </w:t>
      </w:r>
      <w:r w:rsidR="00B454CA">
        <w:t xml:space="preserve">are </w:t>
      </w:r>
      <w:r w:rsidR="003664C7">
        <w:t>current</w:t>
      </w:r>
      <w:r w:rsidR="00594639">
        <w:t>ly</w:t>
      </w:r>
      <w:r w:rsidR="003664C7">
        <w:t xml:space="preserve"> </w:t>
      </w:r>
      <w:r w:rsidR="00B454CA">
        <w:t xml:space="preserve">available </w:t>
      </w:r>
      <w:r w:rsidR="002C1834">
        <w:t xml:space="preserve">for use by high schools or colleges </w:t>
      </w:r>
      <w:r w:rsidR="00573B9C">
        <w:t xml:space="preserve">and universities </w:t>
      </w:r>
      <w:r w:rsidR="00B454CA">
        <w:t>at</w:t>
      </w:r>
      <w:r>
        <w:t xml:space="preserve"> two different</w:t>
      </w:r>
      <w:r w:rsidR="0096217C">
        <w:t xml:space="preserve"> website</w:t>
      </w:r>
      <w:r>
        <w:t>s</w:t>
      </w:r>
      <w:r w:rsidR="0096217C">
        <w:t>.</w:t>
      </w:r>
    </w:p>
    <w:p w:rsidR="00CA4A8F" w:rsidRDefault="00CA4A8F" w:rsidP="00123A07">
      <w:pPr>
        <w:pStyle w:val="ListParagraph"/>
        <w:numPr>
          <w:ilvl w:val="0"/>
          <w:numId w:val="7"/>
        </w:numPr>
      </w:pPr>
      <w:r>
        <w:t>The home of the KET Virtual Labs is</w:t>
      </w:r>
      <w:r w:rsidR="00E8164B">
        <w:t xml:space="preserve"> </w:t>
      </w:r>
      <w:hyperlink r:id="rId8" w:history="1">
        <w:r w:rsidRPr="0096217C">
          <w:rPr>
            <w:rStyle w:val="Hyperlink"/>
          </w:rPr>
          <w:t>www.virtuallabs.ket.org/physics</w:t>
        </w:r>
      </w:hyperlink>
      <w:r>
        <w:t xml:space="preserve">. </w:t>
      </w:r>
    </w:p>
    <w:p w:rsidR="00CA4A8F" w:rsidRDefault="00CA4A8F" w:rsidP="00CA4A8F">
      <w:pPr>
        <w:pStyle w:val="ListParagraph"/>
      </w:pPr>
      <w:r>
        <w:t xml:space="preserve">To work with the labs on that site requires that </w:t>
      </w:r>
      <w:r w:rsidR="0036080F">
        <w:t>your</w:t>
      </w:r>
      <w:r>
        <w:t xml:space="preserve"> school sign up for a school license. Instructions for obtaining a license are found at that site by clicking the Free Trial tab.</w:t>
      </w:r>
    </w:p>
    <w:p w:rsidR="00AB56C9" w:rsidRDefault="002C1834" w:rsidP="00123A07">
      <w:pPr>
        <w:pStyle w:val="ListParagraph"/>
        <w:numPr>
          <w:ilvl w:val="0"/>
          <w:numId w:val="7"/>
        </w:numPr>
      </w:pPr>
      <w:r>
        <w:t xml:space="preserve">The labs are also available at </w:t>
      </w:r>
      <w:hyperlink r:id="rId9" w:history="1">
        <w:r w:rsidRPr="00653C52">
          <w:rPr>
            <w:rStyle w:val="Hyperlink"/>
          </w:rPr>
          <w:t>www.webassign.net</w:t>
        </w:r>
      </w:hyperlink>
      <w:r>
        <w:t xml:space="preserve">. </w:t>
      </w:r>
      <w:r w:rsidR="002179B9">
        <w:t>The WebAssign</w:t>
      </w:r>
      <w:r w:rsidR="00767771">
        <w:t xml:space="preserve"> </w:t>
      </w:r>
      <w:r w:rsidR="0006274C">
        <w:t>system</w:t>
      </w:r>
      <w:r w:rsidR="00767771">
        <w:t xml:space="preserve"> allow</w:t>
      </w:r>
      <w:r w:rsidR="002179B9">
        <w:t>s</w:t>
      </w:r>
      <w:r w:rsidR="00767771">
        <w:t xml:space="preserve"> </w:t>
      </w:r>
      <w:r w:rsidR="0006274C">
        <w:t>students to</w:t>
      </w:r>
      <w:r w:rsidR="00767771">
        <w:t xml:space="preserve"> submit </w:t>
      </w:r>
      <w:r w:rsidR="0006274C">
        <w:t xml:space="preserve">their </w:t>
      </w:r>
      <w:r w:rsidR="00767771">
        <w:t>results including data, calculations, graphs, sketches, etc.</w:t>
      </w:r>
      <w:r w:rsidR="00A76177">
        <w:t>,</w:t>
      </w:r>
      <w:r w:rsidR="00767771">
        <w:t xml:space="preserve"> electronically.</w:t>
      </w:r>
      <w:r w:rsidR="00A76177">
        <w:t xml:space="preserve"> With this system most grading is done automatically.</w:t>
      </w:r>
      <w:r w:rsidR="00AB56C9">
        <w:t xml:space="preserve"> </w:t>
      </w:r>
      <w:r w:rsidR="00E95E4B">
        <w:t xml:space="preserve">Students are also </w:t>
      </w:r>
      <w:r w:rsidR="00767771">
        <w:t>able to request</w:t>
      </w:r>
      <w:r w:rsidR="002E5F07">
        <w:t xml:space="preserve"> assistance </w:t>
      </w:r>
      <w:r w:rsidR="00E95E4B">
        <w:t>from their</w:t>
      </w:r>
      <w:r w:rsidR="00E03A4B">
        <w:t xml:space="preserve"> teacher </w:t>
      </w:r>
      <w:r w:rsidR="002E5F07">
        <w:t xml:space="preserve">while working on </w:t>
      </w:r>
      <w:r w:rsidR="00A76177">
        <w:t>the</w:t>
      </w:r>
      <w:r w:rsidR="00767771">
        <w:t xml:space="preserve"> lab</w:t>
      </w:r>
      <w:r w:rsidR="002E5F07">
        <w:t>s</w:t>
      </w:r>
      <w:r w:rsidR="00767771">
        <w:t xml:space="preserve"> on WebAssign. </w:t>
      </w:r>
      <w:r w:rsidR="00CB73B7">
        <w:t>Your teacher will provide</w:t>
      </w:r>
      <w:r w:rsidR="00A76177">
        <w:t xml:space="preserve"> further</w:t>
      </w:r>
      <w:r w:rsidR="00CB73B7">
        <w:t xml:space="preserve"> i</w:t>
      </w:r>
      <w:r w:rsidR="00AB56C9">
        <w:t>nformation about accessing the labs on that site.</w:t>
      </w:r>
    </w:p>
    <w:p w:rsidR="006C573A" w:rsidRDefault="006C573A" w:rsidP="008A67E1">
      <w:pPr>
        <w:pStyle w:val="NoSpacing"/>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 xml:space="preserve">A video introduction for each piece of apparatus is available at </w:t>
      </w:r>
      <w:hyperlink r:id="rId10" w:history="1">
        <w:r w:rsidRPr="00555B58">
          <w:rPr>
            <w:rStyle w:val="Hyperlink"/>
            <w:rFonts w:ascii="Times New Roman" w:hAnsi="Times New Roman"/>
          </w:rPr>
          <w:t>http://virtuallabs.ket.org/physics/apparatus/</w:t>
        </w:r>
      </w:hyperlink>
    </w:p>
    <w:p w:rsidR="006C573A" w:rsidRDefault="006C573A" w:rsidP="008A67E1">
      <w:pPr>
        <w:pStyle w:val="NoSpacing"/>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 xml:space="preserve">To access the video for the apparatus you’ll be working with, just click on its </w:t>
      </w:r>
      <w:r w:rsidR="0036080F">
        <w:rPr>
          <w:rFonts w:ascii="Times New Roman" w:hAnsi="Times New Roman"/>
        </w:rPr>
        <w:t>image</w:t>
      </w:r>
      <w:r>
        <w:rPr>
          <w:rFonts w:ascii="Times New Roman" w:hAnsi="Times New Roman"/>
        </w:rPr>
        <w:t xml:space="preserve"> on that page. On the page that opens you’ll see “Watch: Video Overview.” Click that link to view the video overview. These do not include sound.</w:t>
      </w:r>
    </w:p>
    <w:p w:rsidR="006C573A" w:rsidRDefault="006C573A" w:rsidP="006C573A">
      <w:pPr>
        <w:pStyle w:val="Blank6pt"/>
        <w:ind w:left="720"/>
      </w:pPr>
    </w:p>
    <w:p w:rsidR="007F31AF" w:rsidRPr="00B9750A" w:rsidRDefault="00E9513C" w:rsidP="00F26E54">
      <w:pPr>
        <w:pStyle w:val="NoSpacing"/>
        <w:rPr>
          <w:rFonts w:ascii="Times New Roman" w:hAnsi="Times New Roman"/>
        </w:rPr>
      </w:pPr>
      <w:r w:rsidRPr="00B9750A">
        <w:rPr>
          <w:rFonts w:ascii="Times New Roman" w:hAnsi="Times New Roman"/>
        </w:rPr>
        <w:t xml:space="preserve">You’ll use this </w:t>
      </w:r>
      <w:r w:rsidR="002D0CD7">
        <w:rPr>
          <w:rFonts w:ascii="Times New Roman" w:hAnsi="Times New Roman"/>
        </w:rPr>
        <w:t>Lab Guide</w:t>
      </w:r>
      <w:r w:rsidRPr="00B9750A">
        <w:rPr>
          <w:rFonts w:ascii="Times New Roman" w:hAnsi="Times New Roman"/>
        </w:rPr>
        <w:t xml:space="preserve"> in </w:t>
      </w:r>
      <w:r w:rsidR="007F31AF" w:rsidRPr="00B9750A">
        <w:rPr>
          <w:rFonts w:ascii="Times New Roman" w:hAnsi="Times New Roman"/>
        </w:rPr>
        <w:t>three</w:t>
      </w:r>
      <w:r w:rsidRPr="00B9750A">
        <w:rPr>
          <w:rFonts w:ascii="Times New Roman" w:hAnsi="Times New Roman"/>
        </w:rPr>
        <w:t xml:space="preserve"> ways. </w:t>
      </w:r>
    </w:p>
    <w:p w:rsidR="005A2FE3" w:rsidRPr="00446945" w:rsidRDefault="00003B21" w:rsidP="00123A07">
      <w:pPr>
        <w:pStyle w:val="NoSpacing"/>
        <w:numPr>
          <w:ilvl w:val="0"/>
          <w:numId w:val="3"/>
        </w:numPr>
        <w:spacing w:after="120"/>
        <w:rPr>
          <w:rFonts w:ascii="Times New Roman" w:hAnsi="Times New Roman"/>
        </w:rPr>
      </w:pPr>
      <w:r w:rsidRPr="00446945">
        <w:rPr>
          <w:rFonts w:ascii="Times New Roman" w:hAnsi="Times New Roman"/>
        </w:rPr>
        <w:t>You</w:t>
      </w:r>
      <w:r w:rsidR="007F31AF" w:rsidRPr="00446945">
        <w:rPr>
          <w:rFonts w:ascii="Times New Roman" w:hAnsi="Times New Roman"/>
        </w:rPr>
        <w:t xml:space="preserve"> </w:t>
      </w:r>
      <w:r w:rsidRPr="00446945">
        <w:rPr>
          <w:rFonts w:ascii="Times New Roman" w:hAnsi="Times New Roman"/>
        </w:rPr>
        <w:t xml:space="preserve">may be asked to </w:t>
      </w:r>
      <w:r w:rsidR="005A2FE3" w:rsidRPr="00446945">
        <w:rPr>
          <w:rFonts w:ascii="Times New Roman" w:hAnsi="Times New Roman"/>
        </w:rPr>
        <w:t xml:space="preserve">use it as a lesson to </w:t>
      </w:r>
      <w:r w:rsidR="00792F8E" w:rsidRPr="00446945">
        <w:rPr>
          <w:rFonts w:ascii="Times New Roman" w:hAnsi="Times New Roman"/>
        </w:rPr>
        <w:t>complete</w:t>
      </w:r>
      <w:r w:rsidR="005A2FE3" w:rsidRPr="00446945">
        <w:rPr>
          <w:rFonts w:ascii="Times New Roman" w:hAnsi="Times New Roman"/>
        </w:rPr>
        <w:t xml:space="preserve"> </w:t>
      </w:r>
      <w:r w:rsidR="005A2FE3" w:rsidRPr="00446945">
        <w:rPr>
          <w:rFonts w:ascii="Times New Roman" w:hAnsi="Times New Roman"/>
          <w:u w:val="single"/>
        </w:rPr>
        <w:t>before</w:t>
      </w:r>
      <w:r w:rsidR="005A2FE3" w:rsidRPr="00446945">
        <w:rPr>
          <w:rFonts w:ascii="Times New Roman" w:hAnsi="Times New Roman"/>
        </w:rPr>
        <w:t xml:space="preserve"> you do your first lab. There are a number of</w:t>
      </w:r>
      <w:r w:rsidR="00AA64D6" w:rsidRPr="00446945">
        <w:rPr>
          <w:rFonts w:ascii="Times New Roman" w:hAnsi="Times New Roman"/>
        </w:rPr>
        <w:t xml:space="preserve"> activities contained in </w:t>
      </w:r>
      <w:r w:rsidR="00DA645A" w:rsidRPr="00446945">
        <w:rPr>
          <w:rFonts w:ascii="Times New Roman" w:hAnsi="Times New Roman"/>
        </w:rPr>
        <w:t>this guide</w:t>
      </w:r>
      <w:r w:rsidR="00AA64D6" w:rsidRPr="00446945">
        <w:rPr>
          <w:rFonts w:ascii="Times New Roman" w:hAnsi="Times New Roman"/>
        </w:rPr>
        <w:t xml:space="preserve"> and</w:t>
      </w:r>
      <w:r w:rsidR="00981384" w:rsidRPr="00446945">
        <w:rPr>
          <w:rFonts w:ascii="Times New Roman" w:hAnsi="Times New Roman"/>
        </w:rPr>
        <w:t xml:space="preserve"> </w:t>
      </w:r>
      <w:r w:rsidRPr="00446945">
        <w:rPr>
          <w:rFonts w:ascii="Times New Roman" w:hAnsi="Times New Roman"/>
        </w:rPr>
        <w:t xml:space="preserve">for best results </w:t>
      </w:r>
      <w:r w:rsidR="00AA64D6" w:rsidRPr="00446945">
        <w:rPr>
          <w:rFonts w:ascii="Times New Roman" w:hAnsi="Times New Roman"/>
        </w:rPr>
        <w:t>y</w:t>
      </w:r>
      <w:r w:rsidR="00981384" w:rsidRPr="00446945">
        <w:rPr>
          <w:rFonts w:ascii="Times New Roman" w:hAnsi="Times New Roman"/>
        </w:rPr>
        <w:t xml:space="preserve">ou should </w:t>
      </w:r>
      <w:r w:rsidR="00DA645A" w:rsidRPr="00446945">
        <w:rPr>
          <w:rFonts w:ascii="Times New Roman" w:hAnsi="Times New Roman"/>
        </w:rPr>
        <w:t>complete</w:t>
      </w:r>
      <w:r w:rsidR="00981384" w:rsidRPr="00446945">
        <w:rPr>
          <w:rFonts w:ascii="Times New Roman" w:hAnsi="Times New Roman"/>
        </w:rPr>
        <w:t xml:space="preserve"> all of them.</w:t>
      </w:r>
      <w:r w:rsidR="00F4027C" w:rsidRPr="00446945">
        <w:rPr>
          <w:rFonts w:ascii="Times New Roman" w:hAnsi="Times New Roman"/>
        </w:rPr>
        <w:t xml:space="preserve"> </w:t>
      </w:r>
      <w:r w:rsidR="00F4027C" w:rsidRPr="00446945">
        <w:rPr>
          <w:rFonts w:ascii="Times New Roman" w:hAnsi="Times New Roman"/>
          <w:u w:val="single"/>
        </w:rPr>
        <w:t xml:space="preserve">Plan on </w:t>
      </w:r>
      <w:r w:rsidR="002C658F" w:rsidRPr="00446945">
        <w:rPr>
          <w:rFonts w:ascii="Times New Roman" w:hAnsi="Times New Roman"/>
          <w:u w:val="single"/>
        </w:rPr>
        <w:t>two to three</w:t>
      </w:r>
      <w:r w:rsidR="00F4027C" w:rsidRPr="00446945">
        <w:rPr>
          <w:rFonts w:ascii="Times New Roman" w:hAnsi="Times New Roman"/>
          <w:u w:val="single"/>
        </w:rPr>
        <w:t xml:space="preserve"> </w:t>
      </w:r>
      <w:r w:rsidRPr="00446945">
        <w:rPr>
          <w:rFonts w:ascii="Times New Roman" w:hAnsi="Times New Roman"/>
          <w:u w:val="single"/>
        </w:rPr>
        <w:t>hours</w:t>
      </w:r>
      <w:r w:rsidR="00F4027C" w:rsidRPr="00446945">
        <w:rPr>
          <w:rFonts w:ascii="Times New Roman" w:hAnsi="Times New Roman"/>
          <w:u w:val="single"/>
        </w:rPr>
        <w:t xml:space="preserve"> for this.</w:t>
      </w:r>
    </w:p>
    <w:p w:rsidR="00DC7F49" w:rsidRPr="00B9750A" w:rsidRDefault="007F31AF" w:rsidP="00123A07">
      <w:pPr>
        <w:pStyle w:val="NoSpacing"/>
        <w:numPr>
          <w:ilvl w:val="0"/>
          <w:numId w:val="3"/>
        </w:numPr>
        <w:spacing w:after="120"/>
        <w:rPr>
          <w:rFonts w:ascii="Times New Roman" w:hAnsi="Times New Roman"/>
        </w:rPr>
      </w:pPr>
      <w:r w:rsidRPr="00B9750A">
        <w:rPr>
          <w:rFonts w:ascii="Times New Roman" w:hAnsi="Times New Roman"/>
        </w:rPr>
        <w:t>Y</w:t>
      </w:r>
      <w:r w:rsidR="00E9513C" w:rsidRPr="00B9750A">
        <w:rPr>
          <w:rFonts w:ascii="Times New Roman" w:hAnsi="Times New Roman"/>
        </w:rPr>
        <w:t>ou’ll use it as a reference when you</w:t>
      </w:r>
      <w:r w:rsidR="005A2FE3" w:rsidRPr="00B9750A">
        <w:rPr>
          <w:rFonts w:ascii="Times New Roman" w:hAnsi="Times New Roman"/>
        </w:rPr>
        <w:t>’</w:t>
      </w:r>
      <w:r w:rsidR="00E9513C" w:rsidRPr="00B9750A">
        <w:rPr>
          <w:rFonts w:ascii="Times New Roman" w:hAnsi="Times New Roman"/>
        </w:rPr>
        <w:t>re asked to do certain things in the lab. For example you’ll be asked to find percentage errors.</w:t>
      </w:r>
      <w:r w:rsidR="005A2FE3" w:rsidRPr="00B9750A">
        <w:rPr>
          <w:rFonts w:ascii="Times New Roman" w:hAnsi="Times New Roman"/>
        </w:rPr>
        <w:t xml:space="preserve"> That’s explained in section 1.4, and you’ll learn (or review) that calculation when y</w:t>
      </w:r>
      <w:r w:rsidR="008875B4" w:rsidRPr="00B9750A">
        <w:rPr>
          <w:rFonts w:ascii="Times New Roman" w:hAnsi="Times New Roman"/>
        </w:rPr>
        <w:t>ou study that section.</w:t>
      </w:r>
    </w:p>
    <w:p w:rsidR="0076484B" w:rsidRPr="00EA566E" w:rsidRDefault="001A698C" w:rsidP="00123A07">
      <w:pPr>
        <w:pStyle w:val="NoSpacing"/>
        <w:numPr>
          <w:ilvl w:val="0"/>
          <w:numId w:val="3"/>
        </w:numPr>
        <w:rPr>
          <w:rFonts w:ascii="Times New Roman" w:hAnsi="Times New Roman"/>
          <w:b/>
        </w:rPr>
      </w:pPr>
      <w:r w:rsidRPr="00EA566E">
        <w:rPr>
          <w:rFonts w:ascii="Times New Roman" w:hAnsi="Times New Roman"/>
          <w:b/>
        </w:rPr>
        <w:t>You’ll use it to learn</w:t>
      </w:r>
      <w:r w:rsidR="000348DD" w:rsidRPr="00EA566E">
        <w:rPr>
          <w:rFonts w:ascii="Times New Roman" w:hAnsi="Times New Roman"/>
          <w:b/>
        </w:rPr>
        <w:t xml:space="preserve"> how to use </w:t>
      </w:r>
      <w:r w:rsidR="00EA566E" w:rsidRPr="00EA566E">
        <w:rPr>
          <w:rFonts w:ascii="Times New Roman" w:hAnsi="Times New Roman"/>
          <w:b/>
        </w:rPr>
        <w:t>the</w:t>
      </w:r>
      <w:r w:rsidR="00C52854" w:rsidRPr="00EA566E">
        <w:rPr>
          <w:rFonts w:ascii="Times New Roman" w:hAnsi="Times New Roman"/>
          <w:b/>
        </w:rPr>
        <w:t xml:space="preserve"> Grapher </w:t>
      </w:r>
      <w:r w:rsidR="000348DD" w:rsidRPr="00EA566E">
        <w:rPr>
          <w:rFonts w:ascii="Times New Roman" w:hAnsi="Times New Roman"/>
          <w:b/>
        </w:rPr>
        <w:t>software</w:t>
      </w:r>
      <w:r w:rsidR="006646F7">
        <w:rPr>
          <w:rFonts w:ascii="Times New Roman" w:hAnsi="Times New Roman"/>
          <w:b/>
        </w:rPr>
        <w:t xml:space="preserve"> which is supplied as part of the lab program.</w:t>
      </w:r>
      <w:r w:rsidR="00C42DED">
        <w:rPr>
          <w:rFonts w:ascii="Times New Roman" w:hAnsi="Times New Roman"/>
          <w:b/>
        </w:rPr>
        <w:t xml:space="preserve"> Instructions on the use of the built in Sketch tools are also provided.</w:t>
      </w:r>
    </w:p>
    <w:p w:rsidR="002D4652" w:rsidRPr="00B9750A" w:rsidRDefault="0076484B" w:rsidP="00260745">
      <w:pPr>
        <w:pStyle w:val="NoSpacing"/>
        <w:spacing w:before="120"/>
        <w:ind w:left="720"/>
        <w:rPr>
          <w:rFonts w:ascii="Times New Roman" w:hAnsi="Times New Roman"/>
        </w:rPr>
      </w:pPr>
      <w:r w:rsidRPr="00B9750A">
        <w:rPr>
          <w:rFonts w:ascii="Times New Roman" w:hAnsi="Times New Roman"/>
        </w:rPr>
        <w:t xml:space="preserve">Grapher can be found </w:t>
      </w:r>
      <w:r w:rsidR="0029327D">
        <w:rPr>
          <w:rFonts w:ascii="Times New Roman" w:hAnsi="Times New Roman"/>
        </w:rPr>
        <w:t>at</w:t>
      </w:r>
      <w:r w:rsidRPr="00B9750A">
        <w:rPr>
          <w:rFonts w:ascii="Times New Roman" w:hAnsi="Times New Roman"/>
        </w:rPr>
        <w:t xml:space="preserve"> two locations.</w:t>
      </w:r>
    </w:p>
    <w:tbl>
      <w:tblPr>
        <w:tblStyle w:val="TableGrid"/>
        <w:tblW w:w="9792"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30"/>
        <w:gridCol w:w="180"/>
        <w:gridCol w:w="90"/>
        <w:gridCol w:w="1507"/>
        <w:gridCol w:w="185"/>
      </w:tblGrid>
      <w:tr w:rsidR="00B653FF" w:rsidRPr="00B9750A" w:rsidTr="00D4671B">
        <w:trPr>
          <w:gridAfter w:val="1"/>
          <w:wAfter w:w="185" w:type="dxa"/>
        </w:trPr>
        <w:tc>
          <w:tcPr>
            <w:tcW w:w="8010" w:type="dxa"/>
            <w:gridSpan w:val="2"/>
            <w:shd w:val="clear" w:color="auto" w:fill="auto"/>
          </w:tcPr>
          <w:p w:rsidR="00260745" w:rsidRDefault="00645376" w:rsidP="00260745">
            <w:pPr>
              <w:pStyle w:val="NoSpacing"/>
              <w:numPr>
                <w:ilvl w:val="0"/>
                <w:numId w:val="8"/>
              </w:numPr>
              <w:spacing w:before="120"/>
              <w:rPr>
                <w:rFonts w:ascii="Times New Roman" w:hAnsi="Times New Roman"/>
              </w:rPr>
            </w:pPr>
            <w:r>
              <w:rPr>
                <w:rFonts w:ascii="Times New Roman" w:hAnsi="Times New Roman"/>
              </w:rPr>
              <w:t xml:space="preserve">If you’re accessing the labs at the KET site, look for the Grapher </w:t>
            </w:r>
            <w:r w:rsidR="00260745">
              <w:rPr>
                <w:rFonts w:ascii="Times New Roman" w:hAnsi="Times New Roman"/>
              </w:rPr>
              <w:t xml:space="preserve">icon </w:t>
            </w:r>
            <w:r>
              <w:rPr>
                <w:rFonts w:ascii="Times New Roman" w:hAnsi="Times New Roman"/>
              </w:rPr>
              <w:t>at the end of the lab apparatus list on the Labs tab. Click it to take you</w:t>
            </w:r>
            <w:r w:rsidR="00D221F3">
              <w:rPr>
                <w:rFonts w:ascii="Times New Roman" w:hAnsi="Times New Roman"/>
              </w:rPr>
              <w:t xml:space="preserve"> to the Grapher page. </w:t>
            </w:r>
            <w:r w:rsidR="00260745">
              <w:rPr>
                <w:rFonts w:ascii="Times New Roman" w:hAnsi="Times New Roman"/>
              </w:rPr>
              <w:t>Click on the larger icon (</w:t>
            </w:r>
            <w:r w:rsidR="00230FE6">
              <w:rPr>
                <w:rFonts w:ascii="Times New Roman" w:hAnsi="Times New Roman"/>
              </w:rPr>
              <w:t xml:space="preserve">screen </w:t>
            </w:r>
            <w:r w:rsidR="00260745">
              <w:rPr>
                <w:rFonts w:ascii="Times New Roman" w:hAnsi="Times New Roman"/>
              </w:rPr>
              <w:t xml:space="preserve">image) there to </w:t>
            </w:r>
            <w:r w:rsidR="00BE11C2">
              <w:rPr>
                <w:rFonts w:ascii="Times New Roman" w:hAnsi="Times New Roman"/>
              </w:rPr>
              <w:t>open</w:t>
            </w:r>
            <w:r w:rsidR="00260745">
              <w:rPr>
                <w:rFonts w:ascii="Times New Roman" w:hAnsi="Times New Roman"/>
              </w:rPr>
              <w:t xml:space="preserve"> Grapher.</w:t>
            </w:r>
            <w:r w:rsidR="00C608C3">
              <w:rPr>
                <w:rFonts w:ascii="Times New Roman" w:hAnsi="Times New Roman"/>
              </w:rPr>
              <w:br/>
              <w:t>For any apparatus likely to use Grapher</w:t>
            </w:r>
            <w:r w:rsidR="00DD3724">
              <w:rPr>
                <w:rFonts w:ascii="Times New Roman" w:hAnsi="Times New Roman"/>
              </w:rPr>
              <w:t>,</w:t>
            </w:r>
            <w:r w:rsidR="00C608C3">
              <w:rPr>
                <w:rFonts w:ascii="Times New Roman" w:hAnsi="Times New Roman"/>
              </w:rPr>
              <w:t xml:space="preserve"> you’ll also find a link to it at the same place where you found the videos listed in the box above.</w:t>
            </w:r>
          </w:p>
          <w:p w:rsidR="00260745" w:rsidRPr="00B9750A" w:rsidRDefault="00260745" w:rsidP="00DD3724">
            <w:pPr>
              <w:pStyle w:val="NoSpacing"/>
              <w:spacing w:before="120"/>
              <w:ind w:left="360"/>
              <w:rPr>
                <w:rFonts w:ascii="Times New Roman" w:hAnsi="Times New Roman"/>
              </w:rPr>
            </w:pPr>
            <w:r>
              <w:rPr>
                <w:rFonts w:ascii="Times New Roman" w:hAnsi="Times New Roman"/>
              </w:rPr>
              <w:t xml:space="preserve">When you’re using Grapher along with a piece </w:t>
            </w:r>
            <w:r w:rsidR="00F45075">
              <w:rPr>
                <w:rFonts w:ascii="Times New Roman" w:hAnsi="Times New Roman"/>
              </w:rPr>
              <w:t xml:space="preserve">of </w:t>
            </w:r>
            <w:r>
              <w:rPr>
                <w:rFonts w:ascii="Times New Roman" w:hAnsi="Times New Roman"/>
              </w:rPr>
              <w:t xml:space="preserve">virtual apparatus you’ll need for each one to be in its own browser tab. </w:t>
            </w:r>
            <w:r w:rsidR="00645376">
              <w:rPr>
                <w:rFonts w:ascii="Times New Roman" w:hAnsi="Times New Roman"/>
              </w:rPr>
              <w:t xml:space="preserve">This generally means that you’ll right-click on the </w:t>
            </w:r>
            <w:r>
              <w:rPr>
                <w:rFonts w:ascii="Times New Roman" w:hAnsi="Times New Roman"/>
              </w:rPr>
              <w:t xml:space="preserve">second </w:t>
            </w:r>
            <w:r w:rsidR="00BE11C2">
              <w:rPr>
                <w:rFonts w:ascii="Times New Roman" w:hAnsi="Times New Roman"/>
              </w:rPr>
              <w:t xml:space="preserve">Grapher </w:t>
            </w:r>
            <w:r w:rsidR="00DD3724">
              <w:rPr>
                <w:rFonts w:ascii="Times New Roman" w:hAnsi="Times New Roman"/>
              </w:rPr>
              <w:t>image</w:t>
            </w:r>
            <w:r>
              <w:rPr>
                <w:rFonts w:ascii="Times New Roman" w:hAnsi="Times New Roman"/>
              </w:rPr>
              <w:t xml:space="preserve"> to </w:t>
            </w:r>
            <w:r w:rsidR="00BE11C2">
              <w:rPr>
                <w:rFonts w:ascii="Times New Roman" w:hAnsi="Times New Roman"/>
              </w:rPr>
              <w:t>open</w:t>
            </w:r>
            <w:r w:rsidR="0043371B">
              <w:rPr>
                <w:rFonts w:ascii="Times New Roman" w:hAnsi="Times New Roman"/>
              </w:rPr>
              <w:t xml:space="preserve"> it into a new tab and then</w:t>
            </w:r>
            <w:r>
              <w:rPr>
                <w:rFonts w:ascii="Times New Roman" w:hAnsi="Times New Roman"/>
              </w:rPr>
              <w:t xml:space="preserve"> click on the Labs tab again to find and </w:t>
            </w:r>
            <w:r w:rsidR="00BE11C2">
              <w:rPr>
                <w:rFonts w:ascii="Times New Roman" w:hAnsi="Times New Roman"/>
              </w:rPr>
              <w:t>open</w:t>
            </w:r>
            <w:r>
              <w:rPr>
                <w:rFonts w:ascii="Times New Roman" w:hAnsi="Times New Roman"/>
              </w:rPr>
              <w:t xml:space="preserve"> the apparatus you’ll be working with.</w:t>
            </w:r>
            <w:r w:rsidR="00F45075">
              <w:rPr>
                <w:rFonts w:ascii="Times New Roman" w:hAnsi="Times New Roman"/>
              </w:rPr>
              <w:t xml:space="preserve"> The order of </w:t>
            </w:r>
            <w:r w:rsidR="0043371B">
              <w:rPr>
                <w:rFonts w:ascii="Times New Roman" w:hAnsi="Times New Roman"/>
              </w:rPr>
              <w:t xml:space="preserve">opening </w:t>
            </w:r>
            <w:r w:rsidR="00DD3724">
              <w:rPr>
                <w:rFonts w:ascii="Times New Roman" w:hAnsi="Times New Roman"/>
              </w:rPr>
              <w:t>these doesn’t matter.</w:t>
            </w:r>
          </w:p>
        </w:tc>
        <w:tc>
          <w:tcPr>
            <w:tcW w:w="1597" w:type="dxa"/>
            <w:gridSpan w:val="2"/>
            <w:shd w:val="clear" w:color="auto" w:fill="auto"/>
          </w:tcPr>
          <w:p w:rsidR="00645376" w:rsidRDefault="00645376" w:rsidP="00A67797">
            <w:pPr>
              <w:pStyle w:val="NoSpacing"/>
              <w:spacing w:before="60"/>
              <w:rPr>
                <w:rFonts w:ascii="Times New Roman" w:hAnsi="Times New Roman"/>
              </w:rPr>
            </w:pPr>
          </w:p>
          <w:p w:rsidR="00645376" w:rsidRDefault="00645376" w:rsidP="00D8114F">
            <w:pPr>
              <w:pStyle w:val="NoSpacing"/>
              <w:spacing w:before="60"/>
              <w:jc w:val="center"/>
              <w:rPr>
                <w:rFonts w:ascii="Times New Roman" w:hAnsi="Times New Roman"/>
              </w:rPr>
            </w:pPr>
            <w:r w:rsidRPr="00B9750A">
              <w:rPr>
                <w:rFonts w:ascii="Times New Roman" w:hAnsi="Times New Roman"/>
                <w:noProof/>
              </w:rPr>
              <w:drawing>
                <wp:inline distT="0" distB="0" distL="0" distR="0" wp14:anchorId="29A26750" wp14:editId="56623397">
                  <wp:extent cx="476191" cy="3809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6191" cy="380952"/>
                          </a:xfrm>
                          <a:prstGeom prst="rect">
                            <a:avLst/>
                          </a:prstGeom>
                        </pic:spPr>
                      </pic:pic>
                    </a:graphicData>
                  </a:graphic>
                </wp:inline>
              </w:drawing>
            </w:r>
          </w:p>
          <w:p w:rsidR="00B653FF" w:rsidRDefault="00B653FF" w:rsidP="00D8114F">
            <w:pPr>
              <w:pStyle w:val="NoSpacing"/>
              <w:spacing w:before="60"/>
              <w:jc w:val="center"/>
              <w:rPr>
                <w:rFonts w:ascii="Times New Roman" w:hAnsi="Times New Roman"/>
              </w:rPr>
            </w:pPr>
            <w:r>
              <w:rPr>
                <w:rFonts w:ascii="Times New Roman" w:hAnsi="Times New Roman"/>
                <w:noProof/>
              </w:rPr>
              <w:drawing>
                <wp:inline distT="0" distB="0" distL="0" distR="0">
                  <wp:extent cx="475488" cy="374904"/>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2.png"/>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475488" cy="374904"/>
                          </a:xfrm>
                          <a:prstGeom prst="rect">
                            <a:avLst/>
                          </a:prstGeom>
                        </pic:spPr>
                      </pic:pic>
                    </a:graphicData>
                  </a:graphic>
                </wp:inline>
              </w:drawing>
            </w:r>
          </w:p>
          <w:p w:rsidR="00645376" w:rsidRPr="00B9750A" w:rsidRDefault="00645376" w:rsidP="00D8114F">
            <w:pPr>
              <w:pStyle w:val="NoSpacing"/>
              <w:spacing w:before="120"/>
              <w:jc w:val="center"/>
              <w:rPr>
                <w:rFonts w:ascii="Times New Roman" w:hAnsi="Times New Roman"/>
              </w:rPr>
            </w:pPr>
            <w:r w:rsidRPr="00B9750A">
              <w:rPr>
                <w:rFonts w:ascii="Times New Roman" w:hAnsi="Times New Roman"/>
              </w:rPr>
              <w:t>Grapher icon</w:t>
            </w:r>
            <w:r w:rsidR="00B653FF">
              <w:rPr>
                <w:rFonts w:ascii="Times New Roman" w:hAnsi="Times New Roman"/>
              </w:rPr>
              <w:t>s</w:t>
            </w:r>
          </w:p>
        </w:tc>
      </w:tr>
      <w:tr w:rsidR="00B653FF" w:rsidRPr="00B9750A" w:rsidTr="00D4671B">
        <w:tc>
          <w:tcPr>
            <w:tcW w:w="7830" w:type="dxa"/>
            <w:shd w:val="clear" w:color="auto" w:fill="auto"/>
          </w:tcPr>
          <w:p w:rsidR="008E58D5" w:rsidRPr="00B9750A" w:rsidRDefault="00AD44D8" w:rsidP="00123A07">
            <w:pPr>
              <w:pStyle w:val="NoSpacing"/>
              <w:numPr>
                <w:ilvl w:val="0"/>
                <w:numId w:val="8"/>
              </w:numPr>
              <w:spacing w:before="120"/>
              <w:rPr>
                <w:rFonts w:ascii="Times New Roman" w:hAnsi="Times New Roman"/>
              </w:rPr>
            </w:pPr>
            <w:r>
              <w:rPr>
                <w:rFonts w:ascii="Times New Roman" w:hAnsi="Times New Roman"/>
              </w:rPr>
              <w:t>In WebAssign, any lab that uses Grapher will include a link which will</w:t>
            </w:r>
            <w:r w:rsidR="008E58D5" w:rsidRPr="00B9750A">
              <w:rPr>
                <w:rFonts w:ascii="Times New Roman" w:hAnsi="Times New Roman"/>
              </w:rPr>
              <w:t xml:space="preserve"> open Grapher in a new tab.</w:t>
            </w:r>
          </w:p>
        </w:tc>
        <w:tc>
          <w:tcPr>
            <w:tcW w:w="270" w:type="dxa"/>
            <w:gridSpan w:val="2"/>
            <w:shd w:val="clear" w:color="auto" w:fill="auto"/>
          </w:tcPr>
          <w:p w:rsidR="008E58D5" w:rsidRPr="00B9750A" w:rsidRDefault="008E58D5" w:rsidP="0076484B">
            <w:pPr>
              <w:pStyle w:val="NoSpacing"/>
              <w:spacing w:before="120"/>
              <w:rPr>
                <w:rFonts w:ascii="Times New Roman" w:hAnsi="Times New Roman"/>
              </w:rPr>
            </w:pPr>
          </w:p>
        </w:tc>
        <w:tc>
          <w:tcPr>
            <w:tcW w:w="1692" w:type="dxa"/>
            <w:gridSpan w:val="2"/>
          </w:tcPr>
          <w:p w:rsidR="008E58D5" w:rsidRPr="00B9750A" w:rsidRDefault="008E58D5" w:rsidP="0076484B">
            <w:pPr>
              <w:pStyle w:val="NoSpacing"/>
              <w:spacing w:before="120"/>
              <w:rPr>
                <w:rFonts w:ascii="Times New Roman" w:hAnsi="Times New Roman"/>
              </w:rPr>
            </w:pPr>
          </w:p>
        </w:tc>
      </w:tr>
    </w:tbl>
    <w:p w:rsidR="002D1221" w:rsidRPr="00B9750A" w:rsidRDefault="002D1221" w:rsidP="002D1221">
      <w:pPr>
        <w:pStyle w:val="NoSpacing"/>
        <w:rPr>
          <w:rFonts w:ascii="Times New Roman" w:hAnsi="Times New Roman"/>
        </w:rPr>
      </w:pPr>
    </w:p>
    <w:p w:rsidR="002D1221" w:rsidRPr="00B9750A" w:rsidRDefault="002D1221" w:rsidP="002D1221">
      <w:pPr>
        <w:pStyle w:val="NoSpacing"/>
        <w:rPr>
          <w:rFonts w:ascii="Times New Roman" w:hAnsi="Times New Roman"/>
        </w:rPr>
      </w:pPr>
      <w:r w:rsidRPr="00B9750A">
        <w:rPr>
          <w:rFonts w:ascii="Times New Roman" w:hAnsi="Times New Roman"/>
        </w:rPr>
        <w:t>There’s a lot of information in this document. Don’t panic. You’ll come to understand it better as the course progresses.</w:t>
      </w:r>
    </w:p>
    <w:p w:rsidR="00B05E68" w:rsidRPr="00003B21" w:rsidRDefault="005B5433" w:rsidP="00C620B4">
      <w:pPr>
        <w:pStyle w:val="LabSections"/>
      </w:pPr>
      <w:r w:rsidRPr="00003B21">
        <w:t>Will lab work</w:t>
      </w:r>
      <w:r w:rsidR="00B05E68" w:rsidRPr="00003B21">
        <w:t xml:space="preserve"> be on the test?</w:t>
      </w:r>
    </w:p>
    <w:p w:rsidR="004860F3" w:rsidRPr="00446945" w:rsidRDefault="00003B21" w:rsidP="004860F3">
      <w:pPr>
        <w:spacing w:after="0"/>
        <w:rPr>
          <w:rFonts w:ascii="Arial" w:hAnsi="Arial" w:cs="Arial"/>
          <w:b/>
        </w:rPr>
      </w:pPr>
      <w:r w:rsidRPr="00446945">
        <w:t xml:space="preserve">Your Physics </w:t>
      </w:r>
      <w:r w:rsidR="00B05E68" w:rsidRPr="00446945">
        <w:t xml:space="preserve">course </w:t>
      </w:r>
      <w:r w:rsidR="007D08C0" w:rsidRPr="00446945">
        <w:t>will</w:t>
      </w:r>
      <w:r w:rsidR="00B05E68" w:rsidRPr="00446945">
        <w:t xml:space="preserve"> </w:t>
      </w:r>
      <w:r w:rsidR="007D08C0" w:rsidRPr="00446945">
        <w:t>teach you</w:t>
      </w:r>
      <w:r w:rsidR="00B05E68" w:rsidRPr="00446945">
        <w:t xml:space="preserve"> </w:t>
      </w:r>
      <w:r w:rsidR="007D08C0" w:rsidRPr="00446945">
        <w:t>many</w:t>
      </w:r>
      <w:r w:rsidR="00B05E68" w:rsidRPr="00446945">
        <w:t xml:space="preserve"> concepts and techniques that will help you understand and work with the physical world. </w:t>
      </w:r>
      <w:r w:rsidR="0026311A" w:rsidRPr="00446945">
        <w:t>Your regular course instruction</w:t>
      </w:r>
      <w:r w:rsidR="0029327D" w:rsidRPr="00446945">
        <w:t>, your</w:t>
      </w:r>
      <w:r w:rsidR="00B05E68" w:rsidRPr="00446945">
        <w:t xml:space="preserve"> labs</w:t>
      </w:r>
      <w:r w:rsidR="00F43C23" w:rsidRPr="00446945">
        <w:t>,</w:t>
      </w:r>
      <w:r w:rsidR="0029327D" w:rsidRPr="00446945">
        <w:t xml:space="preserve"> and your</w:t>
      </w:r>
      <w:r w:rsidR="00B05E68" w:rsidRPr="00446945">
        <w:t xml:space="preserve"> homework work together to</w:t>
      </w:r>
      <w:r w:rsidR="00F43C23" w:rsidRPr="00446945">
        <w:t xml:space="preserve"> that end. </w:t>
      </w:r>
      <w:r w:rsidRPr="00446945">
        <w:t>Depending on the course you’re in you may or may not be asked specific lab</w:t>
      </w:r>
      <w:r w:rsidR="0015581B" w:rsidRPr="00446945">
        <w:t>-</w:t>
      </w:r>
      <w:r w:rsidRPr="00446945">
        <w:t>related questions on your tests. But you’ll be enhancing your understanding</w:t>
      </w:r>
      <w:r w:rsidR="0015581B" w:rsidRPr="00446945">
        <w:t xml:space="preserve"> of course concepts</w:t>
      </w:r>
      <w:r w:rsidRPr="00446945">
        <w:t xml:space="preserve"> in the lab, and this is very likely to have a positive effect on our test results.</w:t>
      </w:r>
    </w:p>
    <w:p w:rsidR="00E446E5" w:rsidRPr="00691D32" w:rsidRDefault="00724CEC" w:rsidP="004860F3">
      <w:pPr>
        <w:pStyle w:val="LabSections"/>
      </w:pPr>
      <w:r w:rsidRPr="00691D32">
        <w:lastRenderedPageBreak/>
        <w:t>Contents</w:t>
      </w:r>
    </w:p>
    <w:p w:rsidR="00B82A00" w:rsidRPr="00B9750A" w:rsidRDefault="00FC0271" w:rsidP="00B27CC9">
      <w:pPr>
        <w:pStyle w:val="NoSpacing"/>
        <w:spacing w:after="120"/>
        <w:rPr>
          <w:rFonts w:ascii="Times New Roman" w:hAnsi="Times New Roman"/>
        </w:rPr>
      </w:pPr>
      <w:r w:rsidRPr="00B9750A">
        <w:rPr>
          <w:rFonts w:ascii="Times New Roman" w:hAnsi="Times New Roman"/>
        </w:rPr>
        <w:t>1</w:t>
      </w:r>
      <w:r w:rsidR="000223A2" w:rsidRPr="00B9750A">
        <w:rPr>
          <w:rFonts w:ascii="Times New Roman" w:hAnsi="Times New Roman"/>
          <w:b/>
        </w:rPr>
        <w:t xml:space="preserve"> – </w:t>
      </w:r>
      <w:r w:rsidR="00B82A00" w:rsidRPr="00B9750A">
        <w:rPr>
          <w:rFonts w:ascii="Times New Roman" w:hAnsi="Times New Roman"/>
        </w:rPr>
        <w:t>Errors and Uncertainty</w:t>
      </w:r>
    </w:p>
    <w:p w:rsidR="00FC0271" w:rsidRPr="00B9750A" w:rsidRDefault="000223A2" w:rsidP="00894285">
      <w:pPr>
        <w:pStyle w:val="NoSpacing"/>
        <w:rPr>
          <w:rFonts w:ascii="Times New Roman" w:hAnsi="Times New Roman"/>
        </w:rPr>
      </w:pPr>
      <w:r w:rsidRPr="00B9750A">
        <w:rPr>
          <w:rFonts w:ascii="Times New Roman" w:hAnsi="Times New Roman"/>
        </w:rPr>
        <w:t>1.1</w:t>
      </w:r>
      <w:r w:rsidRPr="00B9750A">
        <w:rPr>
          <w:rFonts w:ascii="Times New Roman" w:hAnsi="Times New Roman"/>
          <w:b/>
        </w:rPr>
        <w:t xml:space="preserve"> – </w:t>
      </w:r>
      <w:r w:rsidR="00FC0271" w:rsidRPr="00B9750A">
        <w:rPr>
          <w:rFonts w:ascii="Times New Roman" w:hAnsi="Times New Roman"/>
        </w:rPr>
        <w:t>Types of Error</w:t>
      </w:r>
    </w:p>
    <w:p w:rsidR="008349CD" w:rsidRPr="00B9750A" w:rsidRDefault="008349CD" w:rsidP="00894285">
      <w:pPr>
        <w:pStyle w:val="NoSpacing"/>
        <w:ind w:left="432"/>
        <w:rPr>
          <w:rFonts w:ascii="Times New Roman" w:hAnsi="Times New Roman"/>
        </w:rPr>
      </w:pPr>
      <w:r w:rsidRPr="00B9750A">
        <w:rPr>
          <w:rFonts w:ascii="Times New Roman" w:hAnsi="Times New Roman"/>
        </w:rPr>
        <w:t>Instrument Limitations</w:t>
      </w:r>
    </w:p>
    <w:p w:rsidR="008349CD" w:rsidRPr="00B9750A" w:rsidRDefault="008349CD" w:rsidP="00B27CC9">
      <w:pPr>
        <w:pStyle w:val="NoSpacing"/>
        <w:spacing w:after="120"/>
        <w:ind w:left="432"/>
        <w:rPr>
          <w:rFonts w:ascii="Times New Roman" w:hAnsi="Times New Roman"/>
        </w:rPr>
      </w:pPr>
      <w:r w:rsidRPr="00B9750A">
        <w:rPr>
          <w:rFonts w:ascii="Times New Roman" w:hAnsi="Times New Roman"/>
        </w:rPr>
        <w:t>Random Error</w:t>
      </w:r>
    </w:p>
    <w:p w:rsidR="00FC0271" w:rsidRPr="00B9750A" w:rsidRDefault="000223A2" w:rsidP="00F26E54">
      <w:pPr>
        <w:pStyle w:val="NoSpacing"/>
        <w:rPr>
          <w:rFonts w:ascii="Times New Roman" w:hAnsi="Times New Roman"/>
        </w:rPr>
      </w:pPr>
      <w:r w:rsidRPr="00B9750A">
        <w:rPr>
          <w:rFonts w:ascii="Times New Roman" w:hAnsi="Times New Roman"/>
        </w:rPr>
        <w:t>1.2</w:t>
      </w:r>
      <w:r w:rsidRPr="00B9750A">
        <w:rPr>
          <w:rFonts w:ascii="Times New Roman" w:hAnsi="Times New Roman"/>
          <w:b/>
        </w:rPr>
        <w:t xml:space="preserve"> – </w:t>
      </w:r>
      <w:r w:rsidR="00FC0271" w:rsidRPr="00B9750A">
        <w:rPr>
          <w:rFonts w:ascii="Times New Roman" w:hAnsi="Times New Roman"/>
        </w:rPr>
        <w:t>Precision and Accuracy</w:t>
      </w:r>
    </w:p>
    <w:p w:rsidR="0054172E" w:rsidRPr="00B9750A" w:rsidRDefault="0054172E" w:rsidP="00B27CC9">
      <w:pPr>
        <w:pStyle w:val="NoSpacing"/>
        <w:spacing w:after="120"/>
        <w:ind w:left="432"/>
        <w:rPr>
          <w:rFonts w:ascii="Times New Roman" w:hAnsi="Times New Roman"/>
        </w:rPr>
      </w:pPr>
      <w:r w:rsidRPr="00B9750A">
        <w:rPr>
          <w:rFonts w:ascii="Times New Roman" w:hAnsi="Times New Roman"/>
        </w:rPr>
        <w:t>Systematic Error</w:t>
      </w:r>
    </w:p>
    <w:p w:rsidR="00FC0271" w:rsidRPr="00B9750A" w:rsidRDefault="000223A2" w:rsidP="00F26E54">
      <w:pPr>
        <w:pStyle w:val="NoSpacing"/>
        <w:rPr>
          <w:rFonts w:ascii="Times New Roman" w:hAnsi="Times New Roman"/>
        </w:rPr>
      </w:pPr>
      <w:r w:rsidRPr="00B9750A">
        <w:rPr>
          <w:rFonts w:ascii="Times New Roman" w:hAnsi="Times New Roman"/>
        </w:rPr>
        <w:t>1.3</w:t>
      </w:r>
      <w:r w:rsidRPr="00B9750A">
        <w:rPr>
          <w:rFonts w:ascii="Times New Roman" w:hAnsi="Times New Roman"/>
          <w:b/>
        </w:rPr>
        <w:t xml:space="preserve"> – </w:t>
      </w:r>
      <w:r w:rsidR="006A2318" w:rsidRPr="00B9750A">
        <w:rPr>
          <w:rFonts w:ascii="Times New Roman" w:hAnsi="Times New Roman"/>
        </w:rPr>
        <w:t>Uncertainty of Measurement</w:t>
      </w:r>
    </w:p>
    <w:p w:rsidR="001025C3" w:rsidRPr="00B9750A" w:rsidRDefault="00FC0271" w:rsidP="006A075A">
      <w:pPr>
        <w:pStyle w:val="NoSpacing"/>
        <w:ind w:left="432"/>
        <w:rPr>
          <w:rFonts w:ascii="Times New Roman" w:hAnsi="Times New Roman"/>
        </w:rPr>
      </w:pPr>
      <w:r w:rsidRPr="00B9750A">
        <w:rPr>
          <w:rFonts w:ascii="Times New Roman" w:hAnsi="Times New Roman"/>
        </w:rPr>
        <w:t xml:space="preserve">Significant </w:t>
      </w:r>
      <w:r w:rsidR="00DF6F42" w:rsidRPr="00B9750A">
        <w:rPr>
          <w:rFonts w:ascii="Times New Roman" w:hAnsi="Times New Roman"/>
        </w:rPr>
        <w:t xml:space="preserve">Digits </w:t>
      </w:r>
      <w:r w:rsidR="00146108" w:rsidRPr="00B9750A">
        <w:rPr>
          <w:rFonts w:ascii="Times New Roman" w:hAnsi="Times New Roman"/>
        </w:rPr>
        <w:t>(</w:t>
      </w:r>
      <w:r w:rsidR="00DF6F42" w:rsidRPr="00B9750A">
        <w:rPr>
          <w:rFonts w:ascii="Times New Roman" w:hAnsi="Times New Roman"/>
        </w:rPr>
        <w:t>Figures</w:t>
      </w:r>
      <w:r w:rsidR="00146108" w:rsidRPr="00B9750A">
        <w:rPr>
          <w:rFonts w:ascii="Times New Roman" w:hAnsi="Times New Roman"/>
        </w:rPr>
        <w:t>)</w:t>
      </w:r>
    </w:p>
    <w:p w:rsidR="001025C3" w:rsidRPr="00B9750A" w:rsidRDefault="001025C3" w:rsidP="009711CF">
      <w:pPr>
        <w:pStyle w:val="NoSpacing"/>
        <w:ind w:left="864"/>
        <w:rPr>
          <w:rFonts w:ascii="Times New Roman" w:hAnsi="Times New Roman"/>
        </w:rPr>
      </w:pPr>
      <w:r w:rsidRPr="00B9750A">
        <w:rPr>
          <w:rFonts w:ascii="Times New Roman" w:hAnsi="Times New Roman"/>
        </w:rPr>
        <w:t>Identifying Significant Digits</w:t>
      </w:r>
    </w:p>
    <w:p w:rsidR="001025C3" w:rsidRPr="00B9750A" w:rsidRDefault="001025C3" w:rsidP="009711CF">
      <w:pPr>
        <w:pStyle w:val="NoSpacing"/>
        <w:ind w:left="864"/>
        <w:rPr>
          <w:rFonts w:ascii="Times New Roman" w:hAnsi="Times New Roman"/>
        </w:rPr>
      </w:pPr>
      <w:r w:rsidRPr="00B9750A">
        <w:rPr>
          <w:rFonts w:ascii="Times New Roman" w:hAnsi="Times New Roman"/>
        </w:rPr>
        <w:t>Significant Figures as a Result of Calculation</w:t>
      </w:r>
    </w:p>
    <w:p w:rsidR="001025C3" w:rsidRPr="00B9750A" w:rsidRDefault="001025C3" w:rsidP="00B27CC9">
      <w:pPr>
        <w:pStyle w:val="NoSpacing"/>
        <w:spacing w:after="120"/>
        <w:ind w:left="864"/>
        <w:rPr>
          <w:rFonts w:ascii="Times New Roman" w:hAnsi="Times New Roman"/>
        </w:rPr>
      </w:pPr>
      <w:r w:rsidRPr="00B9750A">
        <w:rPr>
          <w:rFonts w:ascii="Times New Roman" w:hAnsi="Times New Roman"/>
        </w:rPr>
        <w:t>Rounding</w:t>
      </w:r>
    </w:p>
    <w:p w:rsidR="00262D0B" w:rsidRPr="00B9750A" w:rsidRDefault="00262D0B" w:rsidP="00B27CC9">
      <w:pPr>
        <w:pStyle w:val="NoSpacing"/>
        <w:spacing w:after="120"/>
        <w:rPr>
          <w:rFonts w:ascii="Times New Roman" w:hAnsi="Times New Roman"/>
        </w:rPr>
      </w:pPr>
      <w:r w:rsidRPr="00B9750A">
        <w:rPr>
          <w:rFonts w:ascii="Times New Roman" w:hAnsi="Times New Roman"/>
        </w:rPr>
        <w:t>1.</w:t>
      </w:r>
      <w:r w:rsidR="006A2318" w:rsidRPr="00B9750A">
        <w:rPr>
          <w:rFonts w:ascii="Times New Roman" w:hAnsi="Times New Roman"/>
        </w:rPr>
        <w:t>4</w:t>
      </w:r>
      <w:r w:rsidR="000223A2" w:rsidRPr="00B9750A">
        <w:rPr>
          <w:rFonts w:ascii="Times New Roman" w:hAnsi="Times New Roman"/>
          <w:b/>
        </w:rPr>
        <w:t xml:space="preserve"> – </w:t>
      </w:r>
      <w:r w:rsidR="00EB2301" w:rsidRPr="00B9750A">
        <w:rPr>
          <w:rFonts w:ascii="Times New Roman" w:hAnsi="Times New Roman"/>
        </w:rPr>
        <w:t>Percentage</w:t>
      </w:r>
      <w:r w:rsidRPr="00B9750A">
        <w:rPr>
          <w:rFonts w:ascii="Times New Roman" w:hAnsi="Times New Roman"/>
        </w:rPr>
        <w:t xml:space="preserve"> Error a</w:t>
      </w:r>
      <w:r w:rsidR="004527A8" w:rsidRPr="00B9750A">
        <w:rPr>
          <w:rFonts w:ascii="Times New Roman" w:hAnsi="Times New Roman"/>
        </w:rPr>
        <w:t xml:space="preserve">nd </w:t>
      </w:r>
      <w:r w:rsidR="00EB2301" w:rsidRPr="00B9750A">
        <w:rPr>
          <w:rFonts w:ascii="Times New Roman" w:hAnsi="Times New Roman"/>
        </w:rPr>
        <w:t>Percentage</w:t>
      </w:r>
      <w:r w:rsidR="004527A8" w:rsidRPr="00B9750A">
        <w:rPr>
          <w:rFonts w:ascii="Times New Roman" w:hAnsi="Times New Roman"/>
        </w:rPr>
        <w:t xml:space="preserve"> Difference</w:t>
      </w:r>
    </w:p>
    <w:p w:rsidR="00826CE6" w:rsidRPr="00B9750A" w:rsidRDefault="00513794" w:rsidP="00F247AE">
      <w:pPr>
        <w:pStyle w:val="NoSpacing"/>
        <w:spacing w:after="120"/>
        <w:rPr>
          <w:rFonts w:ascii="Times New Roman" w:hAnsi="Times New Roman"/>
        </w:rPr>
      </w:pPr>
      <w:r>
        <w:rPr>
          <w:rFonts w:ascii="Times New Roman" w:hAnsi="Times New Roman"/>
        </w:rPr>
        <w:t>2</w:t>
      </w:r>
      <w:r w:rsidR="000223A2" w:rsidRPr="00B9750A">
        <w:rPr>
          <w:rFonts w:ascii="Times New Roman" w:hAnsi="Times New Roman"/>
          <w:b/>
        </w:rPr>
        <w:t xml:space="preserve"> – </w:t>
      </w:r>
      <w:r w:rsidR="008E3B7D" w:rsidRPr="00B9750A">
        <w:rPr>
          <w:rFonts w:ascii="Times New Roman" w:hAnsi="Times New Roman"/>
        </w:rPr>
        <w:t>Graphical Analysis</w:t>
      </w:r>
      <w:r w:rsidR="005056E7">
        <w:rPr>
          <w:rFonts w:ascii="Times New Roman" w:hAnsi="Times New Roman"/>
        </w:rPr>
        <w:t>; Working with Grapher</w:t>
      </w:r>
    </w:p>
    <w:p w:rsidR="005056E7" w:rsidRDefault="005056E7" w:rsidP="005056E7">
      <w:pPr>
        <w:pStyle w:val="NoSpacing"/>
        <w:rPr>
          <w:rFonts w:ascii="Times New Roman" w:hAnsi="Times New Roman"/>
        </w:rPr>
      </w:pPr>
      <w:r>
        <w:rPr>
          <w:rFonts w:ascii="Times New Roman" w:hAnsi="Times New Roman"/>
        </w:rPr>
        <w:t>2</w:t>
      </w:r>
      <w:r w:rsidRPr="00B9750A">
        <w:rPr>
          <w:rFonts w:ascii="Times New Roman" w:hAnsi="Times New Roman"/>
        </w:rPr>
        <w:t>.1</w:t>
      </w:r>
      <w:r w:rsidRPr="00B9750A">
        <w:rPr>
          <w:rFonts w:ascii="Times New Roman" w:hAnsi="Times New Roman"/>
          <w:b/>
        </w:rPr>
        <w:t xml:space="preserve"> – </w:t>
      </w:r>
      <w:r>
        <w:rPr>
          <w:rFonts w:ascii="Times New Roman" w:hAnsi="Times New Roman"/>
        </w:rPr>
        <w:t>Graphs and Equations</w:t>
      </w:r>
    </w:p>
    <w:p w:rsidR="00E93BC0" w:rsidRPr="00B9750A" w:rsidRDefault="00E93BC0" w:rsidP="006A075A">
      <w:pPr>
        <w:pStyle w:val="NoSpacing"/>
        <w:ind w:left="432"/>
        <w:rPr>
          <w:rFonts w:ascii="Times New Roman" w:hAnsi="Times New Roman"/>
        </w:rPr>
      </w:pPr>
      <w:r w:rsidRPr="00B9750A">
        <w:rPr>
          <w:rFonts w:ascii="Times New Roman" w:hAnsi="Times New Roman"/>
        </w:rPr>
        <w:t>Mathematical Models</w:t>
      </w:r>
    </w:p>
    <w:p w:rsidR="00F54BBD" w:rsidRPr="00B9750A" w:rsidRDefault="00F54BBD" w:rsidP="006A075A">
      <w:pPr>
        <w:pStyle w:val="NoSpacing"/>
        <w:ind w:left="432"/>
        <w:rPr>
          <w:rFonts w:ascii="Times New Roman" w:hAnsi="Times New Roman"/>
        </w:rPr>
      </w:pPr>
      <w:r w:rsidRPr="00B9750A">
        <w:rPr>
          <w:rFonts w:ascii="Times New Roman" w:hAnsi="Times New Roman"/>
        </w:rPr>
        <w:t>Dependent and Independent Variables</w:t>
      </w:r>
    </w:p>
    <w:p w:rsidR="00F54BBD" w:rsidRPr="00B9750A" w:rsidRDefault="00F54BBD" w:rsidP="006A075A">
      <w:pPr>
        <w:pStyle w:val="NoSpacing"/>
        <w:ind w:left="432"/>
        <w:rPr>
          <w:rFonts w:ascii="Times New Roman" w:hAnsi="Times New Roman"/>
        </w:rPr>
      </w:pPr>
      <w:r w:rsidRPr="00B9750A">
        <w:rPr>
          <w:rFonts w:ascii="Times New Roman" w:hAnsi="Times New Roman"/>
        </w:rPr>
        <w:t>Data Table</w:t>
      </w:r>
      <w:r w:rsidR="003A1154" w:rsidRPr="00B9750A">
        <w:rPr>
          <w:rFonts w:ascii="Times New Roman" w:hAnsi="Times New Roman"/>
        </w:rPr>
        <w:t>s</w:t>
      </w:r>
    </w:p>
    <w:p w:rsidR="00F54BBD" w:rsidRPr="00B9750A" w:rsidRDefault="00F54BBD" w:rsidP="00B27CC9">
      <w:pPr>
        <w:pStyle w:val="NoSpacing"/>
        <w:spacing w:after="120"/>
        <w:ind w:left="432"/>
        <w:rPr>
          <w:rFonts w:ascii="Times New Roman" w:hAnsi="Times New Roman"/>
        </w:rPr>
      </w:pPr>
      <w:r w:rsidRPr="00B9750A">
        <w:rPr>
          <w:rFonts w:ascii="Times New Roman" w:hAnsi="Times New Roman"/>
        </w:rPr>
        <w:t>Graph</w:t>
      </w:r>
      <w:r w:rsidR="003A1154" w:rsidRPr="00B9750A">
        <w:rPr>
          <w:rFonts w:ascii="Times New Roman" w:hAnsi="Times New Roman"/>
        </w:rPr>
        <w:t>s</w:t>
      </w:r>
    </w:p>
    <w:p w:rsidR="00CB6744" w:rsidRPr="00B9750A" w:rsidRDefault="00B2425F" w:rsidP="006A075A">
      <w:pPr>
        <w:pStyle w:val="NoSpacing"/>
        <w:ind w:left="432"/>
        <w:rPr>
          <w:rFonts w:ascii="Times New Roman" w:hAnsi="Times New Roman"/>
        </w:rPr>
      </w:pPr>
      <w:r>
        <w:rPr>
          <w:rFonts w:ascii="Times New Roman" w:hAnsi="Times New Roman"/>
        </w:rPr>
        <w:t>Deriving Equations from graphs</w:t>
      </w:r>
      <w:r w:rsidR="00CB6744" w:rsidRPr="00B9750A">
        <w:rPr>
          <w:rFonts w:ascii="Times New Roman" w:hAnsi="Times New Roman"/>
        </w:rPr>
        <w:t xml:space="preserve"> with </w:t>
      </w:r>
      <w:r w:rsidR="00524552" w:rsidRPr="00B9750A">
        <w:rPr>
          <w:rFonts w:ascii="Times New Roman" w:hAnsi="Times New Roman"/>
        </w:rPr>
        <w:t>Grapher</w:t>
      </w:r>
    </w:p>
    <w:p w:rsidR="00821C14" w:rsidRPr="00B9750A" w:rsidRDefault="00821C14" w:rsidP="009711CF">
      <w:pPr>
        <w:pStyle w:val="NoSpacing"/>
        <w:ind w:left="864"/>
        <w:rPr>
          <w:rFonts w:ascii="Times New Roman" w:hAnsi="Times New Roman"/>
        </w:rPr>
      </w:pPr>
      <w:r w:rsidRPr="00B9750A">
        <w:rPr>
          <w:rFonts w:ascii="Times New Roman" w:hAnsi="Times New Roman"/>
        </w:rPr>
        <w:t>Linear Data</w:t>
      </w:r>
    </w:p>
    <w:p w:rsidR="00BE3048" w:rsidRPr="00B9750A" w:rsidRDefault="00BE3048" w:rsidP="009157D9">
      <w:pPr>
        <w:pStyle w:val="NoSpacing"/>
        <w:ind w:left="1296"/>
        <w:rPr>
          <w:rFonts w:ascii="Times New Roman" w:hAnsi="Times New Roman"/>
        </w:rPr>
      </w:pPr>
      <w:r w:rsidRPr="00B9750A">
        <w:rPr>
          <w:rFonts w:ascii="Times New Roman" w:hAnsi="Times New Roman"/>
        </w:rPr>
        <w:t>Line of best fit</w:t>
      </w:r>
    </w:p>
    <w:p w:rsidR="00F54BBD" w:rsidRPr="00B9750A" w:rsidRDefault="00F54BBD" w:rsidP="009157D9">
      <w:pPr>
        <w:pStyle w:val="NoSpacing"/>
        <w:ind w:left="1296"/>
        <w:rPr>
          <w:rFonts w:ascii="Times New Roman" w:hAnsi="Times New Roman"/>
        </w:rPr>
      </w:pPr>
      <w:r w:rsidRPr="00B9750A">
        <w:rPr>
          <w:rFonts w:ascii="Times New Roman" w:hAnsi="Times New Roman"/>
        </w:rPr>
        <w:t>Least Squares Fit</w:t>
      </w:r>
    </w:p>
    <w:p w:rsidR="00B41FFF" w:rsidRPr="00B9750A" w:rsidRDefault="00B41FFF" w:rsidP="009157D9">
      <w:pPr>
        <w:pStyle w:val="NoSpacing"/>
        <w:ind w:left="1296"/>
        <w:rPr>
          <w:rFonts w:ascii="Times New Roman" w:hAnsi="Times New Roman"/>
        </w:rPr>
      </w:pPr>
      <w:r w:rsidRPr="00B9750A">
        <w:rPr>
          <w:rFonts w:ascii="Times New Roman" w:hAnsi="Times New Roman"/>
        </w:rPr>
        <w:t>Slope</w:t>
      </w:r>
    </w:p>
    <w:p w:rsidR="00B41FFF" w:rsidRDefault="00B41FFF" w:rsidP="009157D9">
      <w:pPr>
        <w:pStyle w:val="NoSpacing"/>
        <w:ind w:left="1296"/>
        <w:rPr>
          <w:rFonts w:ascii="Times New Roman" w:hAnsi="Times New Roman"/>
        </w:rPr>
      </w:pPr>
      <w:r w:rsidRPr="00B9750A">
        <w:rPr>
          <w:rFonts w:ascii="Times New Roman" w:hAnsi="Times New Roman"/>
        </w:rPr>
        <w:t>y-intercept</w:t>
      </w:r>
    </w:p>
    <w:p w:rsidR="00070E31" w:rsidRPr="00B9750A" w:rsidRDefault="00070E31" w:rsidP="007C0AA9">
      <w:pPr>
        <w:pStyle w:val="NoSpacing"/>
        <w:spacing w:after="120"/>
        <w:ind w:left="1296"/>
        <w:rPr>
          <w:rFonts w:ascii="Times New Roman" w:hAnsi="Times New Roman"/>
        </w:rPr>
      </w:pPr>
      <w:r>
        <w:rPr>
          <w:rFonts w:ascii="Times New Roman" w:hAnsi="Times New Roman"/>
        </w:rPr>
        <w:t>Using Root Mean Square Error (RMSE)</w:t>
      </w:r>
    </w:p>
    <w:p w:rsidR="00034F7C" w:rsidRPr="00B9750A" w:rsidRDefault="00D46FD9" w:rsidP="00995464">
      <w:pPr>
        <w:pStyle w:val="NoSpacing"/>
        <w:rPr>
          <w:rFonts w:ascii="Times New Roman" w:hAnsi="Times New Roman"/>
        </w:rPr>
      </w:pPr>
      <w:r>
        <w:rPr>
          <w:rFonts w:ascii="Times New Roman" w:hAnsi="Times New Roman"/>
        </w:rPr>
        <w:t>2.2</w:t>
      </w:r>
      <w:r w:rsidR="00995464" w:rsidRPr="00B9750A">
        <w:rPr>
          <w:rFonts w:ascii="Times New Roman" w:hAnsi="Times New Roman"/>
        </w:rPr>
        <w:t xml:space="preserve"> – I</w:t>
      </w:r>
      <w:r w:rsidR="00034F7C" w:rsidRPr="00B9750A">
        <w:rPr>
          <w:rFonts w:ascii="Times New Roman" w:hAnsi="Times New Roman"/>
        </w:rPr>
        <w:t>nterpreting Graphs</w:t>
      </w:r>
    </w:p>
    <w:p w:rsidR="00034F7C" w:rsidRPr="00B9750A" w:rsidRDefault="00995464" w:rsidP="00995464">
      <w:pPr>
        <w:pStyle w:val="NoSpacing"/>
        <w:ind w:left="864"/>
        <w:rPr>
          <w:rFonts w:ascii="Times New Roman" w:hAnsi="Times New Roman"/>
        </w:rPr>
      </w:pPr>
      <w:r w:rsidRPr="00B9750A">
        <w:rPr>
          <w:rFonts w:ascii="Times New Roman" w:hAnsi="Times New Roman"/>
        </w:rPr>
        <w:t xml:space="preserve">2.1.1 – </w:t>
      </w:r>
      <w:r w:rsidR="00034F7C" w:rsidRPr="00B9750A">
        <w:rPr>
          <w:rFonts w:ascii="Times New Roman" w:hAnsi="Times New Roman"/>
        </w:rPr>
        <w:t>No Relation</w:t>
      </w:r>
    </w:p>
    <w:p w:rsidR="00034F7C" w:rsidRPr="00B9750A" w:rsidRDefault="00995464" w:rsidP="00995464">
      <w:pPr>
        <w:pStyle w:val="NoSpacing"/>
        <w:ind w:left="864"/>
        <w:rPr>
          <w:rFonts w:ascii="Times New Roman" w:hAnsi="Times New Roman"/>
        </w:rPr>
      </w:pPr>
      <w:r w:rsidRPr="00B9750A">
        <w:rPr>
          <w:rFonts w:ascii="Times New Roman" w:hAnsi="Times New Roman"/>
        </w:rPr>
        <w:t xml:space="preserve">2.1.2 – </w:t>
      </w:r>
      <w:r w:rsidR="00034F7C" w:rsidRPr="00B9750A">
        <w:rPr>
          <w:rFonts w:ascii="Times New Roman" w:hAnsi="Times New Roman"/>
        </w:rPr>
        <w:t>Linear Relation with y-intercept</w:t>
      </w:r>
    </w:p>
    <w:p w:rsidR="00034F7C" w:rsidRPr="00B9750A" w:rsidRDefault="00995464" w:rsidP="00995464">
      <w:pPr>
        <w:pStyle w:val="NoSpacing"/>
        <w:ind w:left="864"/>
        <w:rPr>
          <w:rFonts w:ascii="Times New Roman" w:hAnsi="Times New Roman"/>
        </w:rPr>
      </w:pPr>
      <w:r w:rsidRPr="00B9750A">
        <w:rPr>
          <w:rFonts w:ascii="Times New Roman" w:hAnsi="Times New Roman"/>
        </w:rPr>
        <w:t xml:space="preserve">2.1.3 – </w:t>
      </w:r>
      <w:r w:rsidR="00034F7C" w:rsidRPr="00B9750A">
        <w:rPr>
          <w:rFonts w:ascii="Times New Roman" w:hAnsi="Times New Roman"/>
        </w:rPr>
        <w:t>Direct Proportion</w:t>
      </w:r>
    </w:p>
    <w:p w:rsidR="00B41520" w:rsidRPr="00B9750A" w:rsidRDefault="00995464" w:rsidP="00995464">
      <w:pPr>
        <w:pStyle w:val="NoSpacing"/>
        <w:ind w:left="864"/>
        <w:rPr>
          <w:rFonts w:ascii="Times New Roman" w:hAnsi="Times New Roman"/>
        </w:rPr>
      </w:pPr>
      <w:r w:rsidRPr="00B9750A">
        <w:rPr>
          <w:rFonts w:ascii="Times New Roman" w:hAnsi="Times New Roman"/>
        </w:rPr>
        <w:t xml:space="preserve">2.1.4 – </w:t>
      </w:r>
      <w:r w:rsidR="00B41520" w:rsidRPr="00B9750A">
        <w:rPr>
          <w:rFonts w:ascii="Times New Roman" w:hAnsi="Times New Roman"/>
        </w:rPr>
        <w:t>Inverse Proportion</w:t>
      </w:r>
    </w:p>
    <w:p w:rsidR="00B41520" w:rsidRPr="00B9750A" w:rsidRDefault="00995464" w:rsidP="00995464">
      <w:pPr>
        <w:pStyle w:val="NoSpacing"/>
        <w:ind w:left="864"/>
        <w:rPr>
          <w:rFonts w:ascii="Times New Roman" w:hAnsi="Times New Roman"/>
        </w:rPr>
      </w:pPr>
      <w:r w:rsidRPr="00B9750A">
        <w:rPr>
          <w:rFonts w:ascii="Times New Roman" w:hAnsi="Times New Roman"/>
        </w:rPr>
        <w:t xml:space="preserve">2.1.5 – </w:t>
      </w:r>
      <w:r w:rsidR="00B41520" w:rsidRPr="00B9750A">
        <w:rPr>
          <w:rFonts w:ascii="Times New Roman" w:hAnsi="Times New Roman"/>
        </w:rPr>
        <w:t>Square or Quadratic Proportion</w:t>
      </w:r>
    </w:p>
    <w:p w:rsidR="00B41520" w:rsidRPr="00B9750A" w:rsidRDefault="00995464" w:rsidP="00D46FD9">
      <w:pPr>
        <w:pStyle w:val="NoSpacing"/>
        <w:ind w:left="1440" w:hanging="576"/>
        <w:rPr>
          <w:rFonts w:ascii="Times New Roman" w:hAnsi="Times New Roman"/>
        </w:rPr>
      </w:pPr>
      <w:r w:rsidRPr="00B9750A">
        <w:rPr>
          <w:rFonts w:ascii="Times New Roman" w:hAnsi="Times New Roman"/>
        </w:rPr>
        <w:tab/>
      </w:r>
      <w:r w:rsidR="008A15E0" w:rsidRPr="00B9750A">
        <w:rPr>
          <w:rFonts w:ascii="Times New Roman" w:hAnsi="Times New Roman"/>
        </w:rPr>
        <w:t>Side opening parabola</w:t>
      </w:r>
    </w:p>
    <w:p w:rsidR="008A15E0" w:rsidRPr="00B9750A" w:rsidRDefault="00995464" w:rsidP="00D46FD9">
      <w:pPr>
        <w:pStyle w:val="NoSpacing"/>
        <w:ind w:left="1440" w:hanging="576"/>
        <w:rPr>
          <w:rFonts w:ascii="Times New Roman" w:hAnsi="Times New Roman"/>
        </w:rPr>
      </w:pPr>
      <w:r w:rsidRPr="00B9750A">
        <w:rPr>
          <w:rFonts w:ascii="Times New Roman" w:hAnsi="Times New Roman"/>
        </w:rPr>
        <w:tab/>
      </w:r>
      <w:r w:rsidR="008A15E0" w:rsidRPr="00B9750A">
        <w:rPr>
          <w:rFonts w:ascii="Times New Roman" w:hAnsi="Times New Roman"/>
        </w:rPr>
        <w:t>Top opening parabola</w:t>
      </w:r>
    </w:p>
    <w:p w:rsidR="005056E7" w:rsidRDefault="000E3F78" w:rsidP="00BD1FA2">
      <w:pPr>
        <w:ind w:left="432" w:firstLine="432"/>
      </w:pPr>
      <w:r w:rsidRPr="00B9750A">
        <w:t xml:space="preserve">2.1.6 – </w:t>
      </w:r>
      <w:r w:rsidR="00BD1FA2">
        <w:t xml:space="preserve">A Summary of Mathematical Relationships and </w:t>
      </w:r>
      <w:r w:rsidR="00FE3048">
        <w:t>Related</w:t>
      </w:r>
      <w:r w:rsidR="00BD1FA2">
        <w:t xml:space="preserve"> </w:t>
      </w:r>
      <w:r w:rsidR="00BD1FA2" w:rsidRPr="0017473E">
        <w:t>Graph</w:t>
      </w:r>
      <w:r w:rsidR="00BD1FA2">
        <w:t>s</w:t>
      </w:r>
    </w:p>
    <w:p w:rsidR="005056E7" w:rsidRPr="00B9750A" w:rsidRDefault="005056E7" w:rsidP="005056E7">
      <w:pPr>
        <w:pStyle w:val="NoSpacing"/>
        <w:rPr>
          <w:rFonts w:ascii="Times New Roman" w:hAnsi="Times New Roman"/>
        </w:rPr>
      </w:pPr>
      <w:r>
        <w:rPr>
          <w:rFonts w:ascii="Times New Roman" w:hAnsi="Times New Roman"/>
        </w:rPr>
        <w:t>3</w:t>
      </w:r>
      <w:r w:rsidRPr="00B9750A">
        <w:rPr>
          <w:rFonts w:ascii="Times New Roman" w:hAnsi="Times New Roman"/>
        </w:rPr>
        <w:t xml:space="preserve"> – Capturing Graphs and </w:t>
      </w:r>
      <w:r w:rsidR="003D6AB3">
        <w:rPr>
          <w:rFonts w:ascii="Times New Roman" w:hAnsi="Times New Roman"/>
        </w:rPr>
        <w:t>Sketches for Printing</w:t>
      </w:r>
      <w:r w:rsidR="00C92C6C">
        <w:rPr>
          <w:rFonts w:ascii="Times New Roman" w:hAnsi="Times New Roman"/>
        </w:rPr>
        <w:t>,</w:t>
      </w:r>
      <w:r w:rsidR="003D6AB3">
        <w:rPr>
          <w:rFonts w:ascii="Times New Roman" w:hAnsi="Times New Roman"/>
        </w:rPr>
        <w:t xml:space="preserve"> or Uploading if Available</w:t>
      </w:r>
    </w:p>
    <w:p w:rsidR="005056E7" w:rsidRPr="00B9750A" w:rsidRDefault="005056E7" w:rsidP="009711CF">
      <w:pPr>
        <w:pStyle w:val="NoSpacing"/>
        <w:ind w:left="864"/>
        <w:rPr>
          <w:rFonts w:ascii="Times New Roman" w:hAnsi="Times New Roman"/>
        </w:rPr>
      </w:pPr>
    </w:p>
    <w:p w:rsidR="00FD0FF2" w:rsidRPr="00681ED7" w:rsidRDefault="00FD0FF2" w:rsidP="00C620B4">
      <w:pPr>
        <w:pStyle w:val="LabSections"/>
        <w:rPr>
          <w:rStyle w:val="Strong"/>
          <w:b w:val="0"/>
          <w:bCs/>
        </w:rPr>
      </w:pPr>
      <w:r w:rsidRPr="00681ED7">
        <w:rPr>
          <w:rStyle w:val="Strong"/>
          <w:b w:val="0"/>
          <w:bCs/>
        </w:rPr>
        <w:t xml:space="preserve">Are you </w:t>
      </w:r>
      <w:r w:rsidR="00134FA0" w:rsidRPr="00681ED7">
        <w:rPr>
          <w:rStyle w:val="Strong"/>
          <w:b w:val="0"/>
          <w:bCs/>
        </w:rPr>
        <w:t>a PC or a Mac</w:t>
      </w:r>
      <w:r w:rsidRPr="00681ED7">
        <w:rPr>
          <w:rStyle w:val="Strong"/>
          <w:b w:val="0"/>
          <w:bCs/>
        </w:rPr>
        <w:t>?</w:t>
      </w:r>
    </w:p>
    <w:p w:rsidR="00FD0FF2" w:rsidRDefault="00FD0FF2" w:rsidP="00FD0FF2">
      <w:r>
        <w:t xml:space="preserve">The lab apparatus and </w:t>
      </w:r>
      <w:r w:rsidR="00524552">
        <w:t>Grapher</w:t>
      </w:r>
      <w:r>
        <w:t xml:space="preserve"> software will run on either a Windows or Mac computer. But the two sometimes handle </w:t>
      </w:r>
      <w:r w:rsidR="005F6E11">
        <w:t>some things</w:t>
      </w:r>
      <w:r>
        <w:t xml:space="preserve"> differently. Here’s one to be on the lookout for.</w:t>
      </w:r>
    </w:p>
    <w:p w:rsidR="00FD0FF2" w:rsidRPr="001D64C7" w:rsidRDefault="00FD0FF2" w:rsidP="00FD0FF2">
      <w:r w:rsidRPr="00E632AA">
        <w:rPr>
          <w:b/>
        </w:rPr>
        <w:t>Windows</w:t>
      </w:r>
      <w:r w:rsidRPr="001D64C7">
        <w:t xml:space="preserve"> computers have at least two mouse buttons. – a left and a right, </w:t>
      </w:r>
      <w:r w:rsidR="00916498">
        <w:t xml:space="preserve">and </w:t>
      </w:r>
      <w:r w:rsidRPr="001D64C7">
        <w:t>sometimes a middle one.</w:t>
      </w:r>
      <w:r w:rsidRPr="001D64C7">
        <w:br/>
        <w:t xml:space="preserve">If you’re told to </w:t>
      </w:r>
      <w:r w:rsidRPr="006734CE">
        <w:rPr>
          <w:b/>
        </w:rPr>
        <w:t>click</w:t>
      </w:r>
      <w:r w:rsidRPr="001D64C7">
        <w:t xml:space="preserve"> on something, this means to move your pointer over it and click with the </w:t>
      </w:r>
      <w:r w:rsidRPr="006734CE">
        <w:rPr>
          <w:b/>
        </w:rPr>
        <w:t>left button</w:t>
      </w:r>
      <w:r w:rsidRPr="001D64C7">
        <w:t>.</w:t>
      </w:r>
    </w:p>
    <w:p w:rsidR="00FD0FF2" w:rsidRPr="001D64C7" w:rsidRDefault="00FD0FF2" w:rsidP="00FD0FF2">
      <w:r w:rsidRPr="001D64C7">
        <w:t xml:space="preserve">We’ll say </w:t>
      </w:r>
      <w:r w:rsidRPr="006734CE">
        <w:rPr>
          <w:b/>
        </w:rPr>
        <w:t>right</w:t>
      </w:r>
      <w:r w:rsidR="008C1386">
        <w:rPr>
          <w:b/>
        </w:rPr>
        <w:t>-</w:t>
      </w:r>
      <w:r w:rsidRPr="006734CE">
        <w:rPr>
          <w:b/>
        </w:rPr>
        <w:t>click</w:t>
      </w:r>
      <w:r w:rsidRPr="001D64C7">
        <w:t xml:space="preserve"> when we mean to use the right </w:t>
      </w:r>
      <w:r w:rsidR="00F76C9F">
        <w:t>button</w:t>
      </w:r>
      <w:r w:rsidRPr="001D64C7">
        <w:t>.</w:t>
      </w:r>
      <w:r>
        <w:t xml:space="preserve"> </w:t>
      </w:r>
      <w:r w:rsidR="00F76C9F">
        <w:t>A</w:t>
      </w:r>
      <w:r w:rsidRPr="001D64C7">
        <w:t xml:space="preserve"> right</w:t>
      </w:r>
      <w:r w:rsidR="00F76C9F">
        <w:t>-</w:t>
      </w:r>
      <w:r w:rsidRPr="001D64C7">
        <w:t xml:space="preserve">click </w:t>
      </w:r>
      <w:r w:rsidR="00F76C9F">
        <w:t xml:space="preserve">usually </w:t>
      </w:r>
      <w:r w:rsidRPr="001D64C7">
        <w:t>brings up a menu of choices to select from.</w:t>
      </w:r>
    </w:p>
    <w:p w:rsidR="00FD0FF2" w:rsidRPr="001D64C7" w:rsidRDefault="00FD0FF2" w:rsidP="00FD0FF2">
      <w:r>
        <w:t>Some</w:t>
      </w:r>
      <w:r w:rsidRPr="001D64C7">
        <w:t xml:space="preserve"> </w:t>
      </w:r>
      <w:r w:rsidRPr="00E632AA">
        <w:rPr>
          <w:b/>
        </w:rPr>
        <w:t>Macintosh</w:t>
      </w:r>
      <w:r w:rsidRPr="001D64C7">
        <w:t xml:space="preserve"> computers have just one button. It’s equivalent to a regular (left) click.</w:t>
      </w:r>
      <w:r>
        <w:t xml:space="preserve"> </w:t>
      </w:r>
      <w:r w:rsidRPr="001D64C7">
        <w:t xml:space="preserve">A </w:t>
      </w:r>
      <w:r w:rsidR="002D2ACE">
        <w:rPr>
          <w:b/>
        </w:rPr>
        <w:t>c</w:t>
      </w:r>
      <w:r w:rsidRPr="006734CE">
        <w:rPr>
          <w:b/>
        </w:rPr>
        <w:t>trl-click</w:t>
      </w:r>
      <w:r w:rsidRPr="001D64C7">
        <w:t xml:space="preserve"> (holding down the control key and clicking</w:t>
      </w:r>
      <w:r w:rsidR="00F76C9F">
        <w:t>)</w:t>
      </w:r>
      <w:r w:rsidRPr="001D64C7">
        <w:t xml:space="preserve"> is equivalent to </w:t>
      </w:r>
      <w:r w:rsidR="008C1386">
        <w:rPr>
          <w:b/>
        </w:rPr>
        <w:t>a right-</w:t>
      </w:r>
      <w:r w:rsidRPr="006734CE">
        <w:rPr>
          <w:b/>
        </w:rPr>
        <w:t>click</w:t>
      </w:r>
      <w:r w:rsidRPr="001D64C7">
        <w:t xml:space="preserve">. </w:t>
      </w:r>
    </w:p>
    <w:p w:rsidR="0043324F" w:rsidRDefault="0043324F">
      <w:pPr>
        <w:rPr>
          <w:b/>
        </w:rPr>
      </w:pPr>
      <w:r>
        <w:rPr>
          <w:b/>
        </w:rPr>
        <w:br w:type="page"/>
      </w:r>
    </w:p>
    <w:p w:rsidR="00903315" w:rsidRDefault="00EF68E7" w:rsidP="00C620B4">
      <w:pPr>
        <w:pStyle w:val="LabSections"/>
      </w:pPr>
      <w:r>
        <w:lastRenderedPageBreak/>
        <w:t xml:space="preserve">1. </w:t>
      </w:r>
      <w:r w:rsidR="00E847FE">
        <w:t xml:space="preserve"> </w:t>
      </w:r>
      <w:r w:rsidRPr="00B05470">
        <w:t xml:space="preserve">Errors and </w:t>
      </w:r>
      <w:r w:rsidRPr="00C620B4">
        <w:t>Un</w:t>
      </w:r>
      <w:r w:rsidRPr="00FD06F7">
        <w:rPr>
          <w:rStyle w:val="Heading2Char"/>
          <w:rFonts w:ascii="Times New Roman" w:hAnsi="Times New Roman" w:cs="Times New Roman"/>
          <w:b w:val="0"/>
          <w:bCs/>
        </w:rPr>
        <w:t>c</w:t>
      </w:r>
      <w:r w:rsidRPr="00C620B4">
        <w:t>ertainty</w:t>
      </w:r>
    </w:p>
    <w:p w:rsidR="00406F72" w:rsidRDefault="00E9695A" w:rsidP="00903315">
      <w:r>
        <w:t>As you’ll</w:t>
      </w:r>
      <w:r w:rsidR="00903315">
        <w:t xml:space="preserve"> </w:t>
      </w:r>
      <w:r>
        <w:t>discover</w:t>
      </w:r>
      <w:r w:rsidR="00903315">
        <w:t xml:space="preserve"> in </w:t>
      </w:r>
      <w:r>
        <w:t>this course</w:t>
      </w:r>
      <w:r w:rsidR="00903315">
        <w:t xml:space="preserve">, physics is </w:t>
      </w:r>
      <w:r w:rsidR="001B3CD0">
        <w:t xml:space="preserve">mostly </w:t>
      </w:r>
      <w:r w:rsidR="00903315">
        <w:t xml:space="preserve">about </w:t>
      </w:r>
      <w:r w:rsidR="003414A1">
        <w:t>events, that is, things that happen</w:t>
      </w:r>
      <w:r w:rsidR="00903315">
        <w:t>.</w:t>
      </w:r>
    </w:p>
    <w:p w:rsidR="00406F72" w:rsidRDefault="00903315" w:rsidP="00123A07">
      <w:pPr>
        <w:pStyle w:val="ListParagraph"/>
        <w:numPr>
          <w:ilvl w:val="0"/>
          <w:numId w:val="4"/>
        </w:numPr>
      </w:pPr>
      <w:r>
        <w:t>A baseball is hit and travels along an arc or along the ground and the fielder has to get to the right place at the right time to catch it.</w:t>
      </w:r>
      <w:r w:rsidR="0090150C">
        <w:t xml:space="preserve"> </w:t>
      </w:r>
    </w:p>
    <w:p w:rsidR="00406F72" w:rsidRDefault="0090150C" w:rsidP="00123A07">
      <w:pPr>
        <w:pStyle w:val="ListParagraph"/>
        <w:numPr>
          <w:ilvl w:val="0"/>
          <w:numId w:val="4"/>
        </w:numPr>
      </w:pPr>
      <w:r>
        <w:t xml:space="preserve">Billiard balls collide at various angles and you can somehow predict which way they’ll go. </w:t>
      </w:r>
    </w:p>
    <w:p w:rsidR="00406F72" w:rsidRDefault="0090150C" w:rsidP="00123A07">
      <w:pPr>
        <w:pStyle w:val="ListParagraph"/>
        <w:numPr>
          <w:ilvl w:val="0"/>
          <w:numId w:val="4"/>
        </w:numPr>
      </w:pPr>
      <w:r>
        <w:t xml:space="preserve">The tea I’m making right now will melt most of a glass of ice if I don’t wait five minutes before I pour it in. </w:t>
      </w:r>
    </w:p>
    <w:p w:rsidR="00406F72" w:rsidRDefault="0090150C" w:rsidP="00123A07">
      <w:pPr>
        <w:pStyle w:val="ListParagraph"/>
        <w:numPr>
          <w:ilvl w:val="0"/>
          <w:numId w:val="4"/>
        </w:numPr>
      </w:pPr>
      <w:r>
        <w:t xml:space="preserve">The length of time between phone recharges depends on the screen brightness, amount of use, etc. </w:t>
      </w:r>
    </w:p>
    <w:p w:rsidR="00903315" w:rsidRDefault="00923AFB" w:rsidP="00123A07">
      <w:pPr>
        <w:pStyle w:val="ListParagraph"/>
        <w:numPr>
          <w:ilvl w:val="0"/>
          <w:numId w:val="4"/>
        </w:numPr>
      </w:pPr>
      <w:r>
        <w:t xml:space="preserve">The damaging effect of light depends on how much of various wavelengths are involved. </w:t>
      </w:r>
    </w:p>
    <w:p w:rsidR="00903315" w:rsidRDefault="007D087A" w:rsidP="00903315">
      <w:r>
        <w:t>We</w:t>
      </w:r>
      <w:r w:rsidR="00FB66E3">
        <w:t>’</w:t>
      </w:r>
      <w:r w:rsidR="003414A1">
        <w:t>ll</w:t>
      </w:r>
      <w:r>
        <w:t xml:space="preserve"> </w:t>
      </w:r>
      <w:r w:rsidR="00954B1D">
        <w:t>describe</w:t>
      </w:r>
      <w:r>
        <w:t xml:space="preserve"> these </w:t>
      </w:r>
      <w:r w:rsidR="00954B1D">
        <w:t>events in terms of</w:t>
      </w:r>
      <w:r>
        <w:t xml:space="preserve"> distances, angles, </w:t>
      </w:r>
      <w:r w:rsidR="00597DE6">
        <w:t>times, temperatures, current,</w:t>
      </w:r>
      <w:r>
        <w:t xml:space="preserve"> voltage, wavelength</w:t>
      </w:r>
      <w:r w:rsidR="00FB66E3">
        <w:t xml:space="preserve"> and other </w:t>
      </w:r>
      <w:r w:rsidR="0071520C">
        <w:t xml:space="preserve">measurable </w:t>
      </w:r>
      <w:r w:rsidR="00FB66E3">
        <w:t xml:space="preserve">quantities. </w:t>
      </w:r>
      <w:r w:rsidR="00954B1D">
        <w:t xml:space="preserve">In the lab we’ll find out how these and other quantities are related by </w:t>
      </w:r>
      <w:r w:rsidR="00F62C80">
        <w:t xml:space="preserve">qualitative observations (“it’s a very high fly ball”), measurement (“the tea </w:t>
      </w:r>
      <w:r w:rsidR="00E9695A">
        <w:t>has cooled a bit</w:t>
      </w:r>
      <w:r w:rsidR="00F62C80">
        <w:t xml:space="preserve">, I’ll need less ice”), and mathematical description (“power × time = energy, so maybe I’ll get to talk </w:t>
      </w:r>
      <w:r w:rsidR="00E9695A">
        <w:t>longer between charges</w:t>
      </w:r>
      <w:r w:rsidR="00F62C80">
        <w:t xml:space="preserve"> if I get a bigger battery.”)</w:t>
      </w:r>
    </w:p>
    <w:p w:rsidR="00FD78D3" w:rsidRDefault="00291C90" w:rsidP="00903315">
      <w:r>
        <w:t>Let’s look at some of the tools of the trade that</w:t>
      </w:r>
      <w:r w:rsidR="00EE1E7E">
        <w:t xml:space="preserve"> help us</w:t>
      </w:r>
      <w:r>
        <w:t xml:space="preserve"> </w:t>
      </w:r>
      <w:r w:rsidR="00EE1E7E">
        <w:t xml:space="preserve">make sure that our </w:t>
      </w:r>
      <w:r>
        <w:t xml:space="preserve">lab work </w:t>
      </w:r>
      <w:r w:rsidR="006E7355">
        <w:t>i</w:t>
      </w:r>
      <w:r>
        <w:t>s up to code.</w:t>
      </w:r>
      <w:r w:rsidR="008D2A04">
        <w:t xml:space="preserve"> We’ll begin with a the concepts of uncertainty and error.</w:t>
      </w:r>
    </w:p>
    <w:p w:rsidR="00822585" w:rsidRDefault="00671B2B" w:rsidP="00B87119">
      <w:r>
        <w:t>Uncertainty is inherent in all measurement. So you can’t eliminate it. But t</w:t>
      </w:r>
      <w:r w:rsidR="00842623" w:rsidRPr="001D64C7">
        <w:t>he measurements you make in the laboratory should be made as accura</w:t>
      </w:r>
      <w:r w:rsidR="00A52DDB" w:rsidRPr="001D64C7">
        <w:t>tely as possible</w:t>
      </w:r>
      <w:r w:rsidR="00842623" w:rsidRPr="001D64C7">
        <w:t>. The numbers you record</w:t>
      </w:r>
      <w:r w:rsidR="004720FB">
        <w:t xml:space="preserve">, with </w:t>
      </w:r>
      <w:r w:rsidR="00A3008F">
        <w:t>appropriate</w:t>
      </w:r>
      <w:r w:rsidR="004720FB">
        <w:t xml:space="preserve"> units,</w:t>
      </w:r>
      <w:r w:rsidR="00842623" w:rsidRPr="001D64C7">
        <w:t xml:space="preserve"> express the amounts of your measurements as well as their uncertainties (error). </w:t>
      </w:r>
      <w:r w:rsidR="000C5F3A">
        <w:t xml:space="preserve">This lab manual will introduce you </w:t>
      </w:r>
      <w:r w:rsidR="00484FB9">
        <w:t xml:space="preserve">to </w:t>
      </w:r>
      <w:r w:rsidR="000C5F3A">
        <w:t xml:space="preserve">the techniques we’ll use to accomplish this. </w:t>
      </w:r>
      <w:r w:rsidR="00BB2103">
        <w:t xml:space="preserve">The methods of error analysis and even the definition of key terms found in the literature vary considerably. </w:t>
      </w:r>
      <w:r w:rsidR="00A020E9">
        <w:t xml:space="preserve">In future courses you may </w:t>
      </w:r>
      <w:r w:rsidR="0078036D">
        <w:t>be introduced to more sophisticated error analysis.</w:t>
      </w:r>
    </w:p>
    <w:p w:rsidR="00417819" w:rsidRDefault="00417819" w:rsidP="00B87119">
      <w:r>
        <w:t xml:space="preserve">Scientific Error is not a bad thing. When we refer to </w:t>
      </w:r>
      <w:r>
        <w:rPr>
          <w:b/>
        </w:rPr>
        <w:t>e</w:t>
      </w:r>
      <w:r w:rsidRPr="001F5049">
        <w:rPr>
          <w:b/>
        </w:rPr>
        <w:t>rror</w:t>
      </w:r>
      <w:r>
        <w:t xml:space="preserve"> it’s just another term for </w:t>
      </w:r>
      <w:r w:rsidRPr="00434D07">
        <w:rPr>
          <w:b/>
        </w:rPr>
        <w:t>uncertainty</w:t>
      </w:r>
      <w:r>
        <w:t>.</w:t>
      </w:r>
    </w:p>
    <w:p w:rsidR="00B82A00" w:rsidRPr="004E7067" w:rsidRDefault="00B82A00" w:rsidP="004E7067">
      <w:pPr>
        <w:pStyle w:val="Subheading"/>
      </w:pPr>
      <w:r w:rsidRPr="004E7067">
        <w:t>1.1</w:t>
      </w:r>
      <w:r w:rsidR="000223A2" w:rsidRPr="004E7067">
        <w:t xml:space="preserve"> – </w:t>
      </w:r>
      <w:r w:rsidRPr="004E7067">
        <w:t>Types of Error</w:t>
      </w:r>
    </w:p>
    <w:p w:rsidR="00876A52" w:rsidRDefault="00EA6C20" w:rsidP="001948B4">
      <w:r>
        <w:t xml:space="preserve">Our measurements are limited in two ways – </w:t>
      </w:r>
      <w:r w:rsidRPr="0076126C">
        <w:rPr>
          <w:b/>
        </w:rPr>
        <w:t xml:space="preserve">instrument </w:t>
      </w:r>
      <w:r w:rsidR="00230B0F" w:rsidRPr="0076126C">
        <w:rPr>
          <w:b/>
        </w:rPr>
        <w:t>limitations</w:t>
      </w:r>
      <w:r w:rsidR="00230B0F">
        <w:t xml:space="preserve"> and </w:t>
      </w:r>
      <w:r w:rsidR="00230B0F" w:rsidRPr="00A00269">
        <w:rPr>
          <w:b/>
        </w:rPr>
        <w:t>random</w:t>
      </w:r>
      <w:r w:rsidR="00230B0F">
        <w:t xml:space="preserve"> </w:t>
      </w:r>
      <w:r w:rsidR="00230B0F" w:rsidRPr="004D2EAE">
        <w:rPr>
          <w:b/>
        </w:rPr>
        <w:t>uncertainties</w:t>
      </w:r>
      <w:r w:rsidR="00230B0F">
        <w:t xml:space="preserve"> or </w:t>
      </w:r>
      <w:r w:rsidR="006066B3" w:rsidRPr="006066B3">
        <w:rPr>
          <w:b/>
        </w:rPr>
        <w:t xml:space="preserve">random </w:t>
      </w:r>
      <w:r w:rsidR="00230B0F" w:rsidRPr="004D2EAE">
        <w:rPr>
          <w:b/>
        </w:rPr>
        <w:t>errors</w:t>
      </w:r>
      <w:r w:rsidR="00230B0F">
        <w:t xml:space="preserve">. </w:t>
      </w:r>
    </w:p>
    <w:p w:rsidR="00EA6C20" w:rsidRDefault="0054172E" w:rsidP="001948B4">
      <w:r w:rsidRPr="00367866">
        <w:rPr>
          <w:b/>
        </w:rPr>
        <w:t>Instrument</w:t>
      </w:r>
      <w:r w:rsidR="00876A52" w:rsidRPr="00367866">
        <w:rPr>
          <w:b/>
        </w:rPr>
        <w:t xml:space="preserve"> limitations</w:t>
      </w:r>
      <w:r w:rsidR="00876A52">
        <w:t xml:space="preserve">:  </w:t>
      </w:r>
      <w:r w:rsidR="00EA6C20">
        <w:t xml:space="preserve">Our measuring devices have limits to how finely they can divide up </w:t>
      </w:r>
      <w:r w:rsidR="00876A52">
        <w:t xml:space="preserve">a quantity. The finest graduation on a meter stick is a millimeter. We can use it to measure to within some fraction of a millimeter, but not beyond. We would say that 1 millimeter is the </w:t>
      </w:r>
      <w:r w:rsidR="00876A52" w:rsidRPr="009A2D41">
        <w:rPr>
          <w:b/>
        </w:rPr>
        <w:t>resolution</w:t>
      </w:r>
      <w:r w:rsidR="00876A52">
        <w:t xml:space="preserve"> of a standard meter stick. </w:t>
      </w:r>
      <w:r w:rsidR="005D782C">
        <w:t xml:space="preserve">If we removed the millimeter marks, leaving centimeter graduations we would decrease its resolution to </w:t>
      </w:r>
      <w:r w:rsidR="00980B8F">
        <w:t>one</w:t>
      </w:r>
      <w:r w:rsidR="005D782C">
        <w:t xml:space="preserve"> centimeter. Thus we would reduce its resolution by a factor of ten.</w:t>
      </w:r>
    </w:p>
    <w:p w:rsidR="00837C8A" w:rsidRDefault="00837C8A" w:rsidP="001948B4">
      <w:r w:rsidRPr="00367866">
        <w:rPr>
          <w:b/>
        </w:rPr>
        <w:t xml:space="preserve">Random </w:t>
      </w:r>
      <w:r w:rsidR="00DC7FE9">
        <w:rPr>
          <w:b/>
        </w:rPr>
        <w:t xml:space="preserve">(indeterminate) </w:t>
      </w:r>
      <w:r w:rsidRPr="00367866">
        <w:rPr>
          <w:b/>
        </w:rPr>
        <w:t>errors</w:t>
      </w:r>
      <w:r>
        <w:t>:</w:t>
      </w:r>
      <w:r w:rsidR="00554939">
        <w:t xml:space="preserve"> </w:t>
      </w:r>
      <w:r>
        <w:t xml:space="preserve"> When you measure the length of an object with a meter stick you have to judge when the object and m</w:t>
      </w:r>
      <w:r w:rsidR="002D4BEE">
        <w:t>eter stick are aligned properly and</w:t>
      </w:r>
      <w:r>
        <w:t xml:space="preserve"> which point</w:t>
      </w:r>
      <w:r w:rsidR="001B556F">
        <w:t>s</w:t>
      </w:r>
      <w:r>
        <w:t xml:space="preserve"> on the meter stick align with each en</w:t>
      </w:r>
      <w:r w:rsidR="002D4BEE">
        <w:t>d of the object</w:t>
      </w:r>
      <w:r w:rsidR="001B556F">
        <w:t>. If you mad</w:t>
      </w:r>
      <w:r>
        <w:t xml:space="preserve">e the same measurement several times you’d get slightly different results, </w:t>
      </w:r>
      <w:r w:rsidR="00F93653">
        <w:t xml:space="preserve">ranging by some amount either side of some </w:t>
      </w:r>
      <w:r w:rsidR="00C11BD5">
        <w:t>central</w:t>
      </w:r>
      <w:r w:rsidR="00F93653">
        <w:t xml:space="preserve"> value. This type of random variation is inherent in any measurement, but</w:t>
      </w:r>
      <w:r>
        <w:t xml:space="preserve"> the average of many such measurements would </w:t>
      </w:r>
      <w:r w:rsidR="00F93653">
        <w:t>be a good indication of the “correct” value.</w:t>
      </w:r>
    </w:p>
    <w:p w:rsidR="00554939" w:rsidRDefault="00554939" w:rsidP="00383AF2">
      <w:pPr>
        <w:spacing w:after="0"/>
      </w:pPr>
      <w:r>
        <w:t xml:space="preserve">What about </w:t>
      </w:r>
      <w:r w:rsidRPr="00AA39B2">
        <w:rPr>
          <w:b/>
        </w:rPr>
        <w:t>human error?</w:t>
      </w:r>
      <w:r>
        <w:t xml:space="preserve"> </w:t>
      </w:r>
      <w:r w:rsidR="002C7B90">
        <w:t xml:space="preserve">This is not actually a scientific term. </w:t>
      </w:r>
      <w:r w:rsidR="00F51BFF">
        <w:t>The two types of limitations mentioned above are normal parts of any scientific measurement and we can deal with them in standard ways as you’ll see. But “</w:t>
      </w:r>
      <w:r w:rsidR="00083F39">
        <w:t>I didn’t realize that I was using a yardstick and not a meter stick” is just a mistake. We</w:t>
      </w:r>
      <w:r w:rsidR="00956708">
        <w:t>’d</w:t>
      </w:r>
      <w:r w:rsidR="00083F39">
        <w:t xml:space="preserve"> deal with it by </w:t>
      </w:r>
      <w:r w:rsidR="00435DF2">
        <w:t>repeating</w:t>
      </w:r>
      <w:r w:rsidR="00083F39">
        <w:t xml:space="preserve"> the experiment</w:t>
      </w:r>
      <w:r w:rsidR="00956708">
        <w:t xml:space="preserve"> with the proper tool</w:t>
      </w:r>
      <w:r w:rsidR="00083F39">
        <w:t>.</w:t>
      </w:r>
      <w:r w:rsidR="00092384">
        <w:t xml:space="preserve"> So just eliminate that term “human error” from your scientific vocabulary.</w:t>
      </w:r>
    </w:p>
    <w:p w:rsidR="00F95D87" w:rsidRPr="00E964BF" w:rsidRDefault="000223A2" w:rsidP="00B05470">
      <w:pPr>
        <w:pStyle w:val="Subheading"/>
      </w:pPr>
      <w:r w:rsidRPr="00E964BF">
        <w:t xml:space="preserve">1.2 – </w:t>
      </w:r>
      <w:r w:rsidR="00F95D87" w:rsidRPr="00E964BF">
        <w:t>Precision and Accuracy</w:t>
      </w:r>
    </w:p>
    <w:p w:rsidR="00BA1937" w:rsidRDefault="00BA1937" w:rsidP="009A2D41">
      <w:r>
        <w:t>To its extreme embarrassment, precision’s definition varies according to the context of its use</w:t>
      </w:r>
      <w:r w:rsidR="00F93F67">
        <w:t>. In physics we generally use the term in two ways.</w:t>
      </w:r>
    </w:p>
    <w:p w:rsidR="003B640E" w:rsidRDefault="00504C8F" w:rsidP="00F93F67">
      <w:r w:rsidRPr="00F35336">
        <w:rPr>
          <w:b/>
        </w:rPr>
        <w:t>#</w:t>
      </w:r>
      <w:r w:rsidR="00F93F67" w:rsidRPr="00F35336">
        <w:rPr>
          <w:b/>
        </w:rPr>
        <w:t>1. Precision</w:t>
      </w:r>
      <w:r w:rsidR="00F93F67">
        <w:t xml:space="preserve"> is the degree of agreement among several measurements of the same quantity; the closeness of repeated measurements to the same value; the reliability or reproducibility of a measurement.</w:t>
      </w:r>
    </w:p>
    <w:p w:rsidR="003B640E" w:rsidRDefault="00865973" w:rsidP="00F93F67">
      <w:r>
        <w:t>Note that precision</w:t>
      </w:r>
      <w:r w:rsidR="00BC00FF">
        <w:t xml:space="preserve"> is </w:t>
      </w:r>
      <w:r w:rsidR="00BC00FF" w:rsidRPr="00E06924">
        <w:rPr>
          <w:b/>
        </w:rPr>
        <w:t>unrelated to the correct</w:t>
      </w:r>
      <w:r>
        <w:rPr>
          <w:b/>
        </w:rPr>
        <w:t>ness of a</w:t>
      </w:r>
      <w:r w:rsidR="00BC00FF" w:rsidRPr="00E06924">
        <w:rPr>
          <w:b/>
        </w:rPr>
        <w:t xml:space="preserve"> </w:t>
      </w:r>
      <w:r w:rsidR="00CA3997">
        <w:rPr>
          <w:b/>
        </w:rPr>
        <w:t>measurement</w:t>
      </w:r>
      <w:r w:rsidR="00BC00FF">
        <w:t>.</w:t>
      </w:r>
      <w:r w:rsidR="00BA5FC6">
        <w:t xml:space="preserve"> </w:t>
      </w:r>
      <w:r w:rsidR="00A21D3F">
        <w:t xml:space="preserve">If you shoot at a target several times and all the arrows are close together you’re a precise shooter. If the arrows are </w:t>
      </w:r>
      <w:r w:rsidR="00131C79">
        <w:t xml:space="preserve">again tightly grouped but </w:t>
      </w:r>
      <w:r w:rsidR="00A21D3F">
        <w:t>actually in the wrong target, you’re a precise b</w:t>
      </w:r>
      <w:r w:rsidR="00B57619">
        <w:t>ut</w:t>
      </w:r>
      <w:r w:rsidR="00A21D3F">
        <w:t xml:space="preserve"> inaccurate shooter.</w:t>
      </w:r>
    </w:p>
    <w:p w:rsidR="00F93F67" w:rsidRDefault="009A44AC" w:rsidP="00F93F67">
      <w:r>
        <w:t>You may see precision expressed like this: 2.04 ± .05 m. This would indicate that your average value for several measurements was 2.04 and that the measurements were spread over a range between 1.99 m and 2.09 m.</w:t>
      </w:r>
      <w:r w:rsidR="00935B9E">
        <w:t xml:space="preserve"> So you feel </w:t>
      </w:r>
      <w:r w:rsidR="00935B9E">
        <w:lastRenderedPageBreak/>
        <w:t>confident that any subsequent measurement would fall into that range.</w:t>
      </w:r>
      <w:r w:rsidR="00DF4A5D">
        <w:t xml:space="preserve"> A less precise measurement of the same object might be written as 2.04 ± .1m</w:t>
      </w:r>
      <w:r w:rsidR="004C483E">
        <w:t xml:space="preserve">. </w:t>
      </w:r>
      <w:r w:rsidR="0051315A">
        <w:t>And 2.04± .02 m would be more precise</w:t>
      </w:r>
      <w:r w:rsidR="004C7217">
        <w:t>.</w:t>
      </w:r>
    </w:p>
    <w:p w:rsidR="004D5CB7" w:rsidRDefault="00504C8F" w:rsidP="009A2D41">
      <w:r w:rsidRPr="00F35336">
        <w:rPr>
          <w:b/>
        </w:rPr>
        <w:t>#</w:t>
      </w:r>
      <w:r w:rsidR="00F93F67" w:rsidRPr="00F35336">
        <w:rPr>
          <w:b/>
        </w:rPr>
        <w:t>2. Precision</w:t>
      </w:r>
      <w:r w:rsidR="00F93F67">
        <w:t xml:space="preserve"> is the measure of how exactly a measurement is made</w:t>
      </w:r>
      <w:r w:rsidR="00DF11F9">
        <w:t>; the number of significant digits to whic</w:t>
      </w:r>
      <w:r w:rsidR="00A06824">
        <w:t>h it can be measured reliably.</w:t>
      </w:r>
    </w:p>
    <w:p w:rsidR="003F7A2B" w:rsidRDefault="00475ABC" w:rsidP="009A2D41">
      <w:r>
        <w:t xml:space="preserve">According to a plastic ruler a nickel is about 2.10 cm in diameter. </w:t>
      </w:r>
      <w:r w:rsidR="0086140E">
        <w:t>If I used a device called a Vernier caliper I can measure more precisely</w:t>
      </w:r>
      <w:r w:rsidR="00177FB3">
        <w:t>.</w:t>
      </w:r>
      <w:r w:rsidR="0086140E">
        <w:t xml:space="preserve"> I might find the diameter to be 2.096 cm</w:t>
      </w:r>
      <w:r w:rsidR="003A107C">
        <w:t>. The extra digit indicates the greater precision of the instrument being used.</w:t>
      </w:r>
    </w:p>
    <w:p w:rsidR="00AC0EA0" w:rsidRDefault="0036541C" w:rsidP="009A2D41">
      <w:r>
        <w:t xml:space="preserve">In our work the term usually refers to the second definition. </w:t>
      </w:r>
      <w:r w:rsidR="004D5CB7">
        <w:t xml:space="preserve">We also use the term </w:t>
      </w:r>
      <w:r w:rsidR="004D5CB7" w:rsidRPr="004D5CB7">
        <w:rPr>
          <w:b/>
        </w:rPr>
        <w:t>resolution</w:t>
      </w:r>
      <w:r w:rsidR="004D5CB7">
        <w:t xml:space="preserve"> when using this definition. A plastic school protractor might measure angles to </w:t>
      </w:r>
      <w:r w:rsidR="006B38D3">
        <w:t>a few tenths of a</w:t>
      </w:r>
      <w:r w:rsidR="004D5CB7">
        <w:t xml:space="preserve"> degree, while a sophisticated scientific too</w:t>
      </w:r>
      <w:r w:rsidR="00266613">
        <w:t>l</w:t>
      </w:r>
      <w:r w:rsidR="004D5CB7">
        <w:t xml:space="preserve"> might measure to </w:t>
      </w:r>
      <w:r w:rsidR="001C7F3E">
        <w:t>thousandths of a degree</w:t>
      </w:r>
      <w:r w:rsidR="004D5CB7">
        <w:t>. Similarly a photo taken by a satellite passing over</w:t>
      </w:r>
      <w:r w:rsidR="00B17E1F">
        <w:t xml:space="preserve"> Mars</w:t>
      </w:r>
      <w:r w:rsidR="004D5CB7">
        <w:t xml:space="preserve"> might have a resolution of 10 meters. </w:t>
      </w:r>
      <w:r w:rsidR="00266613">
        <w:t>This means that the light from a 10m × 10m area on Mars illuminates just one pixel on the digital camera’s light-gathering chip. So if the light from that area is reddish on average, the pixel will be reddish.</w:t>
      </w:r>
      <w:r w:rsidR="00830878">
        <w:t xml:space="preserve"> A similar </w:t>
      </w:r>
      <w:r w:rsidR="00FC075A">
        <w:t>effect is found with</w:t>
      </w:r>
      <w:r w:rsidR="00830878">
        <w:t xml:space="preserve"> your eyes</w:t>
      </w:r>
      <w:r w:rsidR="00FC075A">
        <w:t>. As you approach a distant object the image spreads over a larger area on your retina, increas</w:t>
      </w:r>
      <w:r w:rsidR="00320276">
        <w:t xml:space="preserve">ing the resolution of the image, letting you </w:t>
      </w:r>
      <w:r w:rsidR="00320276" w:rsidRPr="004431AE">
        <w:rPr>
          <w:b/>
          <w:i/>
        </w:rPr>
        <w:t>resolve</w:t>
      </w:r>
      <w:r w:rsidR="00320276">
        <w:t xml:space="preserve"> smaller objects.</w:t>
      </w:r>
    </w:p>
    <w:p w:rsidR="00F93F67" w:rsidRDefault="00320276" w:rsidP="009A2D41">
      <w:r>
        <w:t>Ex. “I see beach.” “Now I see sand.”</w:t>
      </w:r>
      <w:r w:rsidR="00600719">
        <w:t xml:space="preserve"> “Now I see that the sand is multicolor</w:t>
      </w:r>
      <w:r w:rsidR="00D21E21">
        <w:t xml:space="preserve"> and jagged</w:t>
      </w:r>
      <w:r w:rsidR="00600719">
        <w:t>.”</w:t>
      </w:r>
      <w:r w:rsidR="00D36797">
        <w:t xml:space="preserve"> “Help me up!”</w:t>
      </w:r>
    </w:p>
    <w:p w:rsidR="00FC6A8D" w:rsidRDefault="00FC6A8D" w:rsidP="009A2D41">
      <w:r>
        <w:t>Closely related to precision is accuracy.</w:t>
      </w:r>
      <w:r w:rsidR="00122A88">
        <w:t xml:space="preserve"> </w:t>
      </w:r>
      <w:r w:rsidRPr="00FC6A8D">
        <w:rPr>
          <w:b/>
        </w:rPr>
        <w:t>A</w:t>
      </w:r>
      <w:r w:rsidR="009A2D41" w:rsidRPr="001B556F">
        <w:rPr>
          <w:b/>
        </w:rPr>
        <w:t>ccuracy</w:t>
      </w:r>
      <w:r w:rsidR="009A2D41">
        <w:t xml:space="preserve"> is the degree of </w:t>
      </w:r>
      <w:r w:rsidR="00150C96">
        <w:t>closeness</w:t>
      </w:r>
      <w:r w:rsidR="009A2D41">
        <w:t xml:space="preserve"> of a measured</w:t>
      </w:r>
      <w:r w:rsidR="009A2D41" w:rsidRPr="00E979B3">
        <w:t xml:space="preserve"> or calculated</w:t>
      </w:r>
      <w:r w:rsidR="009A2D41">
        <w:t xml:space="preserve"> quantity</w:t>
      </w:r>
      <w:r w:rsidR="009A2D41" w:rsidRPr="00E979B3">
        <w:t xml:space="preserve"> to its actual (true)</w:t>
      </w:r>
      <w:r w:rsidR="00894BD5">
        <w:t xml:space="preserve"> value; the extent to which </w:t>
      </w:r>
      <w:r w:rsidR="00EA30E5">
        <w:t xml:space="preserve">the </w:t>
      </w:r>
      <w:r w:rsidR="00894BD5">
        <w:t>results of a calculation or the readings of an instrument approach the true values of the calculated or measured quantities.</w:t>
      </w:r>
    </w:p>
    <w:p w:rsidR="009A2D41" w:rsidRDefault="009A2D41" w:rsidP="009A2D41">
      <w:r w:rsidRPr="00E979B3">
        <w:t>The results of calculations or a</w:t>
      </w:r>
      <w:r>
        <w:t xml:space="preserve"> measurement </w:t>
      </w:r>
      <w:r w:rsidR="003551BE">
        <w:t>can be accurate but not precise,</w:t>
      </w:r>
      <w:r w:rsidRPr="00E979B3">
        <w:t xml:space="preserve"> precise but not accurate</w:t>
      </w:r>
      <w:r w:rsidR="003551BE">
        <w:t>,</w:t>
      </w:r>
      <w:r w:rsidRPr="00E979B3">
        <w:t xml:space="preserve"> neither</w:t>
      </w:r>
      <w:r w:rsidR="003551BE">
        <w:t>,</w:t>
      </w:r>
      <w:r w:rsidRPr="00E979B3">
        <w:t xml:space="preserve"> or both. </w:t>
      </w:r>
    </w:p>
    <w:p w:rsidR="009A2D41" w:rsidRDefault="009A2D41" w:rsidP="009A2D41">
      <w:r>
        <w:t>This may be better understood by an analogy. Consider several attempts by a marksman to hit a bull’s eye. If the bullets all hit in a tight pattern we’d say that the shooting is very precise. This would be true even if the tight cluster is far from the bull’s eye.</w:t>
      </w:r>
    </w:p>
    <w:p w:rsidR="009A2D41" w:rsidRDefault="009A2D41" w:rsidP="009A2D41">
      <w:r>
        <w:t>If that tight cluster was centered o</w:t>
      </w:r>
      <w:r w:rsidR="00BE1CF3">
        <w:t xml:space="preserve">n the bull’s eye we’d say that </w:t>
      </w:r>
      <w:r>
        <w:t>t</w:t>
      </w:r>
      <w:r w:rsidR="00BE1CF3">
        <w:t>he</w:t>
      </w:r>
      <w:r>
        <w:t xml:space="preserve"> shooting was both precise </w:t>
      </w:r>
      <w:r w:rsidR="00897263">
        <w:t xml:space="preserve">(definition 1) </w:t>
      </w:r>
      <w:r>
        <w:t>and accurate.</w:t>
      </w:r>
    </w:p>
    <w:p w:rsidR="009A2D41" w:rsidRDefault="009A2D41" w:rsidP="009A2D41">
      <w:r>
        <w:t>If the cluster was not so tight, but still centered on the bull’s eye, we would say that the shooting was accurate, but not precise.</w:t>
      </w:r>
    </w:p>
    <w:p w:rsidR="009A2D41" w:rsidRDefault="009A2D41" w:rsidP="009A2D41">
      <w:r>
        <w:t>We won’t be doing any shooting in the lab, but we will be making multiple measurements of quantities. If our repeated measurement of a quantity are nearly the same (precise) and approximately equal to the “correct” value (accurate), we’d say that our measurements are both precise and accurate.</w:t>
      </w:r>
      <w:r w:rsidR="005E00CC">
        <w:t xml:space="preserve"> </w:t>
      </w:r>
      <w:r w:rsidR="005E00CC" w:rsidRPr="00E979B3">
        <w:t xml:space="preserve">A result is called </w:t>
      </w:r>
      <w:r w:rsidR="005E00CC" w:rsidRPr="000A3329">
        <w:rPr>
          <w:b/>
          <w:i/>
          <w:iCs/>
        </w:rPr>
        <w:t>valid</w:t>
      </w:r>
      <w:r w:rsidR="005E00CC" w:rsidRPr="00E979B3">
        <w:t xml:space="preserve"> if it is both </w:t>
      </w:r>
      <w:r w:rsidR="005E00CC" w:rsidRPr="00CD69FB">
        <w:rPr>
          <w:b/>
          <w:iCs/>
        </w:rPr>
        <w:t>accurate</w:t>
      </w:r>
      <w:r w:rsidR="005E00CC" w:rsidRPr="00E979B3">
        <w:t xml:space="preserve"> and </w:t>
      </w:r>
      <w:r w:rsidR="005E00CC" w:rsidRPr="00CD69FB">
        <w:rPr>
          <w:b/>
          <w:iCs/>
        </w:rPr>
        <w:t>precise</w:t>
      </w:r>
      <w:r w:rsidR="005E00CC" w:rsidRPr="00E979B3">
        <w:t>.</w:t>
      </w:r>
    </w:p>
    <w:p w:rsidR="007320F0" w:rsidRDefault="009A2D41" w:rsidP="009A2D41">
      <w:r>
        <w:t xml:space="preserve">Incidentally, the shooter whose bullets hit in a tight cluster away from the bull’s eye would be said to have a </w:t>
      </w:r>
      <w:r w:rsidRPr="000019E0">
        <w:rPr>
          <w:b/>
          <w:i/>
        </w:rPr>
        <w:t>systematic error</w:t>
      </w:r>
      <w:r>
        <w:t xml:space="preserve"> in his shooting. What would the judges in that event have to say about this? “Sorry buddy, we</w:t>
      </w:r>
      <w:r w:rsidR="007A6B76">
        <w:t xml:space="preserve"> don’t forgive the ‘human error</w:t>
      </w:r>
      <w:r>
        <w:t>’ of the choice of an inadequate weapon, or the improper adjustment or u</w:t>
      </w:r>
      <w:r w:rsidR="0088759E">
        <w:t>se of the gun sight.</w:t>
      </w:r>
      <w:r w:rsidR="007320F0">
        <w:t xml:space="preserve"> You lose.</w:t>
      </w:r>
      <w:r w:rsidR="0088759E">
        <w:t>”</w:t>
      </w:r>
    </w:p>
    <w:p w:rsidR="009A2D41" w:rsidRPr="00E979B3" w:rsidRDefault="009A2D41" w:rsidP="009A2D41">
      <w:r>
        <w:t>Systematic errors are not related to uncertainty. They indicate that you’ve done something incorrectly and need to correct the source of the error and retake your data. For example, if you were weighing liquids in a beaker and forgot to subtract the weight of the beaker</w:t>
      </w:r>
      <w:r w:rsidR="009A6394">
        <w:t xml:space="preserve"> all your values would be off</w:t>
      </w:r>
      <w:r>
        <w:t xml:space="preserve"> by an amount equal to the weight of the beaker.</w:t>
      </w:r>
    </w:p>
    <w:p w:rsidR="00FD285C" w:rsidRPr="00E964BF" w:rsidRDefault="00FD285C" w:rsidP="00B05470">
      <w:pPr>
        <w:pStyle w:val="Subheading"/>
      </w:pPr>
      <w:r w:rsidRPr="00E964BF">
        <w:t>1.3</w:t>
      </w:r>
      <w:r w:rsidR="000223A2" w:rsidRPr="00E964BF">
        <w:t xml:space="preserve"> – </w:t>
      </w:r>
      <w:r w:rsidR="000C049C" w:rsidRPr="00E964BF">
        <w:t>Uncertainty of Measurement</w:t>
      </w:r>
    </w:p>
    <w:p w:rsidR="00DD1B07" w:rsidRDefault="00DD1B07" w:rsidP="00DD1B07">
      <w:r>
        <w:t xml:space="preserve">All scientific measurements are made by comparison to some accepted standard. The length of </w:t>
      </w:r>
      <w:r w:rsidR="00454501">
        <w:t xml:space="preserve">the spine of </w:t>
      </w:r>
      <w:r>
        <w:t xml:space="preserve">a book is compared to markings on a standard meter stick; the time for a ball to fall some distance is compared to the seconds ticked off on a stopwatch, etc. </w:t>
      </w:r>
    </w:p>
    <w:p w:rsidR="00DB1795" w:rsidRDefault="00EC4DEA" w:rsidP="001948B4">
      <w:r>
        <w:t xml:space="preserve">When I asked a visitor to my house how tall he was he responded “2 meters, 4 centimeters.”  </w:t>
      </w:r>
      <w:r w:rsidR="002B5FA5">
        <w:t xml:space="preserve">Was this tall Scandinavian exactly 2.04 m tall? Who knows? He was just really tall and that’s </w:t>
      </w:r>
      <w:r w:rsidR="00DB1795">
        <w:t>all that we were curious about.</w:t>
      </w:r>
    </w:p>
    <w:p w:rsidR="00840683" w:rsidRDefault="00CD3277" w:rsidP="001948B4">
      <w:r>
        <w:t xml:space="preserve">But as a scientific measurement 2.04 meters means something very specific. </w:t>
      </w:r>
      <w:r w:rsidR="008F1730">
        <w:t xml:space="preserve">If we </w:t>
      </w:r>
      <w:r w:rsidR="006F73DB">
        <w:t>recorded a measurement of</w:t>
      </w:r>
      <w:r w:rsidR="008F1730">
        <w:t xml:space="preserve"> the dista</w:t>
      </w:r>
      <w:r w:rsidR="006F73DB">
        <w:t>nce that a rock had fallen as</w:t>
      </w:r>
      <w:r w:rsidR="008F1730">
        <w:t xml:space="preserve"> 2.04 m</w:t>
      </w:r>
      <w:r w:rsidR="009743C6">
        <w:t>, this value would</w:t>
      </w:r>
      <w:r>
        <w:t xml:space="preserve"> mean that </w:t>
      </w:r>
      <w:r w:rsidR="004A70D5">
        <w:t xml:space="preserve">we </w:t>
      </w:r>
      <w:r w:rsidR="006F73DB">
        <w:t>were confident that</w:t>
      </w:r>
      <w:r w:rsidR="004A70D5">
        <w:t xml:space="preserve"> </w:t>
      </w:r>
      <w:r w:rsidR="009743C6">
        <w:t>it fell some distance</w:t>
      </w:r>
      <w:r w:rsidR="004A70D5">
        <w:t xml:space="preserve"> between 2.0</w:t>
      </w:r>
      <w:r w:rsidR="00454501">
        <w:t>0 m</w:t>
      </w:r>
      <w:r w:rsidR="004A70D5">
        <w:t xml:space="preserve"> and 2.1</w:t>
      </w:r>
      <w:r w:rsidR="00454501">
        <w:t>0</w:t>
      </w:r>
      <w:r w:rsidR="004A70D5">
        <w:t xml:space="preserve"> m and that the 4</w:t>
      </w:r>
      <w:r w:rsidR="006F73DB">
        <w:t xml:space="preserve"> (cm)</w:t>
      </w:r>
      <w:r w:rsidR="004A70D5">
        <w:t xml:space="preserve"> is our best guess of the </w:t>
      </w:r>
      <w:r w:rsidR="008D68E0">
        <w:t>final</w:t>
      </w:r>
      <w:r w:rsidR="004A70D5">
        <w:t xml:space="preserve"> digit.</w:t>
      </w:r>
      <w:r w:rsidR="00BE7B1B">
        <w:t xml:space="preserve"> We will always use</w:t>
      </w:r>
      <w:r w:rsidR="00840683">
        <w:t xml:space="preserve"> this system when we take data.</w:t>
      </w:r>
      <w:r w:rsidR="00CF15AE">
        <w:t xml:space="preserve"> Here’s the rule:</w:t>
      </w:r>
    </w:p>
    <w:p w:rsidR="00CD3277" w:rsidRDefault="00BE7B1B" w:rsidP="002F2750">
      <w:pPr>
        <w:pBdr>
          <w:top w:val="single" w:sz="4" w:space="1" w:color="auto"/>
          <w:left w:val="single" w:sz="4" w:space="4" w:color="auto"/>
          <w:bottom w:val="single" w:sz="4" w:space="1" w:color="auto"/>
          <w:right w:val="single" w:sz="4" w:space="4" w:color="auto"/>
        </w:pBdr>
        <w:jc w:val="center"/>
      </w:pPr>
      <w:r w:rsidRPr="00D51710">
        <w:rPr>
          <w:b/>
        </w:rPr>
        <w:lastRenderedPageBreak/>
        <w:t xml:space="preserve">You should </w:t>
      </w:r>
      <w:r w:rsidR="00D51710">
        <w:rPr>
          <w:b/>
        </w:rPr>
        <w:t xml:space="preserve">always </w:t>
      </w:r>
      <w:r w:rsidRPr="00D51710">
        <w:rPr>
          <w:b/>
        </w:rPr>
        <w:t>measure as many digits as you can with certainty and then estimate one more digit.</w:t>
      </w:r>
    </w:p>
    <w:p w:rsidR="007E18AE" w:rsidRDefault="00DD1B07" w:rsidP="007E18AE">
      <w:r>
        <w:t>For a typical length measurement in the lab we can measu</w:t>
      </w:r>
      <w:r w:rsidR="00794C9E">
        <w:t>re to a much higher resolution</w:t>
      </w:r>
      <w:r w:rsidR="003F6A99">
        <w:t xml:space="preserve"> than 2.04 m</w:t>
      </w:r>
      <w:r w:rsidR="00794C9E">
        <w:t>.</w:t>
      </w:r>
      <w:r>
        <w:t xml:space="preserve"> </w:t>
      </w:r>
      <w:r w:rsidR="00794C9E">
        <w:t xml:space="preserve">A meter stick has millimeter markings on it. </w:t>
      </w:r>
      <w:r w:rsidR="00FD285C">
        <w:t xml:space="preserve">Let’s measure the length of the spine of a book with the </w:t>
      </w:r>
      <w:r w:rsidR="00794C9E">
        <w:t>section of meter stick shown</w:t>
      </w:r>
      <w:r w:rsidR="00572989">
        <w:t xml:space="preserve"> below</w:t>
      </w:r>
      <w:r w:rsidR="00794C9E">
        <w:t xml:space="preserve">. </w:t>
      </w:r>
      <w:r w:rsidR="00FD285C">
        <w:t xml:space="preserve">Our measured length would be the difference in the right and left measurements. The left measurement is between 6.1 cm and 6.2 cm. We need to estimate one more digit. </w:t>
      </w:r>
      <w:r w:rsidR="007E18AE">
        <w:t>Let’s say</w:t>
      </w:r>
      <w:r w:rsidR="00FD285C">
        <w:t xml:space="preserve"> 6.14 cm. Our uncertainty is due to our inability to </w:t>
      </w:r>
      <w:r w:rsidR="00FD285C" w:rsidRPr="008148DE">
        <w:rPr>
          <w:b/>
          <w:i/>
        </w:rPr>
        <w:t>resolve</w:t>
      </w:r>
      <w:r w:rsidR="00FD285C">
        <w:t xml:space="preserve"> tenths of millimeters. It’s also compounded by the curve of the spine and the separation between the book and the ruler. </w:t>
      </w:r>
      <w:r w:rsidR="007E18AE">
        <w:t>The other end seems to be between 12.7 and 12.8. We’ll estimate 12.72 cm.</w:t>
      </w:r>
    </w:p>
    <w:p w:rsidR="007E18AE" w:rsidRDefault="007E18AE" w:rsidP="00FD285C">
      <w:r>
        <w:t>We’ll record the book’s length as (12.72 – 6.14) cm = 6.58 cm</w:t>
      </w:r>
      <w:r w:rsidR="002B479A">
        <w:t xml:space="preserve"> or .0</w:t>
      </w:r>
      <w:r w:rsidR="00340752">
        <w:t>6</w:t>
      </w:r>
      <w:r w:rsidR="00577FF2">
        <w:t>58</w:t>
      </w:r>
      <w:r w:rsidR="00340752">
        <w:t xml:space="preserve"> m</w:t>
      </w:r>
      <w:r>
        <w:t>.</w:t>
      </w:r>
      <w:r w:rsidR="00FF68D7">
        <w:t xml:space="preserve"> Note that our answer gives the magnitude of our measurement as well as an indication of the uncertainty of our measurement.</w:t>
      </w:r>
      <w:r w:rsidR="001376FF">
        <w:t xml:space="preserve"> We are </w:t>
      </w:r>
      <w:r w:rsidR="00606D8C">
        <w:t>confident to within</w:t>
      </w:r>
      <w:r w:rsidR="001376FF">
        <w:t xml:space="preserve"> .1 cm</w:t>
      </w:r>
      <w:r w:rsidR="000F2C1E">
        <w:t xml:space="preserve"> and estimate another digit</w:t>
      </w:r>
      <w:r w:rsidR="001376FF">
        <w:t>.</w:t>
      </w:r>
      <w:r w:rsidR="002F2750">
        <w:t xml:space="preserve"> (This alignment of the instrument is really pretty terrible. </w:t>
      </w:r>
      <w:r w:rsidR="000C4908">
        <w:t xml:space="preserve">Perhaps this is an example of that favorite scapegoat </w:t>
      </w:r>
      <w:r w:rsidR="002F2750">
        <w:t>human error!)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640"/>
      </w:tblGrid>
      <w:tr w:rsidR="005200F6" w:rsidTr="00F77D02">
        <w:tc>
          <w:tcPr>
            <w:tcW w:w="1008" w:type="dxa"/>
          </w:tcPr>
          <w:p w:rsidR="005200F6" w:rsidRDefault="005200F6" w:rsidP="003B5F0E">
            <w:pPr>
              <w:pStyle w:val="Heading2"/>
              <w:pBdr>
                <w:bottom w:val="none" w:sz="0" w:space="0" w:color="auto"/>
              </w:pBdr>
              <w:rPr>
                <w:i/>
              </w:rPr>
            </w:pPr>
          </w:p>
          <w:p w:rsidR="005200F6" w:rsidRDefault="005200F6" w:rsidP="0062204E">
            <w:pPr>
              <w:spacing w:before="120"/>
            </w:pPr>
          </w:p>
          <w:p w:rsidR="003B5F0E" w:rsidRDefault="003B5F0E" w:rsidP="0062204E">
            <w:pPr>
              <w:spacing w:before="120"/>
            </w:pPr>
          </w:p>
          <w:p w:rsidR="003B5F0E" w:rsidRPr="005200F6" w:rsidRDefault="003B5F0E" w:rsidP="0062204E">
            <w:pPr>
              <w:spacing w:before="120"/>
            </w:pPr>
          </w:p>
          <w:p w:rsidR="005200F6" w:rsidRPr="005200F6" w:rsidRDefault="005200F6" w:rsidP="003B5F0E">
            <w:pPr>
              <w:pStyle w:val="Figure"/>
            </w:pPr>
          </w:p>
        </w:tc>
        <w:tc>
          <w:tcPr>
            <w:tcW w:w="8640" w:type="dxa"/>
          </w:tcPr>
          <w:p w:rsidR="005200F6" w:rsidRDefault="005200F6" w:rsidP="0062204E">
            <w:pPr>
              <w:spacing w:before="120"/>
              <w:jc w:val="center"/>
            </w:pPr>
            <w:r>
              <w:rPr>
                <w:noProof/>
              </w:rPr>
              <w:drawing>
                <wp:inline distT="0" distB="0" distL="0" distR="0" wp14:anchorId="41F34E5B" wp14:editId="2E11D2D3">
                  <wp:extent cx="3299460" cy="1082040"/>
                  <wp:effectExtent l="19050" t="0" r="0" b="0"/>
                  <wp:docPr id="1" name="Picture 24" descr="Ruler_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r_Book.jpg"/>
                          <pic:cNvPicPr/>
                        </pic:nvPicPr>
                        <pic:blipFill>
                          <a:blip r:embed="rId13" cstate="print"/>
                          <a:stretch>
                            <a:fillRect/>
                          </a:stretch>
                        </pic:blipFill>
                        <pic:spPr>
                          <a:xfrm>
                            <a:off x="0" y="0"/>
                            <a:ext cx="3299460" cy="1082040"/>
                          </a:xfrm>
                          <a:prstGeom prst="rect">
                            <a:avLst/>
                          </a:prstGeom>
                        </pic:spPr>
                      </pic:pic>
                    </a:graphicData>
                  </a:graphic>
                </wp:inline>
              </w:drawing>
            </w:r>
          </w:p>
          <w:p w:rsidR="00187CD2" w:rsidRDefault="00187CD2" w:rsidP="00554A25">
            <w:pPr>
              <w:pStyle w:val="Figure"/>
              <w:spacing w:after="60"/>
              <w:jc w:val="center"/>
            </w:pPr>
            <w:r>
              <w:t>Figure 1</w:t>
            </w:r>
            <w:r w:rsidR="00554A25">
              <w:t>:</w:t>
            </w:r>
            <w:r>
              <w:t xml:space="preserve"> Measuring </w:t>
            </w:r>
            <w:r w:rsidR="001B100F">
              <w:t>Length with a M</w:t>
            </w:r>
            <w:r>
              <w:t>eterstick</w:t>
            </w:r>
          </w:p>
        </w:tc>
      </w:tr>
    </w:tbl>
    <w:p w:rsidR="001F6A36" w:rsidRDefault="001F6A36" w:rsidP="001948B4">
      <w:r>
        <w:t>There are many more sophisticated ways of expressing and calculating uncertainty. You may encounter them if you continue in your scientific studies. Let’s quickly look at one that you may be familiar with before we proceed.</w:t>
      </w:r>
      <w:r w:rsidR="00133AF2">
        <w:t xml:space="preserve"> (We won’t use this method.)</w:t>
      </w:r>
    </w:p>
    <w:p w:rsidR="00A2419E" w:rsidRDefault="00F53CDF" w:rsidP="001948B4">
      <w:r>
        <w:t xml:space="preserve">Returning to Lars’ height, we could go </w:t>
      </w:r>
      <w:r w:rsidR="00D14622">
        <w:t xml:space="preserve">one step further and state how certain we are about that last digit. As you know, measuring a person’s height is pretty uncertain given the squishiness of hair and the difficulty of getting the mark on the wall just right. </w:t>
      </w:r>
      <w:r w:rsidR="00A2419E">
        <w:t>So on a good day, you’d be happy with getting within a centimeter. So you might</w:t>
      </w:r>
      <w:r w:rsidR="00EB3F10">
        <w:t xml:space="preserve"> give Lars’ height as 2.04 ± .01 </w:t>
      </w:r>
      <w:r w:rsidR="00A2419E">
        <w:t>m.</w:t>
      </w:r>
      <w:r w:rsidR="00F33106">
        <w:t xml:space="preserve"> (</w:t>
      </w:r>
      <w:r w:rsidR="00F33106" w:rsidRPr="00D90020">
        <w:rPr>
          <w:b/>
        </w:rPr>
        <w:t>value ± uncertainty</w:t>
      </w:r>
      <w:r w:rsidR="00F33106">
        <w:t>)</w:t>
      </w:r>
    </w:p>
    <w:p w:rsidR="00F53CDF" w:rsidRDefault="00F4336C" w:rsidP="001948B4">
      <w:r>
        <w:t xml:space="preserve">Beyond this lies statistical analysis using standard deviations and partial derivatives for the calculus students </w:t>
      </w:r>
      <w:r w:rsidR="0093173D">
        <w:t>among you.</w:t>
      </w:r>
      <w:r w:rsidR="00302396">
        <w:t xml:space="preserve"> Again</w:t>
      </w:r>
      <w:r w:rsidR="00A34107">
        <w:t>, we won’t use these methods.</w:t>
      </w:r>
    </w:p>
    <w:p w:rsidR="00D95F15" w:rsidRPr="00E964BF" w:rsidRDefault="00D95F15" w:rsidP="00B05470">
      <w:pPr>
        <w:pStyle w:val="Subheading"/>
      </w:pPr>
      <w:r w:rsidRPr="00C403CD">
        <w:t xml:space="preserve">Significant </w:t>
      </w:r>
      <w:r w:rsidR="00755541" w:rsidRPr="00C403CD">
        <w:t xml:space="preserve">Digits </w:t>
      </w:r>
      <w:r w:rsidR="00DB6364" w:rsidRPr="00C403CD">
        <w:t>(</w:t>
      </w:r>
      <w:r w:rsidR="00755541" w:rsidRPr="00C403CD">
        <w:t>Figures</w:t>
      </w:r>
      <w:r w:rsidR="00DB6364" w:rsidRPr="00C403CD">
        <w:t>)</w:t>
      </w:r>
    </w:p>
    <w:p w:rsidR="00D95F15" w:rsidRDefault="008F2D73" w:rsidP="001948B4">
      <w:r>
        <w:t xml:space="preserve">In the two examples above the </w:t>
      </w:r>
      <w:r w:rsidR="00857045">
        <w:t>uncertainty</w:t>
      </w:r>
      <w:r>
        <w:t xml:space="preserve"> of our measurements (hundredths </w:t>
      </w:r>
      <w:r w:rsidR="004A07A4">
        <w:t xml:space="preserve">(2.04 m) </w:t>
      </w:r>
      <w:r>
        <w:t>and ten-thousandths of a meter</w:t>
      </w:r>
      <w:r w:rsidR="004A07A4">
        <w:t xml:space="preserve"> (6.58 cm)</w:t>
      </w:r>
      <w:r>
        <w:t>) has been clearly indicated by the digits we recorded</w:t>
      </w:r>
      <w:r w:rsidR="005F6183">
        <w:t>. This is standard practice and you’ll always use this system in your lab work</w:t>
      </w:r>
      <w:r w:rsidR="00C84187">
        <w:t>. All you do is write down every digit you measure</w:t>
      </w:r>
      <w:r w:rsidR="00B75EB0">
        <w:t>, including an estimated digit and</w:t>
      </w:r>
      <w:r w:rsidR="00C84187">
        <w:t xml:space="preserve"> you’re done.</w:t>
      </w:r>
      <w:r w:rsidR="002401D8">
        <w:t xml:space="preserve"> </w:t>
      </w:r>
      <w:r w:rsidR="008508CB">
        <w:t>These measured digits</w:t>
      </w:r>
      <w:r w:rsidR="00D32FD6">
        <w:t>, including the estimated digits</w:t>
      </w:r>
      <w:r w:rsidR="008508CB">
        <w:t xml:space="preserve"> are referred to as </w:t>
      </w:r>
      <w:r w:rsidR="008508CB" w:rsidRPr="00B42101">
        <w:rPr>
          <w:b/>
        </w:rPr>
        <w:t xml:space="preserve">significant </w:t>
      </w:r>
      <w:r w:rsidR="00325273" w:rsidRPr="00B42101">
        <w:rPr>
          <w:b/>
        </w:rPr>
        <w:t>digits</w:t>
      </w:r>
      <w:r w:rsidR="008508CB">
        <w:t xml:space="preserve">. </w:t>
      </w:r>
      <w:r w:rsidR="00B42101">
        <w:t>There is a bit of confusion involving zero</w:t>
      </w:r>
      <w:r w:rsidR="008E3B97">
        <w:t>e</w:t>
      </w:r>
      <w:r w:rsidR="00B42101">
        <w:t xml:space="preserve">s since </w:t>
      </w:r>
      <w:r w:rsidR="00552BBD">
        <w:t>a zero</w:t>
      </w:r>
      <w:r w:rsidR="002401D8">
        <w:t xml:space="preserve"> can indicate either</w:t>
      </w:r>
      <w:r w:rsidR="00552BBD">
        <w:t xml:space="preserve"> a</w:t>
      </w:r>
      <w:r w:rsidR="002401D8">
        <w:t xml:space="preserve"> measured value </w:t>
      </w:r>
      <w:r w:rsidR="00552BBD">
        <w:t xml:space="preserve">(significant) </w:t>
      </w:r>
      <w:r w:rsidR="002401D8">
        <w:t xml:space="preserve">or </w:t>
      </w:r>
      <w:r w:rsidR="00960FF0">
        <w:t xml:space="preserve">be </w:t>
      </w:r>
      <w:r w:rsidR="002401D8">
        <w:t>placeholders</w:t>
      </w:r>
      <w:r w:rsidR="00552BBD">
        <w:t xml:space="preserve"> (non-significant</w:t>
      </w:r>
      <w:r w:rsidR="002401D8">
        <w:t>.</w:t>
      </w:r>
      <w:r w:rsidR="00552BBD">
        <w:t>)</w:t>
      </w:r>
      <w:r w:rsidR="002401D8">
        <w:t xml:space="preserve"> So let’s look at how we deal with them.</w:t>
      </w:r>
    </w:p>
    <w:p w:rsidR="00D95F15" w:rsidRPr="00681ED7" w:rsidRDefault="00997383" w:rsidP="00681ED7">
      <w:pPr>
        <w:pStyle w:val="Subheading"/>
      </w:pPr>
      <w:r w:rsidRPr="00681ED7">
        <w:t>Identifying significant</w:t>
      </w:r>
      <w:r w:rsidR="009B45AE" w:rsidRPr="00681ED7">
        <w:t xml:space="preserve"> digits</w:t>
      </w:r>
    </w:p>
    <w:p w:rsidR="00493254" w:rsidRPr="00B9750A" w:rsidRDefault="00781721" w:rsidP="00F26E54">
      <w:pPr>
        <w:pStyle w:val="NoSpacing"/>
        <w:rPr>
          <w:rFonts w:ascii="Times New Roman" w:hAnsi="Times New Roman"/>
          <w:b/>
          <w:i/>
        </w:rPr>
      </w:pPr>
      <w:r w:rsidRPr="00B9750A">
        <w:rPr>
          <w:rFonts w:ascii="Times New Roman" w:hAnsi="Times New Roman"/>
          <w:b/>
          <w:i/>
        </w:rPr>
        <w:t xml:space="preserve">Rule </w:t>
      </w:r>
      <w:r w:rsidR="00A509D7" w:rsidRPr="00B9750A">
        <w:rPr>
          <w:rFonts w:ascii="Times New Roman" w:hAnsi="Times New Roman"/>
          <w:b/>
          <w:i/>
        </w:rPr>
        <w:t xml:space="preserve">1. </w:t>
      </w:r>
      <w:r w:rsidR="005303CC" w:rsidRPr="00B9750A">
        <w:rPr>
          <w:rFonts w:ascii="Times New Roman" w:hAnsi="Times New Roman"/>
          <w:b/>
          <w:i/>
        </w:rPr>
        <w:t>Non-zero digits are always significant.</w:t>
      </w:r>
    </w:p>
    <w:p w:rsidR="005303CC" w:rsidRPr="002667E8" w:rsidRDefault="00F8075D" w:rsidP="000A3329">
      <w:pPr>
        <w:ind w:left="432"/>
      </w:pPr>
      <w:r w:rsidRPr="002667E8">
        <w:t>Ex. 3</w:t>
      </w:r>
      <w:r w:rsidR="009508A9" w:rsidRPr="002667E8">
        <w:t>.</w:t>
      </w:r>
      <w:r w:rsidRPr="002667E8">
        <w:t xml:space="preserve">562 m – </w:t>
      </w:r>
      <w:r w:rsidR="007E2B5C" w:rsidRPr="002667E8">
        <w:t>all four digits are</w:t>
      </w:r>
      <w:r w:rsidRPr="002667E8">
        <w:t xml:space="preserve"> significant</w:t>
      </w:r>
      <w:r w:rsidR="0036233B" w:rsidRPr="002667E8">
        <w:t>.</w:t>
      </w:r>
    </w:p>
    <w:p w:rsidR="00547030" w:rsidRPr="00B9750A" w:rsidRDefault="00781721" w:rsidP="00F26E54">
      <w:pPr>
        <w:pStyle w:val="NoSpacing"/>
        <w:rPr>
          <w:rFonts w:ascii="Times New Roman" w:hAnsi="Times New Roman"/>
          <w:b/>
          <w:i/>
        </w:rPr>
      </w:pPr>
      <w:r w:rsidRPr="00B9750A">
        <w:rPr>
          <w:rFonts w:ascii="Times New Roman" w:hAnsi="Times New Roman"/>
          <w:b/>
          <w:i/>
        </w:rPr>
        <w:t xml:space="preserve">Rule </w:t>
      </w:r>
      <w:r w:rsidR="005303CC" w:rsidRPr="00B9750A">
        <w:rPr>
          <w:rFonts w:ascii="Times New Roman" w:hAnsi="Times New Roman"/>
          <w:b/>
          <w:i/>
        </w:rPr>
        <w:t xml:space="preserve">2. </w:t>
      </w:r>
      <w:r w:rsidR="00A509D7" w:rsidRPr="00B9750A">
        <w:rPr>
          <w:rFonts w:ascii="Times New Roman" w:hAnsi="Times New Roman"/>
          <w:b/>
          <w:i/>
        </w:rPr>
        <w:t xml:space="preserve">Embedded </w:t>
      </w:r>
      <w:r w:rsidR="002A7296" w:rsidRPr="00B9750A">
        <w:rPr>
          <w:rFonts w:ascii="Times New Roman" w:hAnsi="Times New Roman"/>
          <w:b/>
          <w:i/>
        </w:rPr>
        <w:t>zeroes</w:t>
      </w:r>
      <w:r w:rsidR="00A509D7" w:rsidRPr="00B9750A">
        <w:rPr>
          <w:rFonts w:ascii="Times New Roman" w:hAnsi="Times New Roman"/>
          <w:b/>
          <w:i/>
        </w:rPr>
        <w:t xml:space="preserve"> are </w:t>
      </w:r>
      <w:r w:rsidR="00312F06" w:rsidRPr="00B9750A">
        <w:rPr>
          <w:rFonts w:ascii="Times New Roman" w:hAnsi="Times New Roman"/>
          <w:b/>
          <w:i/>
        </w:rPr>
        <w:t xml:space="preserve">always </w:t>
      </w:r>
      <w:r w:rsidR="00A509D7" w:rsidRPr="00B9750A">
        <w:rPr>
          <w:rFonts w:ascii="Times New Roman" w:hAnsi="Times New Roman"/>
          <w:b/>
          <w:i/>
        </w:rPr>
        <w:t>significant</w:t>
      </w:r>
      <w:r w:rsidR="00DB1DB3" w:rsidRPr="00B9750A">
        <w:rPr>
          <w:rFonts w:ascii="Times New Roman" w:hAnsi="Times New Roman"/>
          <w:b/>
          <w:i/>
        </w:rPr>
        <w:t>.</w:t>
      </w:r>
    </w:p>
    <w:p w:rsidR="00A509D7" w:rsidRPr="002667E8" w:rsidRDefault="00A509D7" w:rsidP="000A3329">
      <w:pPr>
        <w:ind w:left="432"/>
      </w:pPr>
      <w:r w:rsidRPr="002667E8">
        <w:t xml:space="preserve">Ex. 2.05 cm – you </w:t>
      </w:r>
      <w:r w:rsidR="00474450">
        <w:t xml:space="preserve">estimated the 5 hundredths of a centimeter after measuring the 0 tenths of a centimeter with certainty, </w:t>
      </w:r>
      <w:r w:rsidRPr="002667E8">
        <w:t xml:space="preserve">so </w:t>
      </w:r>
      <w:r w:rsidR="00474450">
        <w:t>the zero is</w:t>
      </w:r>
      <w:r w:rsidRPr="002667E8">
        <w:t xml:space="preserve"> certainly significant.</w:t>
      </w:r>
      <w:r w:rsidR="00493254" w:rsidRPr="002667E8">
        <w:t xml:space="preserve"> This measurement has three significant digits.</w:t>
      </w:r>
    </w:p>
    <w:p w:rsidR="001E0790" w:rsidRPr="00B9750A" w:rsidRDefault="00781721" w:rsidP="00F26E54">
      <w:pPr>
        <w:pStyle w:val="NoSpacing"/>
        <w:rPr>
          <w:rFonts w:ascii="Times New Roman" w:hAnsi="Times New Roman"/>
          <w:b/>
          <w:i/>
        </w:rPr>
      </w:pPr>
      <w:r w:rsidRPr="00B9750A">
        <w:rPr>
          <w:rFonts w:ascii="Times New Roman" w:hAnsi="Times New Roman"/>
          <w:b/>
          <w:i/>
        </w:rPr>
        <w:t xml:space="preserve">Rule </w:t>
      </w:r>
      <w:r w:rsidR="000251A2" w:rsidRPr="00B9750A">
        <w:rPr>
          <w:rFonts w:ascii="Times New Roman" w:hAnsi="Times New Roman"/>
          <w:b/>
          <w:i/>
        </w:rPr>
        <w:t xml:space="preserve">3. Leading </w:t>
      </w:r>
      <w:r w:rsidR="002A7296" w:rsidRPr="00B9750A">
        <w:rPr>
          <w:rFonts w:ascii="Times New Roman" w:hAnsi="Times New Roman"/>
          <w:b/>
          <w:i/>
        </w:rPr>
        <w:t>zeroes</w:t>
      </w:r>
      <w:r w:rsidR="000251A2" w:rsidRPr="00B9750A">
        <w:rPr>
          <w:rFonts w:ascii="Times New Roman" w:hAnsi="Times New Roman"/>
          <w:b/>
          <w:i/>
        </w:rPr>
        <w:t xml:space="preserve"> are never significant.</w:t>
      </w:r>
    </w:p>
    <w:p w:rsidR="009D2BD7" w:rsidRPr="00B9750A" w:rsidRDefault="001E0790" w:rsidP="008B63CE">
      <w:pPr>
        <w:pStyle w:val="NoSpacing"/>
        <w:ind w:left="432"/>
        <w:rPr>
          <w:rFonts w:ascii="Times New Roman" w:hAnsi="Times New Roman"/>
        </w:rPr>
      </w:pPr>
      <w:r w:rsidRPr="00B9750A">
        <w:rPr>
          <w:rFonts w:ascii="Times New Roman" w:hAnsi="Times New Roman"/>
        </w:rPr>
        <w:t xml:space="preserve">Ex. </w:t>
      </w:r>
      <w:r w:rsidR="00FF10FD" w:rsidRPr="00B9750A">
        <w:rPr>
          <w:rFonts w:ascii="Times New Roman" w:hAnsi="Times New Roman"/>
        </w:rPr>
        <w:t>0</w:t>
      </w:r>
      <w:r w:rsidRPr="00B9750A">
        <w:rPr>
          <w:rFonts w:ascii="Times New Roman" w:hAnsi="Times New Roman"/>
        </w:rPr>
        <w:t>.0526 m –</w:t>
      </w:r>
      <w:r w:rsidR="00290949" w:rsidRPr="00B9750A">
        <w:rPr>
          <w:rFonts w:ascii="Times New Roman" w:hAnsi="Times New Roman"/>
        </w:rPr>
        <w:t xml:space="preserve"> </w:t>
      </w:r>
      <w:r w:rsidR="00786C39" w:rsidRPr="00B9750A">
        <w:rPr>
          <w:rFonts w:ascii="Times New Roman" w:hAnsi="Times New Roman"/>
        </w:rPr>
        <w:t>just three digits are</w:t>
      </w:r>
      <w:r w:rsidRPr="00B9750A">
        <w:rPr>
          <w:rFonts w:ascii="Times New Roman" w:hAnsi="Times New Roman"/>
        </w:rPr>
        <w:t xml:space="preserve"> signifi</w:t>
      </w:r>
      <w:r w:rsidR="00786C39" w:rsidRPr="00B9750A">
        <w:rPr>
          <w:rFonts w:ascii="Times New Roman" w:hAnsi="Times New Roman"/>
        </w:rPr>
        <w:t>cant</w:t>
      </w:r>
      <w:r w:rsidR="009D2BD7" w:rsidRPr="00B9750A">
        <w:rPr>
          <w:rFonts w:ascii="Times New Roman" w:hAnsi="Times New Roman"/>
        </w:rPr>
        <w:t>.</w:t>
      </w:r>
    </w:p>
    <w:p w:rsidR="001E0790" w:rsidRDefault="00020111" w:rsidP="00B66937">
      <w:pPr>
        <w:ind w:left="864"/>
      </w:pPr>
      <w:r w:rsidRPr="002667E8">
        <w:t xml:space="preserve">Leading </w:t>
      </w:r>
      <w:r w:rsidR="002A7296" w:rsidRPr="002667E8">
        <w:t>zeroes</w:t>
      </w:r>
      <w:r w:rsidRPr="002667E8">
        <w:t xml:space="preserve"> are just place-holder digits. </w:t>
      </w:r>
      <w:r w:rsidR="00E16775" w:rsidRPr="002667E8">
        <w:t>If you measured 0.0526 m in centimeters you’d write 5.26</w:t>
      </w:r>
      <w:r w:rsidR="002D72DF" w:rsidRPr="002667E8">
        <w:t> </w:t>
      </w:r>
      <w:r w:rsidR="00E16775" w:rsidRPr="002667E8">
        <w:t xml:space="preserve">cm. </w:t>
      </w:r>
      <w:r w:rsidR="0027198C">
        <w:t xml:space="preserve">The units </w:t>
      </w:r>
      <w:r w:rsidR="00F47EB4">
        <w:t>used</w:t>
      </w:r>
      <w:r w:rsidR="0027198C">
        <w:t xml:space="preserve"> should not change the number of significant digits. </w:t>
      </w:r>
      <w:r w:rsidR="00667B59" w:rsidRPr="002667E8">
        <w:t xml:space="preserve">This </w:t>
      </w:r>
      <w:r w:rsidR="00E16775" w:rsidRPr="002667E8">
        <w:t>number has</w:t>
      </w:r>
      <w:r w:rsidR="00D00C5B" w:rsidRPr="002667E8">
        <w:t xml:space="preserve"> three</w:t>
      </w:r>
      <w:r w:rsidRPr="002667E8">
        <w:t xml:space="preserve"> significant digits.</w:t>
      </w:r>
    </w:p>
    <w:p w:rsidR="00632645" w:rsidRPr="002667E8" w:rsidRDefault="00632645" w:rsidP="00B66937">
      <w:pPr>
        <w:ind w:left="864"/>
      </w:pPr>
    </w:p>
    <w:p w:rsidR="00EC3EEB" w:rsidRPr="00EC3EEB" w:rsidRDefault="00781721" w:rsidP="00EC3EEB">
      <w:pPr>
        <w:pStyle w:val="NoSpacing"/>
        <w:spacing w:after="120"/>
        <w:rPr>
          <w:rFonts w:ascii="Times New Roman" w:hAnsi="Times New Roman"/>
        </w:rPr>
      </w:pPr>
      <w:r w:rsidRPr="00B9750A">
        <w:rPr>
          <w:rFonts w:ascii="Times New Roman" w:hAnsi="Times New Roman"/>
          <w:b/>
          <w:i/>
        </w:rPr>
        <w:lastRenderedPageBreak/>
        <w:t xml:space="preserve">Rule </w:t>
      </w:r>
      <w:r w:rsidR="00972348" w:rsidRPr="00B9750A">
        <w:rPr>
          <w:rFonts w:ascii="Times New Roman" w:hAnsi="Times New Roman"/>
          <w:b/>
          <w:i/>
        </w:rPr>
        <w:t xml:space="preserve">4. Trailing </w:t>
      </w:r>
      <w:r w:rsidR="002A7296" w:rsidRPr="00B9750A">
        <w:rPr>
          <w:rFonts w:ascii="Times New Roman" w:hAnsi="Times New Roman"/>
          <w:b/>
          <w:i/>
        </w:rPr>
        <w:t>zeroes</w:t>
      </w:r>
      <w:r w:rsidR="00972348" w:rsidRPr="00B9750A">
        <w:rPr>
          <w:rFonts w:ascii="Times New Roman" w:hAnsi="Times New Roman"/>
          <w:b/>
          <w:i/>
        </w:rPr>
        <w:t xml:space="preserve"> are always significant.</w:t>
      </w:r>
      <w:r w:rsidR="00354BDD" w:rsidRPr="00B9750A">
        <w:rPr>
          <w:rFonts w:ascii="Times New Roman" w:hAnsi="Times New Roman"/>
        </w:rPr>
        <w:t xml:space="preserve"> This is where it gets tricky.</w:t>
      </w:r>
      <w:r w:rsidR="00B406CB" w:rsidRPr="00B9750A">
        <w:rPr>
          <w:rFonts w:ascii="Times New Roman" w:hAnsi="Times New Roman"/>
        </w:rPr>
        <w:t xml:space="preserve"> Look at the following three scenarios</w:t>
      </w:r>
      <w:r w:rsidR="00312D88" w:rsidRPr="00B9750A">
        <w:rPr>
          <w:rFonts w:ascii="Times New Roman" w:hAnsi="Times New Roman"/>
        </w:rPr>
        <w:t xml:space="preserve"> to see why</w:t>
      </w:r>
      <w:r w:rsidR="00B406CB" w:rsidRPr="00B9750A">
        <w:rPr>
          <w:rFonts w:ascii="Times New Roman" w:hAnsi="Times New Roman"/>
        </w:rPr>
        <w:t>.</w:t>
      </w:r>
      <w:r w:rsidR="00C751E8">
        <w:rPr>
          <w:rFonts w:ascii="Times New Roman" w:hAnsi="Times New Roman"/>
        </w:rPr>
        <w:t xml:space="preserve"> The last two show how to deal with two different situations.</w:t>
      </w:r>
      <w:r w:rsidR="00F66F3C">
        <w:rPr>
          <w:rFonts w:ascii="Times New Roman" w:hAnsi="Times New Roman"/>
        </w:rPr>
        <w:t xml:space="preserve"> A convention is used to prevent ambiguity.</w:t>
      </w:r>
    </w:p>
    <w:p w:rsidR="003F4987" w:rsidRPr="00B9750A" w:rsidRDefault="009E462C" w:rsidP="008B63CE">
      <w:pPr>
        <w:pStyle w:val="NoSpacing"/>
        <w:ind w:left="432"/>
        <w:rPr>
          <w:rFonts w:ascii="Times New Roman" w:hAnsi="Times New Roman"/>
        </w:rPr>
      </w:pPr>
      <w:r w:rsidRPr="00B9750A">
        <w:rPr>
          <w:rFonts w:ascii="Times New Roman" w:hAnsi="Times New Roman"/>
        </w:rPr>
        <w:t>Ex. 4.570 m</w:t>
      </w:r>
      <w:r w:rsidR="00290949" w:rsidRPr="00B9750A">
        <w:rPr>
          <w:rFonts w:ascii="Times New Roman" w:hAnsi="Times New Roman"/>
        </w:rPr>
        <w:t xml:space="preserve"> –</w:t>
      </w:r>
      <w:r w:rsidR="00792088" w:rsidRPr="00B9750A">
        <w:rPr>
          <w:rFonts w:ascii="Times New Roman" w:hAnsi="Times New Roman"/>
        </w:rPr>
        <w:t xml:space="preserve"> </w:t>
      </w:r>
      <w:r w:rsidR="00131A73" w:rsidRPr="00B9750A">
        <w:rPr>
          <w:rFonts w:ascii="Times New Roman" w:hAnsi="Times New Roman"/>
        </w:rPr>
        <w:t>the zero comes to the right of a decimal point</w:t>
      </w:r>
    </w:p>
    <w:p w:rsidR="00972348" w:rsidRDefault="00CA357E" w:rsidP="00565C0E">
      <w:pPr>
        <w:ind w:left="864"/>
      </w:pPr>
      <w:r w:rsidRPr="002667E8">
        <w:t>You wouldn’t inclu</w:t>
      </w:r>
      <w:r w:rsidR="00647CA9" w:rsidRPr="002667E8">
        <w:t>de the zero unless you measured the last digit as a z</w:t>
      </w:r>
      <w:r w:rsidR="003C642F" w:rsidRPr="002667E8">
        <w:t xml:space="preserve">ero since 4.57 m is the same </w:t>
      </w:r>
      <w:r w:rsidR="00B14BEE" w:rsidRPr="002667E8">
        <w:t>amount</w:t>
      </w:r>
      <w:r w:rsidR="003C642F" w:rsidRPr="002667E8">
        <w:t xml:space="preserve"> as 4.570 m</w:t>
      </w:r>
      <w:r w:rsidR="00B14BEE" w:rsidRPr="002667E8">
        <w:t>.</w:t>
      </w:r>
      <w:r w:rsidR="00FB6170" w:rsidRPr="002667E8">
        <w:t xml:space="preserve"> So you only needed to include the zero to indicate </w:t>
      </w:r>
      <w:r w:rsidR="005E54F3">
        <w:t xml:space="preserve">your estimate </w:t>
      </w:r>
      <w:r w:rsidR="00200610">
        <w:t xml:space="preserve">of the number of millimeters </w:t>
      </w:r>
      <w:r w:rsidR="001A31AC">
        <w:t xml:space="preserve">(0) </w:t>
      </w:r>
      <w:r w:rsidR="00200610">
        <w:t>after measur</w:t>
      </w:r>
      <w:r w:rsidR="001A31AC">
        <w:t>ing</w:t>
      </w:r>
      <w:r w:rsidR="00200610">
        <w:t xml:space="preserve"> the certain value of</w:t>
      </w:r>
      <w:r w:rsidR="005E54F3">
        <w:t xml:space="preserve"> 7 cm.</w:t>
      </w:r>
    </w:p>
    <w:p w:rsidR="003F4987" w:rsidRPr="00B9750A" w:rsidRDefault="00122C86" w:rsidP="008B63CE">
      <w:pPr>
        <w:pStyle w:val="NoSpacing"/>
        <w:ind w:left="432"/>
        <w:rPr>
          <w:rFonts w:ascii="Times New Roman" w:hAnsi="Times New Roman"/>
        </w:rPr>
      </w:pPr>
      <w:r w:rsidRPr="00B9750A">
        <w:rPr>
          <w:rFonts w:ascii="Times New Roman" w:hAnsi="Times New Roman"/>
        </w:rPr>
        <w:t>Ex. 4570 m –</w:t>
      </w:r>
      <w:r w:rsidR="00792088" w:rsidRPr="00B9750A">
        <w:rPr>
          <w:rFonts w:ascii="Times New Roman" w:hAnsi="Times New Roman"/>
        </w:rPr>
        <w:t xml:space="preserve"> </w:t>
      </w:r>
      <w:r w:rsidR="00290983" w:rsidRPr="00B9750A">
        <w:rPr>
          <w:rFonts w:ascii="Times New Roman" w:hAnsi="Times New Roman"/>
        </w:rPr>
        <w:t xml:space="preserve">all four digits are significant since you measured </w:t>
      </w:r>
      <w:r w:rsidR="006C0EE2" w:rsidRPr="00B9750A">
        <w:rPr>
          <w:rFonts w:ascii="Times New Roman" w:hAnsi="Times New Roman"/>
        </w:rPr>
        <w:t xml:space="preserve">three and estimated the </w:t>
      </w:r>
      <w:r w:rsidR="00290983" w:rsidRPr="00B9750A">
        <w:rPr>
          <w:rFonts w:ascii="Times New Roman" w:hAnsi="Times New Roman"/>
        </w:rPr>
        <w:t>zero.</w:t>
      </w:r>
    </w:p>
    <w:p w:rsidR="004418DC" w:rsidRPr="00B9750A" w:rsidRDefault="004418DC" w:rsidP="008B63CE">
      <w:pPr>
        <w:pStyle w:val="NoSpacing"/>
        <w:ind w:left="864"/>
        <w:rPr>
          <w:rFonts w:ascii="Times New Roman" w:hAnsi="Times New Roman"/>
        </w:rPr>
      </w:pPr>
      <w:r w:rsidRPr="00B9750A">
        <w:rPr>
          <w:rFonts w:ascii="Times New Roman" w:hAnsi="Times New Roman"/>
        </w:rPr>
        <w:t>In this case you measured the 4, then the 5, then the 7, and then estimated that the last digit was zero.</w:t>
      </w:r>
      <w:r w:rsidR="006C5CAA" w:rsidRPr="00B9750A">
        <w:rPr>
          <w:rFonts w:ascii="Times New Roman" w:hAnsi="Times New Roman"/>
        </w:rPr>
        <w:t xml:space="preserve"> It’s </w:t>
      </w:r>
      <w:r w:rsidR="00DE7D27" w:rsidRPr="00B9750A">
        <w:rPr>
          <w:rFonts w:ascii="Times New Roman" w:hAnsi="Times New Roman"/>
        </w:rPr>
        <w:t>no different than, say,</w:t>
      </w:r>
      <w:r w:rsidR="006C5CAA" w:rsidRPr="00B9750A">
        <w:rPr>
          <w:rFonts w:ascii="Times New Roman" w:hAnsi="Times New Roman"/>
        </w:rPr>
        <w:t xml:space="preserve"> 4572. The last digit was the estimated digit and just happened to be zero.</w:t>
      </w:r>
    </w:p>
    <w:p w:rsidR="004418DC" w:rsidRPr="00B9750A" w:rsidRDefault="004418DC" w:rsidP="008B63CE">
      <w:pPr>
        <w:pStyle w:val="NoSpacing"/>
        <w:ind w:left="432"/>
        <w:rPr>
          <w:rFonts w:ascii="Times New Roman" w:hAnsi="Times New Roman"/>
        </w:rPr>
      </w:pPr>
    </w:p>
    <w:p w:rsidR="004848D5" w:rsidRPr="00B9750A" w:rsidRDefault="00122C86" w:rsidP="008B63CE">
      <w:pPr>
        <w:pStyle w:val="NoSpacing"/>
        <w:ind w:left="432"/>
        <w:rPr>
          <w:rFonts w:ascii="Times New Roman" w:hAnsi="Times New Roman"/>
        </w:rPr>
      </w:pPr>
      <w:r w:rsidRPr="00B9750A">
        <w:rPr>
          <w:rFonts w:ascii="Times New Roman" w:hAnsi="Times New Roman"/>
        </w:rPr>
        <w:t>Ex. 457</w:t>
      </w:r>
      <w:r w:rsidRPr="00B9750A">
        <w:rPr>
          <w:rFonts w:ascii="Times New Roman" w:hAnsi="Times New Roman"/>
          <w:strike/>
        </w:rPr>
        <w:t>0</w:t>
      </w:r>
      <w:r w:rsidRPr="00B9750A">
        <w:rPr>
          <w:rFonts w:ascii="Times New Roman" w:hAnsi="Times New Roman"/>
        </w:rPr>
        <w:t xml:space="preserve"> m, </w:t>
      </w:r>
      <w:r w:rsidR="00781721" w:rsidRPr="00B9750A">
        <w:rPr>
          <w:rFonts w:ascii="Times New Roman" w:hAnsi="Times New Roman"/>
          <w:b/>
        </w:rPr>
        <w:t>but</w:t>
      </w:r>
      <w:r w:rsidR="00781721" w:rsidRPr="00B9750A">
        <w:rPr>
          <w:rFonts w:ascii="Times New Roman" w:hAnsi="Times New Roman"/>
        </w:rPr>
        <w:t xml:space="preserve"> y</w:t>
      </w:r>
      <w:r w:rsidR="0014630A" w:rsidRPr="00B9750A">
        <w:rPr>
          <w:rFonts w:ascii="Times New Roman" w:hAnsi="Times New Roman"/>
        </w:rPr>
        <w:t xml:space="preserve">ou measured the same object but with a </w:t>
      </w:r>
      <w:r w:rsidR="00F66F3C">
        <w:rPr>
          <w:rFonts w:ascii="Times New Roman" w:hAnsi="Times New Roman"/>
        </w:rPr>
        <w:t xml:space="preserve">less precise </w:t>
      </w:r>
      <w:r w:rsidR="0014630A" w:rsidRPr="00B9750A">
        <w:rPr>
          <w:rFonts w:ascii="Times New Roman" w:hAnsi="Times New Roman"/>
        </w:rPr>
        <w:t>instrument.</w:t>
      </w:r>
    </w:p>
    <w:p w:rsidR="00122C86" w:rsidRPr="00B9750A" w:rsidRDefault="004848D5" w:rsidP="004848D5">
      <w:pPr>
        <w:pStyle w:val="NoSpacing"/>
        <w:ind w:left="864"/>
        <w:rPr>
          <w:rFonts w:ascii="Times New Roman" w:hAnsi="Times New Roman"/>
        </w:rPr>
      </w:pPr>
      <w:r w:rsidRPr="00B9750A">
        <w:rPr>
          <w:rFonts w:ascii="Times New Roman" w:hAnsi="Times New Roman"/>
        </w:rPr>
        <w:t xml:space="preserve">So it’s the same size measurement as the previous example, but </w:t>
      </w:r>
      <w:r w:rsidR="00BD0852" w:rsidRPr="00B9750A">
        <w:rPr>
          <w:rFonts w:ascii="Times New Roman" w:hAnsi="Times New Roman"/>
        </w:rPr>
        <w:t>the seven was the estimated digit. And the zero is just a placeholder.</w:t>
      </w:r>
      <w:r w:rsidR="004732E4" w:rsidRPr="00B9750A">
        <w:rPr>
          <w:rFonts w:ascii="Times New Roman" w:hAnsi="Times New Roman"/>
        </w:rPr>
        <w:t xml:space="preserve"> So you really have </w:t>
      </w:r>
      <w:r w:rsidR="004732E4" w:rsidRPr="00B9750A">
        <w:rPr>
          <w:rFonts w:ascii="Times New Roman" w:hAnsi="Times New Roman"/>
          <w:b/>
        </w:rPr>
        <w:t>only</w:t>
      </w:r>
      <w:r w:rsidR="004732E4" w:rsidRPr="00B9750A">
        <w:rPr>
          <w:rFonts w:ascii="Times New Roman" w:hAnsi="Times New Roman"/>
        </w:rPr>
        <w:t xml:space="preserve"> </w:t>
      </w:r>
      <w:r w:rsidR="004732E4" w:rsidRPr="00B9750A">
        <w:rPr>
          <w:rFonts w:ascii="Times New Roman" w:hAnsi="Times New Roman"/>
          <w:b/>
        </w:rPr>
        <w:t>three significant digits</w:t>
      </w:r>
      <w:r w:rsidR="004732E4" w:rsidRPr="00B9750A">
        <w:rPr>
          <w:rFonts w:ascii="Times New Roman" w:hAnsi="Times New Roman"/>
        </w:rPr>
        <w:t>.</w:t>
      </w:r>
    </w:p>
    <w:p w:rsidR="00354BDD" w:rsidRDefault="004848D5" w:rsidP="004848D5">
      <w:pPr>
        <w:ind w:left="864"/>
      </w:pPr>
      <w:r w:rsidRPr="002667E8">
        <w:t>Well rules are rules. If that trailing zero is not significant, you have to get rid of it. Here’s how. If you need some trailing zero</w:t>
      </w:r>
      <w:r w:rsidR="00F66F3C">
        <w:t>e</w:t>
      </w:r>
      <w:r w:rsidRPr="002667E8">
        <w:t>s for placeholders, use scientific notation or metric prefixes instead</w:t>
      </w:r>
      <w:r>
        <w:t>.</w:t>
      </w:r>
    </w:p>
    <w:p w:rsidR="00426C6B" w:rsidRPr="00B9750A" w:rsidRDefault="00426C6B" w:rsidP="008B63CE">
      <w:pPr>
        <w:pStyle w:val="NoSpacing"/>
        <w:ind w:left="864"/>
        <w:rPr>
          <w:rFonts w:ascii="Times New Roman" w:hAnsi="Times New Roman"/>
        </w:rPr>
      </w:pPr>
      <w:r w:rsidRPr="00B9750A">
        <w:rPr>
          <w:rFonts w:ascii="Times New Roman" w:hAnsi="Times New Roman"/>
        </w:rPr>
        <w:t xml:space="preserve">Solution </w:t>
      </w:r>
      <w:r w:rsidR="00BF4DAA" w:rsidRPr="00B9750A">
        <w:rPr>
          <w:rFonts w:ascii="Times New Roman" w:hAnsi="Times New Roman"/>
        </w:rPr>
        <w:t>1</w:t>
      </w:r>
      <w:r w:rsidRPr="00B9750A">
        <w:rPr>
          <w:rFonts w:ascii="Times New Roman" w:hAnsi="Times New Roman"/>
        </w:rPr>
        <w:t>. 4.57 × 10</w:t>
      </w:r>
      <w:r w:rsidRPr="00B9750A">
        <w:rPr>
          <w:rFonts w:ascii="Times New Roman" w:hAnsi="Times New Roman"/>
          <w:vertAlign w:val="superscript"/>
        </w:rPr>
        <w:t>3</w:t>
      </w:r>
      <w:r w:rsidRPr="00B9750A">
        <w:rPr>
          <w:rFonts w:ascii="Times New Roman" w:hAnsi="Times New Roman"/>
        </w:rPr>
        <w:t xml:space="preserve"> m</w:t>
      </w:r>
    </w:p>
    <w:p w:rsidR="00122C86" w:rsidRDefault="00BF4DAA" w:rsidP="00754382">
      <w:pPr>
        <w:ind w:left="864"/>
      </w:pPr>
      <w:r w:rsidRPr="002667E8">
        <w:t>Solution 2</w:t>
      </w:r>
      <w:r w:rsidR="00122C86" w:rsidRPr="002667E8">
        <w:t>. 4.57 km</w:t>
      </w:r>
    </w:p>
    <w:p w:rsidR="00776636" w:rsidRDefault="00776636" w:rsidP="00754382">
      <w:pPr>
        <w:ind w:left="864"/>
      </w:pPr>
      <w:r>
        <w:t>Got that?</w:t>
      </w:r>
    </w:p>
    <w:p w:rsidR="00776636" w:rsidRDefault="00776636" w:rsidP="00123A07">
      <w:pPr>
        <w:pStyle w:val="ListParagraph"/>
        <w:numPr>
          <w:ilvl w:val="0"/>
          <w:numId w:val="14"/>
        </w:numPr>
      </w:pPr>
      <w:r>
        <w:t>If you record 4570 m, then by convention, we know that the zero was a real measurement – your estimated digit.</w:t>
      </w:r>
    </w:p>
    <w:p w:rsidR="00776636" w:rsidRDefault="00776636" w:rsidP="00123A07">
      <w:pPr>
        <w:pStyle w:val="ListParagraph"/>
        <w:numPr>
          <w:ilvl w:val="0"/>
          <w:numId w:val="14"/>
        </w:numPr>
      </w:pPr>
      <w:r>
        <w:t xml:space="preserve">If you didn’t really measure the final zero, </w:t>
      </w:r>
      <w:r w:rsidR="00222301">
        <w:t xml:space="preserve">that is, the 7 was your estimate, by convention, </w:t>
      </w:r>
      <w:r>
        <w:t>you can’</w:t>
      </w:r>
      <w:r w:rsidR="00222301">
        <w:t>t include the zero. So you</w:t>
      </w:r>
      <w:r>
        <w:t xml:space="preserve"> use scientific notation or the equivalent – metric prefixes – to indicate the location of the decimal point.</w:t>
      </w:r>
    </w:p>
    <w:p w:rsidR="00F7557F" w:rsidRPr="00681ED7" w:rsidRDefault="00F7557F" w:rsidP="00681ED7">
      <w:pPr>
        <w:pStyle w:val="Subheading"/>
      </w:pPr>
      <w:r w:rsidRPr="00681ED7">
        <w:t>Significant figures in the result of a calculation</w:t>
      </w:r>
    </w:p>
    <w:p w:rsidR="00262459" w:rsidRDefault="00AC6097" w:rsidP="00262459">
      <w:r>
        <w:t xml:space="preserve">In addition to </w:t>
      </w:r>
      <w:r w:rsidR="00FC443E">
        <w:t xml:space="preserve">making measurements to the proper </w:t>
      </w:r>
      <w:r w:rsidR="00B94A16">
        <w:t>precision</w:t>
      </w:r>
      <w:r w:rsidR="00FC443E">
        <w:t xml:space="preserve"> we also have to </w:t>
      </w:r>
      <w:r w:rsidR="003057B5">
        <w:t>attend to significant digits when making calculations.</w:t>
      </w:r>
      <w:r w:rsidR="005657D2">
        <w:t xml:space="preserve"> </w:t>
      </w:r>
      <w:r w:rsidR="00262459">
        <w:t>There are basically two situations to be concerned with. Here’s an example of each.</w:t>
      </w:r>
      <w:r w:rsidR="00AB15A5">
        <w:t xml:space="preserve"> Calculate what you think the answers are. We’ll return to the</w:t>
      </w:r>
      <w:r w:rsidR="00F377C5">
        <w:t>se questions shortly</w:t>
      </w:r>
      <w:r w:rsidR="00AB15A5">
        <w:t>.</w:t>
      </w:r>
    </w:p>
    <w:p w:rsidR="00262459" w:rsidRPr="00262459" w:rsidRDefault="00262459" w:rsidP="006F193E">
      <w:r>
        <w:t>Ex</w:t>
      </w:r>
      <w:r w:rsidR="0066655F">
        <w:t>. 1</w:t>
      </w:r>
      <w:r w:rsidR="00F556D8">
        <w:t>.</w:t>
      </w:r>
      <w:r>
        <w:t xml:space="preserve"> Suppose you measured the inner diameter of a pipe to be 2.522 cm and the length to be 47.2 m. What would you list as its </w:t>
      </w:r>
      <w:r w:rsidR="00C810A0">
        <w:t xml:space="preserve">internal </w:t>
      </w:r>
      <w:r>
        <w:t>volume? ___________ m</w:t>
      </w:r>
      <w:r>
        <w:rPr>
          <w:vertAlign w:val="superscript"/>
        </w:rPr>
        <w:t>3</w:t>
      </w:r>
      <w:r>
        <w:t>.</w:t>
      </w:r>
    </w:p>
    <w:p w:rsidR="00262459" w:rsidRDefault="0066655F" w:rsidP="006F193E">
      <w:r>
        <w:t>Ex. 2</w:t>
      </w:r>
      <w:r w:rsidR="00F556D8">
        <w:t>.</w:t>
      </w:r>
      <w:r>
        <w:t xml:space="preserve"> A truck that weighs 32,</w:t>
      </w:r>
      <w:r w:rsidR="0008689D">
        <w:t>175</w:t>
      </w:r>
      <w:r>
        <w:t xml:space="preserve"> pounds when empty is used to carry a satellite to the launch pad. If the</w:t>
      </w:r>
      <w:r w:rsidR="00901521">
        <w:t xml:space="preserve"> satellite is known to weigh 2,</w:t>
      </w:r>
      <w:r>
        <w:t>164.015 pounds what will the truck weigh when loaded? ________</w:t>
      </w:r>
      <w:r w:rsidR="00A32CEE">
        <w:t>____</w:t>
      </w:r>
      <w:r>
        <w:t>___</w:t>
      </w:r>
      <w:r w:rsidR="008F44D9">
        <w:t xml:space="preserve"> pounds</w:t>
      </w:r>
    </w:p>
    <w:p w:rsidR="007C571A" w:rsidRPr="00B9750A" w:rsidRDefault="007C571A" w:rsidP="0035034D">
      <w:pPr>
        <w:pStyle w:val="NoSpacing"/>
        <w:rPr>
          <w:rFonts w:ascii="Times New Roman" w:hAnsi="Times New Roman"/>
          <w:b/>
        </w:rPr>
      </w:pPr>
      <w:r w:rsidRPr="00B9750A">
        <w:rPr>
          <w:rFonts w:ascii="Times New Roman" w:hAnsi="Times New Roman"/>
          <w:b/>
        </w:rPr>
        <w:t>Multiplication</w:t>
      </w:r>
      <w:r w:rsidR="0000649E" w:rsidRPr="00B9750A">
        <w:rPr>
          <w:rFonts w:ascii="Times New Roman" w:hAnsi="Times New Roman"/>
          <w:b/>
        </w:rPr>
        <w:t>, division, roots and powers</w:t>
      </w:r>
    </w:p>
    <w:p w:rsidR="007C571A" w:rsidRPr="00B9750A" w:rsidRDefault="0000649E" w:rsidP="0035034D">
      <w:pPr>
        <w:pStyle w:val="NoSpacing"/>
        <w:rPr>
          <w:rFonts w:ascii="Times New Roman" w:hAnsi="Times New Roman"/>
        </w:rPr>
      </w:pPr>
      <w:r w:rsidRPr="00B9750A">
        <w:rPr>
          <w:rFonts w:ascii="Times New Roman" w:hAnsi="Times New Roman"/>
          <w:b/>
        </w:rPr>
        <w:t>After</w:t>
      </w:r>
      <w:r w:rsidRPr="00B9750A">
        <w:rPr>
          <w:rFonts w:ascii="Times New Roman" w:hAnsi="Times New Roman"/>
        </w:rPr>
        <w:t xml:space="preserve"> any of these operations, round the result off to the </w:t>
      </w:r>
      <w:r w:rsidR="00AC1A70" w:rsidRPr="00B9750A">
        <w:rPr>
          <w:rFonts w:ascii="Times New Roman" w:hAnsi="Times New Roman"/>
        </w:rPr>
        <w:t>fewest</w:t>
      </w:r>
      <w:r w:rsidRPr="00B9750A">
        <w:rPr>
          <w:rFonts w:ascii="Times New Roman" w:hAnsi="Times New Roman"/>
        </w:rPr>
        <w:t xml:space="preserve"> </w:t>
      </w:r>
      <w:r w:rsidR="00671C56" w:rsidRPr="00B9750A">
        <w:rPr>
          <w:rFonts w:ascii="Times New Roman" w:hAnsi="Times New Roman"/>
        </w:rPr>
        <w:t>significant digits</w:t>
      </w:r>
      <w:r w:rsidRPr="00B9750A">
        <w:rPr>
          <w:rFonts w:ascii="Times New Roman" w:hAnsi="Times New Roman"/>
        </w:rPr>
        <w:t xml:space="preserve"> possessed by any of the numbers in the calculation.</w:t>
      </w:r>
    </w:p>
    <w:p w:rsidR="00716B10" w:rsidRPr="00B9750A" w:rsidRDefault="00716B10" w:rsidP="0035034D">
      <w:pPr>
        <w:pStyle w:val="NoSpacing"/>
        <w:ind w:left="432"/>
        <w:rPr>
          <w:rFonts w:ascii="Times New Roman" w:hAnsi="Times New Roman"/>
        </w:rPr>
      </w:pPr>
      <w:r w:rsidRPr="00B9750A">
        <w:rPr>
          <w:rFonts w:ascii="Times New Roman" w:hAnsi="Times New Roman"/>
        </w:rPr>
        <w:t xml:space="preserve">Ex. </w:t>
      </w:r>
      <w:r w:rsidR="00D54570" w:rsidRPr="00B9750A">
        <w:rPr>
          <w:rFonts w:ascii="Times New Roman" w:hAnsi="Times New Roman"/>
        </w:rPr>
        <w:t>2.53 × 1.4 → 3.542 on the calculator</w:t>
      </w:r>
    </w:p>
    <w:p w:rsidR="00D54570" w:rsidRPr="00B9750A" w:rsidRDefault="00D54570" w:rsidP="0035034D">
      <w:pPr>
        <w:pStyle w:val="NoSpacing"/>
        <w:ind w:left="432"/>
        <w:rPr>
          <w:rFonts w:ascii="Times New Roman" w:hAnsi="Times New Roman"/>
        </w:rPr>
      </w:pPr>
      <w:r w:rsidRPr="00B9750A">
        <w:rPr>
          <w:rFonts w:ascii="Times New Roman" w:hAnsi="Times New Roman"/>
        </w:rPr>
        <w:t xml:space="preserve">1.4 has the fewest </w:t>
      </w:r>
      <w:r w:rsidR="00AD67FA" w:rsidRPr="00B9750A">
        <w:rPr>
          <w:rFonts w:ascii="Times New Roman" w:hAnsi="Times New Roman"/>
        </w:rPr>
        <w:t>significant digits</w:t>
      </w:r>
      <w:r w:rsidR="003D22D2" w:rsidRPr="00B9750A">
        <w:rPr>
          <w:rFonts w:ascii="Times New Roman" w:hAnsi="Times New Roman"/>
        </w:rPr>
        <w:t xml:space="preserve"> (2)</w:t>
      </w:r>
      <w:r w:rsidRPr="00B9750A">
        <w:rPr>
          <w:rFonts w:ascii="Times New Roman" w:hAnsi="Times New Roman"/>
        </w:rPr>
        <w:t xml:space="preserve">. So we use 2 </w:t>
      </w:r>
      <w:r w:rsidR="00AD67FA" w:rsidRPr="00B9750A">
        <w:rPr>
          <w:rFonts w:ascii="Times New Roman" w:hAnsi="Times New Roman"/>
        </w:rPr>
        <w:t>significant digits i</w:t>
      </w:r>
      <w:r w:rsidRPr="00B9750A">
        <w:rPr>
          <w:rFonts w:ascii="Times New Roman" w:hAnsi="Times New Roman"/>
        </w:rPr>
        <w:t>n our answer</w:t>
      </w:r>
    </w:p>
    <w:p w:rsidR="00D54570" w:rsidRDefault="00D54570" w:rsidP="0035034D">
      <w:pPr>
        <w:ind w:left="432"/>
      </w:pPr>
      <w:r w:rsidRPr="002667E8">
        <w:t>Answer: 3.5</w:t>
      </w:r>
    </w:p>
    <w:p w:rsidR="00145DF2" w:rsidRPr="00B9750A" w:rsidRDefault="00145DF2" w:rsidP="0035034D">
      <w:pPr>
        <w:pStyle w:val="NoSpacing"/>
        <w:rPr>
          <w:rFonts w:ascii="Times New Roman" w:hAnsi="Times New Roman"/>
          <w:b/>
        </w:rPr>
      </w:pPr>
      <w:r w:rsidRPr="00B9750A">
        <w:rPr>
          <w:rFonts w:ascii="Times New Roman" w:hAnsi="Times New Roman"/>
          <w:b/>
        </w:rPr>
        <w:t>Addition and subtraction</w:t>
      </w:r>
    </w:p>
    <w:p w:rsidR="004718F2" w:rsidRPr="00B9750A" w:rsidRDefault="00145DF2" w:rsidP="0035034D">
      <w:pPr>
        <w:pStyle w:val="NoSpacing"/>
        <w:rPr>
          <w:rFonts w:ascii="Times New Roman" w:hAnsi="Times New Roman"/>
        </w:rPr>
      </w:pPr>
      <w:r w:rsidRPr="00B9750A">
        <w:rPr>
          <w:rFonts w:ascii="Times New Roman" w:hAnsi="Times New Roman"/>
          <w:b/>
        </w:rPr>
        <w:t>Before</w:t>
      </w:r>
      <w:r w:rsidRPr="00B9750A">
        <w:rPr>
          <w:rFonts w:ascii="Times New Roman" w:hAnsi="Times New Roman"/>
        </w:rPr>
        <w:t xml:space="preserve"> </w:t>
      </w:r>
      <w:r w:rsidR="00321B8F" w:rsidRPr="00B9750A">
        <w:rPr>
          <w:rFonts w:ascii="Times New Roman" w:hAnsi="Times New Roman"/>
        </w:rPr>
        <w:t>adding or subtracting</w:t>
      </w:r>
      <w:r w:rsidRPr="00B9750A">
        <w:rPr>
          <w:rFonts w:ascii="Times New Roman" w:hAnsi="Times New Roman"/>
        </w:rPr>
        <w:t xml:space="preserve">, round each number to the </w:t>
      </w:r>
      <w:r w:rsidR="006538F6" w:rsidRPr="00B9750A">
        <w:rPr>
          <w:rFonts w:ascii="Times New Roman" w:hAnsi="Times New Roman"/>
        </w:rPr>
        <w:t>uncertainty</w:t>
      </w:r>
      <w:r w:rsidRPr="00B9750A">
        <w:rPr>
          <w:rFonts w:ascii="Times New Roman" w:hAnsi="Times New Roman"/>
        </w:rPr>
        <w:t xml:space="preserve"> of the least </w:t>
      </w:r>
      <w:r w:rsidR="006538F6" w:rsidRPr="00B9750A">
        <w:rPr>
          <w:rFonts w:ascii="Times New Roman" w:hAnsi="Times New Roman"/>
        </w:rPr>
        <w:t>certain</w:t>
      </w:r>
      <w:r w:rsidRPr="00B9750A">
        <w:rPr>
          <w:rFonts w:ascii="Times New Roman" w:hAnsi="Times New Roman"/>
        </w:rPr>
        <w:t xml:space="preserve"> number. Then add or subtract and keep the common </w:t>
      </w:r>
      <w:r w:rsidR="006538F6" w:rsidRPr="00B9750A">
        <w:rPr>
          <w:rFonts w:ascii="Times New Roman" w:hAnsi="Times New Roman"/>
        </w:rPr>
        <w:t>uncertainty</w:t>
      </w:r>
      <w:r w:rsidRPr="00B9750A">
        <w:rPr>
          <w:rFonts w:ascii="Times New Roman" w:hAnsi="Times New Roman"/>
        </w:rPr>
        <w:t>.</w:t>
      </w:r>
    </w:p>
    <w:p w:rsidR="00145DF2" w:rsidRPr="00B9750A" w:rsidRDefault="00145DF2" w:rsidP="0035034D">
      <w:pPr>
        <w:pStyle w:val="NoSpacing"/>
        <w:ind w:left="432"/>
        <w:rPr>
          <w:rFonts w:ascii="Times New Roman" w:hAnsi="Times New Roman"/>
        </w:rPr>
      </w:pPr>
      <w:r w:rsidRPr="00B9750A">
        <w:rPr>
          <w:rFonts w:ascii="Times New Roman" w:hAnsi="Times New Roman"/>
        </w:rPr>
        <w:t>Ex. 2.53 + 1.4 →</w:t>
      </w:r>
      <w:r w:rsidRPr="00B9750A">
        <w:rPr>
          <w:rFonts w:ascii="Times New Roman" w:hAnsi="Times New Roman" w:cs="Cambria"/>
        </w:rPr>
        <w:t xml:space="preserve"> </w:t>
      </w:r>
      <w:r w:rsidR="00075EBC" w:rsidRPr="00B9750A">
        <w:rPr>
          <w:rFonts w:ascii="Times New Roman" w:hAnsi="Times New Roman"/>
        </w:rPr>
        <w:t>2.5 + 1.4</w:t>
      </w:r>
    </w:p>
    <w:p w:rsidR="004718F2" w:rsidRPr="00B9750A" w:rsidRDefault="004718F2" w:rsidP="004718F2">
      <w:pPr>
        <w:pStyle w:val="NoSpacing"/>
        <w:tabs>
          <w:tab w:val="decimal" w:pos="3600"/>
          <w:tab w:val="left" w:pos="4050"/>
          <w:tab w:val="decimal" w:pos="4500"/>
        </w:tabs>
        <w:rPr>
          <w:rFonts w:ascii="Times New Roman" w:hAnsi="Times New Roman"/>
        </w:rPr>
      </w:pPr>
      <w:r w:rsidRPr="00B9750A">
        <w:rPr>
          <w:rFonts w:ascii="Times New Roman" w:hAnsi="Times New Roman"/>
        </w:rPr>
        <w:tab/>
        <w:t>2.53</w:t>
      </w:r>
      <w:r w:rsidRPr="00B9750A">
        <w:rPr>
          <w:rFonts w:ascii="Times New Roman" w:hAnsi="Times New Roman"/>
        </w:rPr>
        <w:tab/>
        <w:t>→</w:t>
      </w:r>
      <w:r w:rsidRPr="00B9750A">
        <w:rPr>
          <w:rFonts w:ascii="Times New Roman" w:hAnsi="Times New Roman"/>
        </w:rPr>
        <w:tab/>
        <w:t>2.5</w:t>
      </w:r>
    </w:p>
    <w:p w:rsidR="004718F2" w:rsidRPr="00B9750A" w:rsidRDefault="004718F2" w:rsidP="004718F2">
      <w:pPr>
        <w:pStyle w:val="NoSpacing"/>
        <w:tabs>
          <w:tab w:val="decimal" w:pos="3600"/>
          <w:tab w:val="left" w:pos="4050"/>
          <w:tab w:val="decimal" w:pos="4500"/>
        </w:tabs>
        <w:rPr>
          <w:rFonts w:ascii="Times New Roman" w:hAnsi="Times New Roman"/>
        </w:rPr>
      </w:pPr>
      <w:r w:rsidRPr="00B9750A">
        <w:rPr>
          <w:rFonts w:ascii="Times New Roman" w:hAnsi="Times New Roman"/>
        </w:rPr>
        <w:tab/>
      </w:r>
      <w:r w:rsidRPr="00B9750A">
        <w:rPr>
          <w:rFonts w:ascii="Times New Roman" w:hAnsi="Times New Roman"/>
          <w:u w:val="single"/>
        </w:rPr>
        <w:t>1.4</w:t>
      </w:r>
      <w:r w:rsidRPr="00B9750A">
        <w:rPr>
          <w:rFonts w:ascii="Times New Roman" w:hAnsi="Times New Roman"/>
        </w:rPr>
        <w:tab/>
        <w:t>→</w:t>
      </w:r>
      <w:r w:rsidRPr="00B9750A">
        <w:rPr>
          <w:rFonts w:ascii="Times New Roman" w:hAnsi="Times New Roman"/>
        </w:rPr>
        <w:tab/>
      </w:r>
      <w:r w:rsidRPr="00B9750A">
        <w:rPr>
          <w:rFonts w:ascii="Times New Roman" w:hAnsi="Times New Roman"/>
          <w:u w:val="single"/>
        </w:rPr>
        <w:t>1.4</w:t>
      </w:r>
    </w:p>
    <w:p w:rsidR="004718F2" w:rsidRPr="00B9750A" w:rsidRDefault="004718F2" w:rsidP="00AE6723">
      <w:pPr>
        <w:pStyle w:val="NoSpacing"/>
        <w:tabs>
          <w:tab w:val="decimal" w:pos="3600"/>
          <w:tab w:val="left" w:pos="4050"/>
          <w:tab w:val="decimal" w:pos="4500"/>
        </w:tabs>
        <w:spacing w:after="120"/>
        <w:rPr>
          <w:rFonts w:ascii="Times New Roman" w:hAnsi="Times New Roman"/>
        </w:rPr>
      </w:pPr>
      <w:r w:rsidRPr="00B9750A">
        <w:rPr>
          <w:rFonts w:ascii="Times New Roman" w:hAnsi="Times New Roman"/>
        </w:rPr>
        <w:tab/>
      </w:r>
      <w:r w:rsidRPr="00B9750A">
        <w:rPr>
          <w:rFonts w:ascii="Times New Roman" w:hAnsi="Times New Roman"/>
        </w:rPr>
        <w:tab/>
      </w:r>
      <w:r w:rsidRPr="00B9750A">
        <w:rPr>
          <w:rFonts w:ascii="Times New Roman" w:hAnsi="Times New Roman"/>
        </w:rPr>
        <w:tab/>
        <w:t>3.9</w:t>
      </w:r>
    </w:p>
    <w:p w:rsidR="007C571A" w:rsidRDefault="00977838" w:rsidP="0035034D">
      <w:r w:rsidRPr="002667E8">
        <w:t xml:space="preserve">Notice that in the first case (×, ÷, etc.), we were counting sig. figs. In the second we were rounding to the least </w:t>
      </w:r>
      <w:r w:rsidR="006538F6" w:rsidRPr="002667E8">
        <w:t>certainty</w:t>
      </w:r>
      <w:r w:rsidRPr="002667E8">
        <w:t xml:space="preserve">. </w:t>
      </w:r>
      <w:r w:rsidR="00E22A30" w:rsidRPr="002667E8">
        <w:t>We won’t discuss why this happens here. Just be aware of that key difference.</w:t>
      </w:r>
    </w:p>
    <w:p w:rsidR="002E5A6F" w:rsidRDefault="00016D9F" w:rsidP="0035034D">
      <w:r>
        <w:t xml:space="preserve">Now </w:t>
      </w:r>
      <w:r w:rsidR="00F86DF7">
        <w:t>re-</w:t>
      </w:r>
      <w:r>
        <w:t xml:space="preserve">try example 1 above. Note that there’s more than one calculation to make. </w:t>
      </w:r>
      <w:r w:rsidR="00906571">
        <w:t>Just</w:t>
      </w:r>
      <w:r>
        <w:t xml:space="preserve"> do the rounding at the end of the calculation.</w:t>
      </w:r>
      <w:r w:rsidR="00963D4A">
        <w:tab/>
      </w:r>
      <w:r w:rsidR="00963D4A">
        <w:tab/>
      </w:r>
      <w:r w:rsidR="00F03F81">
        <w:t>(</w:t>
      </w:r>
      <w:r w:rsidR="00DB2E5E">
        <w:t xml:space="preserve">V = π </w:t>
      </w:r>
      <w:r w:rsidR="00DB2E5E" w:rsidRPr="00DB2E5E">
        <w:t>r</w:t>
      </w:r>
      <w:r w:rsidR="00DB2E5E" w:rsidRPr="00DB2E5E">
        <w:rPr>
          <w:vertAlign w:val="superscript"/>
        </w:rPr>
        <w:t>2</w:t>
      </w:r>
      <w:r w:rsidR="006608FF" w:rsidRPr="006608FF">
        <w:t xml:space="preserve"> </w:t>
      </w:r>
      <w:r w:rsidR="00DB2E5E">
        <w:t>h</w:t>
      </w:r>
      <w:r w:rsidR="00963D4A">
        <w:t xml:space="preserve"> = π (2.522</w:t>
      </w:r>
      <w:r w:rsidR="002E5A6F">
        <w:t>/2</w:t>
      </w:r>
      <w:r w:rsidR="00963D4A">
        <w:t xml:space="preserve"> cm)</w:t>
      </w:r>
      <w:r w:rsidR="00963D4A" w:rsidRPr="00DB2E5E">
        <w:rPr>
          <w:vertAlign w:val="superscript"/>
        </w:rPr>
        <w:t>2</w:t>
      </w:r>
      <w:r w:rsidR="00963D4A" w:rsidRPr="006608FF">
        <w:t xml:space="preserve"> </w:t>
      </w:r>
      <w:r w:rsidR="00963D4A">
        <w:t>(4.72×10</w:t>
      </w:r>
      <w:r w:rsidR="00963D4A">
        <w:rPr>
          <w:vertAlign w:val="superscript"/>
        </w:rPr>
        <w:t>3</w:t>
      </w:r>
      <w:r w:rsidR="00963D4A">
        <w:t xml:space="preserve"> cm)</w:t>
      </w:r>
      <w:r w:rsidR="00DB2E5E">
        <w:t xml:space="preserve"> = </w:t>
      </w:r>
      <w:r w:rsidR="00DB2E5E" w:rsidRPr="00DB2E5E">
        <w:t>23578</w:t>
      </w:r>
      <w:r w:rsidR="00DB2E5E">
        <w:t>.8 cm</w:t>
      </w:r>
      <w:r w:rsidR="00DB2E5E">
        <w:rPr>
          <w:vertAlign w:val="superscript"/>
        </w:rPr>
        <w:t>2</w:t>
      </w:r>
      <w:r w:rsidR="00E84F7C">
        <w:t xml:space="preserve">, </w:t>
      </w:r>
    </w:p>
    <w:p w:rsidR="00016D9F" w:rsidRPr="00E84F7C" w:rsidRDefault="00F556D8" w:rsidP="0035034D">
      <w:r>
        <w:t>B</w:t>
      </w:r>
      <w:r w:rsidR="00E84F7C">
        <w:t>ut</w:t>
      </w:r>
      <w:r>
        <w:t>, since this is multiplication,</w:t>
      </w:r>
      <w:r w:rsidR="00E84F7C">
        <w:t xml:space="preserve"> we just get 3 digits so</w:t>
      </w:r>
      <w:r w:rsidR="002E5A6F">
        <w:t xml:space="preserve"> V = </w:t>
      </w:r>
      <w:r w:rsidR="00F35F69">
        <w:t>2.36</w:t>
      </w:r>
      <w:r w:rsidR="00E84F7C">
        <w:t>×10</w:t>
      </w:r>
      <w:r w:rsidR="00F35F69">
        <w:rPr>
          <w:vertAlign w:val="superscript"/>
        </w:rPr>
        <w:t>4</w:t>
      </w:r>
      <w:r w:rsidR="00E84F7C">
        <w:t xml:space="preserve"> cm</w:t>
      </w:r>
      <w:r w:rsidR="00E84F7C">
        <w:rPr>
          <w:vertAlign w:val="superscript"/>
        </w:rPr>
        <w:t>2</w:t>
      </w:r>
    </w:p>
    <w:p w:rsidR="00016D9F" w:rsidRDefault="00016D9F" w:rsidP="002726DA">
      <w:pPr>
        <w:tabs>
          <w:tab w:val="left" w:pos="2880"/>
          <w:tab w:val="decimal" w:pos="5940"/>
          <w:tab w:val="left" w:pos="6390"/>
          <w:tab w:val="decimal" w:pos="7380"/>
        </w:tabs>
        <w:spacing w:after="0"/>
      </w:pPr>
      <w:r>
        <w:lastRenderedPageBreak/>
        <w:t xml:space="preserve">Now </w:t>
      </w:r>
      <w:r w:rsidR="00F86DF7">
        <w:t>re-</w:t>
      </w:r>
      <w:r>
        <w:t>try example 2 above.</w:t>
      </w:r>
      <w:r w:rsidR="00B03016">
        <w:tab/>
      </w:r>
      <w:r w:rsidR="00FE55A1">
        <w:t>(3</w:t>
      </w:r>
      <w:r w:rsidR="007E4159">
        <w:t>2,175</w:t>
      </w:r>
      <w:r w:rsidR="0020791E">
        <w:t xml:space="preserve"> + 2,</w:t>
      </w:r>
      <w:r w:rsidR="0008689D">
        <w:t>164.015) lb</w:t>
      </w:r>
      <w:r w:rsidR="00327922">
        <w:t>.</w:t>
      </w:r>
      <w:r w:rsidR="0008689D">
        <w:t xml:space="preserve"> = </w:t>
      </w:r>
      <w:r w:rsidR="0008689D">
        <w:tab/>
        <w:t>32,175</w:t>
      </w:r>
      <w:r w:rsidR="002726DA">
        <w:tab/>
        <w:t xml:space="preserve">→ </w:t>
      </w:r>
      <w:r w:rsidR="00516165">
        <w:tab/>
        <w:t>32,175</w:t>
      </w:r>
    </w:p>
    <w:p w:rsidR="00FE55A1" w:rsidRPr="00900E3C" w:rsidRDefault="00FE55A1" w:rsidP="002726DA">
      <w:pPr>
        <w:tabs>
          <w:tab w:val="left" w:pos="2880"/>
          <w:tab w:val="decimal" w:pos="5940"/>
          <w:tab w:val="left" w:pos="6390"/>
          <w:tab w:val="decimal" w:pos="7380"/>
        </w:tabs>
        <w:spacing w:after="0"/>
        <w:rPr>
          <w:u w:val="single"/>
        </w:rPr>
      </w:pPr>
      <w:r>
        <w:tab/>
      </w:r>
      <w:r>
        <w:tab/>
      </w:r>
      <w:r w:rsidRPr="00900E3C">
        <w:rPr>
          <w:u w:val="single"/>
        </w:rPr>
        <w:t>2,164.</w:t>
      </w:r>
      <w:r w:rsidRPr="00516165">
        <w:rPr>
          <w:u w:val="single"/>
        </w:rPr>
        <w:t>015</w:t>
      </w:r>
      <w:r w:rsidR="002726DA" w:rsidRPr="002726DA">
        <w:tab/>
      </w:r>
      <w:r w:rsidR="002726DA">
        <w:t>→</w:t>
      </w:r>
      <w:r w:rsidR="00516165" w:rsidRPr="00516165">
        <w:tab/>
      </w:r>
      <w:r w:rsidR="00516165" w:rsidRPr="00900E3C">
        <w:rPr>
          <w:u w:val="single"/>
        </w:rPr>
        <w:t>2,164</w:t>
      </w:r>
    </w:p>
    <w:p w:rsidR="00FE55A1" w:rsidRDefault="00516165" w:rsidP="002726DA">
      <w:pPr>
        <w:tabs>
          <w:tab w:val="left" w:pos="2880"/>
          <w:tab w:val="decimal" w:pos="5940"/>
          <w:tab w:val="left" w:pos="6390"/>
          <w:tab w:val="decimal" w:pos="7380"/>
        </w:tabs>
      </w:pPr>
      <w:r>
        <w:tab/>
      </w:r>
      <w:r>
        <w:tab/>
      </w:r>
      <w:r>
        <w:tab/>
      </w:r>
      <w:r w:rsidR="000A282C">
        <w:tab/>
      </w:r>
      <w:r>
        <w:t>34,339 lbs</w:t>
      </w:r>
      <w:r w:rsidR="00327922">
        <w:t>.</w:t>
      </w:r>
    </w:p>
    <w:p w:rsidR="00F7557F" w:rsidRPr="00B9750A" w:rsidRDefault="00F7557F" w:rsidP="0035034D">
      <w:pPr>
        <w:pStyle w:val="NoSpacing"/>
        <w:rPr>
          <w:rFonts w:ascii="Times New Roman" w:hAnsi="Times New Roman"/>
          <w:b/>
        </w:rPr>
      </w:pPr>
      <w:r w:rsidRPr="00B9750A">
        <w:rPr>
          <w:rFonts w:ascii="Times New Roman" w:hAnsi="Times New Roman"/>
          <w:b/>
        </w:rPr>
        <w:t>Rounding</w:t>
      </w:r>
    </w:p>
    <w:p w:rsidR="003A3303" w:rsidRPr="002667E8" w:rsidRDefault="006D099D" w:rsidP="0035034D">
      <w:r w:rsidRPr="002667E8">
        <w:t>In both cases above we needed</w:t>
      </w:r>
      <w:r w:rsidR="00B50BC3" w:rsidRPr="002667E8">
        <w:t xml:space="preserve"> to round numbers</w:t>
      </w:r>
      <w:r w:rsidR="00446DF3" w:rsidRPr="002667E8">
        <w:t>,</w:t>
      </w:r>
      <w:r w:rsidR="00B50BC3" w:rsidRPr="002667E8">
        <w:t xml:space="preserve"> which involved</w:t>
      </w:r>
      <w:r w:rsidRPr="002667E8">
        <w:t xml:space="preserve"> removing </w:t>
      </w:r>
      <w:r w:rsidR="00A04052" w:rsidRPr="002667E8">
        <w:t xml:space="preserve">trailing </w:t>
      </w:r>
      <w:r w:rsidRPr="002667E8">
        <w:t>digits.</w:t>
      </w:r>
      <w:r w:rsidR="003A3303" w:rsidRPr="002667E8">
        <w:t xml:space="preserve"> There are different conventions for doing this. Here’s how we’ll do it.</w:t>
      </w:r>
    </w:p>
    <w:p w:rsidR="001475A7" w:rsidRPr="00B9750A" w:rsidRDefault="00F25A64" w:rsidP="00593A82">
      <w:pPr>
        <w:pStyle w:val="NoSpacing"/>
        <w:spacing w:after="120"/>
        <w:rPr>
          <w:rFonts w:ascii="Times New Roman" w:hAnsi="Times New Roman"/>
        </w:rPr>
      </w:pPr>
      <w:r w:rsidRPr="00B9750A">
        <w:rPr>
          <w:rFonts w:ascii="Times New Roman" w:hAnsi="Times New Roman"/>
        </w:rPr>
        <w:t xml:space="preserve">Suppose we want to </w:t>
      </w:r>
      <w:r w:rsidRPr="00B9750A">
        <w:rPr>
          <w:rFonts w:ascii="Times New Roman" w:hAnsi="Times New Roman"/>
          <w:b/>
        </w:rPr>
        <w:t>round to n significant digits</w:t>
      </w:r>
      <w:r w:rsidRPr="00B9750A">
        <w:rPr>
          <w:rFonts w:ascii="Times New Roman" w:hAnsi="Times New Roman"/>
        </w:rPr>
        <w:t>.</w:t>
      </w:r>
    </w:p>
    <w:p w:rsidR="00F25A64" w:rsidRPr="00B9750A" w:rsidRDefault="00F25A64" w:rsidP="0035034D">
      <w:pPr>
        <w:pStyle w:val="NoSpacing"/>
        <w:rPr>
          <w:rFonts w:ascii="Times New Roman" w:hAnsi="Times New Roman"/>
        </w:rPr>
      </w:pPr>
      <w:r w:rsidRPr="00B9750A">
        <w:rPr>
          <w:rFonts w:ascii="Times New Roman" w:hAnsi="Times New Roman"/>
        </w:rPr>
        <w:t xml:space="preserve">Rule 1: If the digit immediately to the right of the </w:t>
      </w:r>
      <w:r w:rsidRPr="00B9750A">
        <w:rPr>
          <w:rFonts w:ascii="Times New Roman" w:hAnsi="Times New Roman"/>
          <w:i/>
          <w:iCs/>
        </w:rPr>
        <w:t>n</w:t>
      </w:r>
      <w:r w:rsidRPr="00B9750A">
        <w:rPr>
          <w:rFonts w:ascii="Times New Roman" w:hAnsi="Times New Roman"/>
          <w:vertAlign w:val="superscript"/>
        </w:rPr>
        <w:t>th</w:t>
      </w:r>
      <w:r w:rsidRPr="00B9750A">
        <w:rPr>
          <w:rFonts w:ascii="Times New Roman" w:hAnsi="Times New Roman"/>
        </w:rPr>
        <w:t xml:space="preserve"> digit is </w:t>
      </w:r>
      <w:r w:rsidR="004903EA" w:rsidRPr="00B9750A">
        <w:rPr>
          <w:rFonts w:ascii="Times New Roman" w:hAnsi="Times New Roman"/>
          <w:b/>
        </w:rPr>
        <w:t>less</w:t>
      </w:r>
      <w:r w:rsidRPr="00B9750A">
        <w:rPr>
          <w:rFonts w:ascii="Times New Roman" w:hAnsi="Times New Roman"/>
          <w:b/>
        </w:rPr>
        <w:t xml:space="preserve"> than 5</w:t>
      </w:r>
      <w:r w:rsidRPr="00B9750A">
        <w:rPr>
          <w:rFonts w:ascii="Times New Roman" w:hAnsi="Times New Roman"/>
        </w:rPr>
        <w:t>, the number is rounded down.</w:t>
      </w:r>
    </w:p>
    <w:p w:rsidR="00F25A64" w:rsidRPr="002667E8" w:rsidRDefault="00F25A64" w:rsidP="0035034D">
      <w:pPr>
        <w:ind w:left="432"/>
      </w:pPr>
      <w:r w:rsidRPr="002667E8">
        <w:t>Ex</w:t>
      </w:r>
      <w:r w:rsidR="00F92F96" w:rsidRPr="002667E8">
        <w:t>1</w:t>
      </w:r>
      <w:r w:rsidRPr="002667E8">
        <w:t>. Rounding 2.4</w:t>
      </w:r>
      <w:r w:rsidRPr="002667E8">
        <w:rPr>
          <w:b/>
        </w:rPr>
        <w:t>3</w:t>
      </w:r>
      <w:r w:rsidRPr="002667E8">
        <w:t>4 to 2 significant digits becomes 2.4 after dropping 34.</w:t>
      </w:r>
    </w:p>
    <w:p w:rsidR="00F25A64" w:rsidRPr="00B9750A" w:rsidRDefault="00421C81" w:rsidP="0035034D">
      <w:pPr>
        <w:pStyle w:val="NoSpacing"/>
        <w:rPr>
          <w:rFonts w:ascii="Times New Roman" w:hAnsi="Times New Roman"/>
        </w:rPr>
      </w:pPr>
      <w:r w:rsidRPr="00B9750A">
        <w:rPr>
          <w:rFonts w:ascii="Times New Roman" w:hAnsi="Times New Roman"/>
        </w:rPr>
        <w:t xml:space="preserve">Rule 2: If the digit immediately to the right of the </w:t>
      </w:r>
      <w:r w:rsidRPr="00B9750A">
        <w:rPr>
          <w:rFonts w:ascii="Times New Roman" w:hAnsi="Times New Roman"/>
          <w:i/>
          <w:iCs/>
        </w:rPr>
        <w:t>n</w:t>
      </w:r>
      <w:r w:rsidRPr="00B9750A">
        <w:rPr>
          <w:rFonts w:ascii="Times New Roman" w:hAnsi="Times New Roman"/>
          <w:vertAlign w:val="superscript"/>
        </w:rPr>
        <w:t>th</w:t>
      </w:r>
      <w:r w:rsidRPr="00B9750A">
        <w:rPr>
          <w:rFonts w:ascii="Times New Roman" w:hAnsi="Times New Roman"/>
        </w:rPr>
        <w:t xml:space="preserve"> digit is </w:t>
      </w:r>
      <w:r w:rsidR="004903EA" w:rsidRPr="00B9750A">
        <w:rPr>
          <w:rFonts w:ascii="Times New Roman" w:hAnsi="Times New Roman"/>
          <w:b/>
        </w:rPr>
        <w:t xml:space="preserve">greater </w:t>
      </w:r>
      <w:r w:rsidRPr="00B9750A">
        <w:rPr>
          <w:rFonts w:ascii="Times New Roman" w:hAnsi="Times New Roman"/>
          <w:b/>
        </w:rPr>
        <w:t>than 5</w:t>
      </w:r>
      <w:r w:rsidRPr="00B9750A">
        <w:rPr>
          <w:rFonts w:ascii="Times New Roman" w:hAnsi="Times New Roman"/>
        </w:rPr>
        <w:t xml:space="preserve">, the number is rounded </w:t>
      </w:r>
      <w:r w:rsidR="00BC32A5" w:rsidRPr="00B9750A">
        <w:rPr>
          <w:rFonts w:ascii="Times New Roman" w:hAnsi="Times New Roman"/>
        </w:rPr>
        <w:t>up</w:t>
      </w:r>
      <w:r w:rsidRPr="00B9750A">
        <w:rPr>
          <w:rFonts w:ascii="Times New Roman" w:hAnsi="Times New Roman"/>
        </w:rPr>
        <w:t>.</w:t>
      </w:r>
    </w:p>
    <w:p w:rsidR="00036921" w:rsidRPr="002667E8" w:rsidRDefault="00036921" w:rsidP="0035034D">
      <w:pPr>
        <w:ind w:left="432"/>
      </w:pPr>
      <w:r w:rsidRPr="002667E8">
        <w:t>Ex</w:t>
      </w:r>
      <w:r w:rsidR="00F92F96" w:rsidRPr="002667E8">
        <w:t>2</w:t>
      </w:r>
      <w:r w:rsidRPr="002667E8">
        <w:t>. Rounding 2.4</w:t>
      </w:r>
      <w:r w:rsidRPr="002667E8">
        <w:rPr>
          <w:b/>
        </w:rPr>
        <w:t>6</w:t>
      </w:r>
      <w:r w:rsidRPr="002667E8">
        <w:t xml:space="preserve">4 to </w:t>
      </w:r>
      <w:r w:rsidR="006C75A9" w:rsidRPr="002667E8">
        <w:t xml:space="preserve">2 significant digits </w:t>
      </w:r>
      <w:r w:rsidRPr="002667E8">
        <w:t>becomes 2.5 after dropping 64.</w:t>
      </w:r>
    </w:p>
    <w:p w:rsidR="00531D64" w:rsidRPr="00B9750A" w:rsidRDefault="00531D64" w:rsidP="0035034D">
      <w:pPr>
        <w:pStyle w:val="NoSpacing"/>
        <w:rPr>
          <w:rFonts w:ascii="Times New Roman" w:hAnsi="Times New Roman"/>
        </w:rPr>
      </w:pPr>
      <w:r w:rsidRPr="00B9750A">
        <w:rPr>
          <w:rFonts w:ascii="Times New Roman" w:hAnsi="Times New Roman"/>
        </w:rPr>
        <w:t xml:space="preserve">Rule 3: If the digit immediately to the right of the </w:t>
      </w:r>
      <w:r w:rsidRPr="00B9750A">
        <w:rPr>
          <w:rFonts w:ascii="Times New Roman" w:hAnsi="Times New Roman"/>
          <w:i/>
          <w:iCs/>
        </w:rPr>
        <w:t>n</w:t>
      </w:r>
      <w:r w:rsidRPr="00B9750A">
        <w:rPr>
          <w:rFonts w:ascii="Times New Roman" w:hAnsi="Times New Roman"/>
          <w:vertAlign w:val="superscript"/>
        </w:rPr>
        <w:t>th</w:t>
      </w:r>
      <w:r w:rsidRPr="00B9750A">
        <w:rPr>
          <w:rFonts w:ascii="Times New Roman" w:hAnsi="Times New Roman"/>
        </w:rPr>
        <w:t xml:space="preserve"> digit </w:t>
      </w:r>
      <w:r w:rsidRPr="00B9750A">
        <w:rPr>
          <w:rFonts w:ascii="Times New Roman" w:hAnsi="Times New Roman"/>
          <w:b/>
        </w:rPr>
        <w:t>is 5 and there are non-zero digits after the 5</w:t>
      </w:r>
      <w:r w:rsidRPr="00B9750A">
        <w:rPr>
          <w:rFonts w:ascii="Times New Roman" w:hAnsi="Times New Roman"/>
        </w:rPr>
        <w:t>, the number is rounded up.</w:t>
      </w:r>
    </w:p>
    <w:p w:rsidR="00354D3B" w:rsidRPr="002667E8" w:rsidRDefault="00354D3B" w:rsidP="0035034D">
      <w:pPr>
        <w:ind w:left="432"/>
      </w:pPr>
      <w:r w:rsidRPr="002667E8">
        <w:t>Ex</w:t>
      </w:r>
      <w:r w:rsidR="00F92F96" w:rsidRPr="002667E8">
        <w:t>3</w:t>
      </w:r>
      <w:r w:rsidRPr="002667E8">
        <w:t>. Rounding 2.4</w:t>
      </w:r>
      <w:r w:rsidRPr="002667E8">
        <w:rPr>
          <w:b/>
        </w:rPr>
        <w:t>5</w:t>
      </w:r>
      <w:r w:rsidRPr="002667E8">
        <w:t xml:space="preserve">4 to 2 significant digits </w:t>
      </w:r>
      <w:r w:rsidR="00EB73C7" w:rsidRPr="002667E8">
        <w:t>becomes 2.</w:t>
      </w:r>
      <w:r w:rsidR="00647652" w:rsidRPr="002667E8">
        <w:t>5</w:t>
      </w:r>
      <w:r w:rsidRPr="002667E8">
        <w:t xml:space="preserve"> after dropping 54.</w:t>
      </w:r>
    </w:p>
    <w:p w:rsidR="00925220" w:rsidRPr="00B9750A" w:rsidRDefault="00925220" w:rsidP="0035034D">
      <w:pPr>
        <w:pStyle w:val="NoSpacing"/>
        <w:rPr>
          <w:rFonts w:ascii="Times New Roman" w:hAnsi="Times New Roman"/>
        </w:rPr>
      </w:pPr>
      <w:r w:rsidRPr="00B9750A">
        <w:rPr>
          <w:rFonts w:ascii="Times New Roman" w:hAnsi="Times New Roman"/>
        </w:rPr>
        <w:t xml:space="preserve">Rule 4: If the digit immediately to the right of the </w:t>
      </w:r>
      <w:r w:rsidRPr="00B9750A">
        <w:rPr>
          <w:rFonts w:ascii="Times New Roman" w:hAnsi="Times New Roman"/>
          <w:i/>
          <w:iCs/>
        </w:rPr>
        <w:t>n</w:t>
      </w:r>
      <w:r w:rsidRPr="00B9750A">
        <w:rPr>
          <w:rFonts w:ascii="Times New Roman" w:hAnsi="Times New Roman"/>
          <w:vertAlign w:val="superscript"/>
        </w:rPr>
        <w:t>th</w:t>
      </w:r>
      <w:r w:rsidRPr="00B9750A">
        <w:rPr>
          <w:rFonts w:ascii="Times New Roman" w:hAnsi="Times New Roman"/>
        </w:rPr>
        <w:t xml:space="preserve"> digit </w:t>
      </w:r>
      <w:r w:rsidRPr="00B9750A">
        <w:rPr>
          <w:rFonts w:ascii="Times New Roman" w:hAnsi="Times New Roman"/>
          <w:b/>
        </w:rPr>
        <w:t>is 5 and there are no subsequent non-zero digits</w:t>
      </w:r>
      <w:r w:rsidRPr="00B9750A">
        <w:rPr>
          <w:rFonts w:ascii="Times New Roman" w:hAnsi="Times New Roman"/>
        </w:rPr>
        <w:t>, round the number in whichever direction leaves the n</w:t>
      </w:r>
      <w:r w:rsidRPr="00B9750A">
        <w:rPr>
          <w:rFonts w:ascii="Times New Roman" w:hAnsi="Times New Roman"/>
          <w:vertAlign w:val="superscript"/>
        </w:rPr>
        <w:t>th</w:t>
      </w:r>
      <w:r w:rsidRPr="00B9750A">
        <w:rPr>
          <w:rFonts w:ascii="Times New Roman" w:hAnsi="Times New Roman"/>
        </w:rPr>
        <w:t xml:space="preserve"> digit even.</w:t>
      </w:r>
    </w:p>
    <w:p w:rsidR="00D538AD" w:rsidRPr="00B9750A" w:rsidRDefault="00D538AD" w:rsidP="0035034D">
      <w:pPr>
        <w:pStyle w:val="NoSpacing"/>
        <w:ind w:left="432"/>
        <w:rPr>
          <w:rFonts w:ascii="Times New Roman" w:hAnsi="Times New Roman"/>
        </w:rPr>
      </w:pPr>
      <w:r w:rsidRPr="00B9750A">
        <w:rPr>
          <w:rFonts w:ascii="Times New Roman" w:hAnsi="Times New Roman"/>
        </w:rPr>
        <w:t>Ex</w:t>
      </w:r>
      <w:r w:rsidR="00F92F96" w:rsidRPr="00B9750A">
        <w:rPr>
          <w:rFonts w:ascii="Times New Roman" w:hAnsi="Times New Roman"/>
        </w:rPr>
        <w:t>4a</w:t>
      </w:r>
      <w:r w:rsidRPr="00B9750A">
        <w:rPr>
          <w:rFonts w:ascii="Times New Roman" w:hAnsi="Times New Roman"/>
        </w:rPr>
        <w:t>. Rounding 2.4</w:t>
      </w:r>
      <w:r w:rsidRPr="001F29E7">
        <w:rPr>
          <w:rFonts w:ascii="Times New Roman" w:hAnsi="Times New Roman"/>
          <w:b/>
        </w:rPr>
        <w:t>5</w:t>
      </w:r>
      <w:r w:rsidRPr="00B9750A">
        <w:rPr>
          <w:rFonts w:ascii="Times New Roman" w:hAnsi="Times New Roman"/>
        </w:rPr>
        <w:t>0 to 2 significant digits becomes 2.4 after dropping 50.</w:t>
      </w:r>
    </w:p>
    <w:p w:rsidR="00D538AD" w:rsidRDefault="00D538AD" w:rsidP="0035034D">
      <w:pPr>
        <w:ind w:left="432"/>
      </w:pPr>
      <w:r w:rsidRPr="002667E8">
        <w:t>The result was left as 2.4 since 2.450 is closer to 2.4 than 2.6.</w:t>
      </w:r>
    </w:p>
    <w:p w:rsidR="00D538AD" w:rsidRPr="00B9750A" w:rsidRDefault="00D538AD" w:rsidP="0035034D">
      <w:pPr>
        <w:pStyle w:val="NoSpacing"/>
        <w:ind w:left="432"/>
        <w:rPr>
          <w:rFonts w:ascii="Times New Roman" w:hAnsi="Times New Roman"/>
        </w:rPr>
      </w:pPr>
      <w:r w:rsidRPr="00B9750A">
        <w:rPr>
          <w:rFonts w:ascii="Times New Roman" w:hAnsi="Times New Roman"/>
        </w:rPr>
        <w:t>Ex</w:t>
      </w:r>
      <w:r w:rsidR="00F92F96" w:rsidRPr="00B9750A">
        <w:rPr>
          <w:rFonts w:ascii="Times New Roman" w:hAnsi="Times New Roman"/>
        </w:rPr>
        <w:t>4b</w:t>
      </w:r>
      <w:r w:rsidRPr="00B9750A">
        <w:rPr>
          <w:rFonts w:ascii="Times New Roman" w:hAnsi="Times New Roman"/>
        </w:rPr>
        <w:t>. Rounding 2.5</w:t>
      </w:r>
      <w:r w:rsidRPr="001F29E7">
        <w:rPr>
          <w:rFonts w:ascii="Times New Roman" w:hAnsi="Times New Roman"/>
          <w:b/>
        </w:rPr>
        <w:t>5</w:t>
      </w:r>
      <w:r w:rsidRPr="00B9750A">
        <w:rPr>
          <w:rFonts w:ascii="Times New Roman" w:hAnsi="Times New Roman"/>
        </w:rPr>
        <w:t>0 to 2 significant digits becomes 2.6 after dropping 50.</w:t>
      </w:r>
    </w:p>
    <w:p w:rsidR="00354D3B" w:rsidRPr="00B9750A" w:rsidRDefault="00D538AD" w:rsidP="00106467">
      <w:pPr>
        <w:pStyle w:val="NoSpacing"/>
        <w:ind w:left="432"/>
        <w:rPr>
          <w:rFonts w:ascii="Times New Roman" w:hAnsi="Times New Roman"/>
        </w:rPr>
      </w:pPr>
      <w:r w:rsidRPr="00B9750A">
        <w:rPr>
          <w:rFonts w:ascii="Times New Roman" w:hAnsi="Times New Roman"/>
        </w:rPr>
        <w:t>The result was increased to 2.6 since 2.55</w:t>
      </w:r>
      <w:r w:rsidR="00D67F4F" w:rsidRPr="00B9750A">
        <w:rPr>
          <w:rFonts w:ascii="Times New Roman" w:hAnsi="Times New Roman"/>
        </w:rPr>
        <w:t>0</w:t>
      </w:r>
      <w:r w:rsidRPr="00B9750A">
        <w:rPr>
          <w:rFonts w:ascii="Times New Roman" w:hAnsi="Times New Roman"/>
        </w:rPr>
        <w:t xml:space="preserve"> is closer to 2.6 than 2.4.</w:t>
      </w:r>
    </w:p>
    <w:p w:rsidR="009D53BC" w:rsidRDefault="009D53BC">
      <w:pPr>
        <w:spacing w:after="0"/>
      </w:pPr>
    </w:p>
    <w:p w:rsidR="00320CC5" w:rsidRPr="00592ADB" w:rsidRDefault="00B04A8F" w:rsidP="00B05470">
      <w:pPr>
        <w:pStyle w:val="Subheading"/>
      </w:pPr>
      <w:r w:rsidRPr="00F30149">
        <w:t>1.</w:t>
      </w:r>
      <w:r w:rsidR="006A2318" w:rsidRPr="00F30149">
        <w:t>4</w:t>
      </w:r>
      <w:r w:rsidR="000223A2" w:rsidRPr="00F30149">
        <w:t xml:space="preserve"> – </w:t>
      </w:r>
      <w:r w:rsidR="00EB2301">
        <w:t>Percentage</w:t>
      </w:r>
      <w:r w:rsidRPr="00F30149">
        <w:t xml:space="preserve"> Error and </w:t>
      </w:r>
      <w:r w:rsidR="00EB2301">
        <w:t>Percentage</w:t>
      </w:r>
      <w:r w:rsidRPr="00F30149">
        <w:t xml:space="preserve"> Difference</w:t>
      </w:r>
    </w:p>
    <w:p w:rsidR="001D54B8" w:rsidRDefault="00044B66" w:rsidP="00E32867">
      <w:r w:rsidRPr="002667E8">
        <w:t xml:space="preserve">In the lab we will often try to determine the value of some “known” </w:t>
      </w:r>
      <w:r w:rsidR="000E5222" w:rsidRPr="002667E8">
        <w:t xml:space="preserve">or theoretical </w:t>
      </w:r>
      <w:r w:rsidRPr="002667E8">
        <w:t>quantity – the speed of light in a vacuum, the wavelength of light given off by an electrical discharge through a certain gas, or the acceleration of an object falling without friction.</w:t>
      </w:r>
      <w:r w:rsidR="000E5222" w:rsidRPr="002667E8">
        <w:t xml:space="preserve"> One way of </w:t>
      </w:r>
      <w:r w:rsidR="000E5222" w:rsidRPr="003B01E2">
        <w:rPr>
          <w:b/>
        </w:rPr>
        <w:t>comparing our experimental result with the theoretical value</w:t>
      </w:r>
      <w:r w:rsidR="000E5222" w:rsidRPr="002667E8">
        <w:t xml:space="preserve"> is </w:t>
      </w:r>
      <w:r w:rsidR="005B5264" w:rsidRPr="002667E8">
        <w:t xml:space="preserve">calculating a </w:t>
      </w:r>
      <w:r w:rsidR="00EB2301">
        <w:t>percentage</w:t>
      </w:r>
      <w:r w:rsidR="005B5264" w:rsidRPr="002667E8">
        <w:t xml:space="preserve"> error</w:t>
      </w:r>
      <w:r w:rsidR="001D54B8" w:rsidRPr="002667E8">
        <w:t xml:space="preserve"> between the the</w:t>
      </w:r>
      <w:r w:rsidR="001F3339" w:rsidRPr="002667E8">
        <w:t>oretical and experimental value</w:t>
      </w:r>
      <w:r w:rsidR="005B5264" w:rsidRPr="002667E8">
        <w:t>.</w:t>
      </w:r>
    </w:p>
    <w:p w:rsidR="00AB64F1" w:rsidRDefault="00C755D3" w:rsidP="00E32867">
      <w:r w:rsidRPr="002667E8">
        <w:t xml:space="preserve">The </w:t>
      </w:r>
      <w:r w:rsidRPr="002667E8">
        <w:rPr>
          <w:b/>
        </w:rPr>
        <w:t>error</w:t>
      </w:r>
      <w:r w:rsidRPr="002667E8">
        <w:t xml:space="preserve"> between the theoretical and experimental values is just the absolute value of </w:t>
      </w:r>
      <w:r w:rsidR="00AB64F1" w:rsidRPr="002667E8">
        <w:t>their difference.</w:t>
      </w:r>
    </w:p>
    <w:p w:rsidR="00174434" w:rsidRPr="003F49E9" w:rsidRDefault="00174434" w:rsidP="00BA2497">
      <w:pPr>
        <w:pStyle w:val="Equation"/>
        <w:rPr>
          <w:rFonts w:ascii="Times New Roman" w:hAnsi="Times New Roman"/>
          <w:sz w:val="18"/>
        </w:rPr>
      </w:pPr>
      <m:oMathPara>
        <m:oMath>
          <m:r>
            <m:t>Error=|experimental-theoretical|</m:t>
          </m:r>
        </m:oMath>
      </m:oMathPara>
    </w:p>
    <w:p w:rsidR="00587B69" w:rsidRPr="002667E8" w:rsidRDefault="00CF6228" w:rsidP="00E32867">
      <w:r>
        <w:t xml:space="preserve">We can get a better </w:t>
      </w:r>
      <w:r w:rsidR="00E823AD">
        <w:t>measure</w:t>
      </w:r>
      <w:r>
        <w:t xml:space="preserve"> of the significance of our </w:t>
      </w:r>
      <w:r w:rsidR="0087718F" w:rsidRPr="002667E8">
        <w:t xml:space="preserve">error </w:t>
      </w:r>
      <w:r w:rsidR="00C95DFB">
        <w:t>by comparing it</w:t>
      </w:r>
      <w:r w:rsidR="0087718F" w:rsidRPr="002667E8">
        <w:t xml:space="preserve"> to the </w:t>
      </w:r>
      <w:r w:rsidR="00587B69" w:rsidRPr="002667E8">
        <w:t xml:space="preserve">theoretical target value. We can do this by calculating a </w:t>
      </w:r>
      <w:r w:rsidR="00587B69" w:rsidRPr="002667E8">
        <w:rPr>
          <w:b/>
        </w:rPr>
        <w:t>percent</w:t>
      </w:r>
      <w:r w:rsidR="00EB2301">
        <w:rPr>
          <w:b/>
        </w:rPr>
        <w:t>age</w:t>
      </w:r>
      <w:r w:rsidR="00587B69" w:rsidRPr="002667E8">
        <w:rPr>
          <w:b/>
        </w:rPr>
        <w:t xml:space="preserve"> error</w:t>
      </w:r>
      <w:r w:rsidR="00587B69" w:rsidRPr="002667E8">
        <w:t>.</w:t>
      </w:r>
    </w:p>
    <w:p w:rsidR="001F69BF" w:rsidRPr="003F49E9" w:rsidRDefault="00C61682" w:rsidP="00BA2497">
      <w:pPr>
        <w:pStyle w:val="Equation"/>
        <w:rPr>
          <w:rFonts w:ascii="Times New Roman" w:hAnsi="Times New Roman"/>
          <w:sz w:val="18"/>
        </w:rPr>
      </w:pPr>
      <m:oMathPara>
        <m:oMath>
          <m:r>
            <m:t xml:space="preserve">Percentage Error= </m:t>
          </m:r>
          <m:f>
            <m:fPr>
              <m:ctrlPr/>
            </m:fPr>
            <m:num>
              <m:r>
                <m:t>|experimental-theoretical|</m:t>
              </m:r>
            </m:num>
            <m:den>
              <m:r>
                <m:t>|theoretical|</m:t>
              </m:r>
            </m:den>
          </m:f>
          <m:r>
            <m:t xml:space="preserve"> ×100%</m:t>
          </m:r>
        </m:oMath>
      </m:oMathPara>
    </w:p>
    <w:p w:rsidR="00BA1304" w:rsidRDefault="00BA1304" w:rsidP="00E32867">
      <w:r w:rsidRPr="002667E8">
        <w:t>Ex. The accepted value for the acceleration due to gravity is 9.82 m/s</w:t>
      </w:r>
      <w:r w:rsidRPr="002667E8">
        <w:rPr>
          <w:vertAlign w:val="superscript"/>
        </w:rPr>
        <w:t>2</w:t>
      </w:r>
      <w:r w:rsidRPr="002667E8">
        <w:t xml:space="preserve"> at a certain location. In the lab a student measures it as 9.</w:t>
      </w:r>
      <w:r w:rsidR="001C5A77" w:rsidRPr="002667E8">
        <w:t>9</w:t>
      </w:r>
      <w:r w:rsidRPr="002667E8">
        <w:t>1 m/s</w:t>
      </w:r>
      <w:r w:rsidRPr="002667E8">
        <w:rPr>
          <w:vertAlign w:val="superscript"/>
        </w:rPr>
        <w:t>2</w:t>
      </w:r>
      <w:r w:rsidRPr="002667E8">
        <w:t>.</w:t>
      </w:r>
    </w:p>
    <w:p w:rsidR="00B86736" w:rsidRPr="003F49E9" w:rsidRDefault="00B86736" w:rsidP="005B315D">
      <w:pPr>
        <w:jc w:val="center"/>
        <w:rPr>
          <w:sz w:val="18"/>
          <w:vertAlign w:val="superscript"/>
        </w:rPr>
      </w:pPr>
      <m:oMath>
        <m:r>
          <w:rPr>
            <w:rFonts w:ascii="Cambria Math" w:hAnsi="Cambria Math"/>
          </w:rPr>
          <m:t xml:space="preserve">Error= </m:t>
        </m:r>
        <m:d>
          <m:dPr>
            <m:begChr m:val="|"/>
            <m:endChr m:val="|"/>
            <m:ctrlPr>
              <w:rPr>
                <w:rFonts w:ascii="Cambria Math" w:hAnsi="Cambria Math"/>
                <w:i/>
              </w:rPr>
            </m:ctrlPr>
          </m:dPr>
          <m:e>
            <m:r>
              <w:rPr>
                <w:rFonts w:ascii="Cambria Math" w:hAnsi="Cambria Math"/>
              </w:rPr>
              <m:t>9.82-9.91</m:t>
            </m:r>
          </m:e>
        </m:d>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5B315D" w:rsidRPr="003F49E9">
        <w:rPr>
          <w:sz w:val="18"/>
        </w:rPr>
        <w:t>= .09</w:t>
      </w:r>
      <w:r w:rsidR="005B315D" w:rsidRPr="003F49E9">
        <w:rPr>
          <w:rFonts w:ascii="Cambria Math" w:hAnsi="Cambria Math"/>
          <w:sz w:val="18"/>
        </w:rPr>
        <w:t xml:space="preserve"> </w:t>
      </w:r>
      <m:oMath>
        <m:r>
          <w:rPr>
            <w:rFonts w:ascii="Cambria Math" w:hAnsi="Cambria Math"/>
            <w:sz w:val="18"/>
          </w:rPr>
          <m:t>m</m:t>
        </m:r>
        <m:r>
          <m:rPr>
            <m:sty m:val="p"/>
          </m:rPr>
          <w:rPr>
            <w:rFonts w:ascii="Cambria Math" w:hAnsi="Cambria Math"/>
            <w:sz w:val="18"/>
          </w:rPr>
          <m:t>/</m:t>
        </m:r>
        <m:sSup>
          <m:sSupPr>
            <m:ctrlPr>
              <w:rPr>
                <w:rFonts w:ascii="Cambria Math" w:hAnsi="Cambria Math"/>
                <w:i/>
                <w:sz w:val="18"/>
              </w:rPr>
            </m:ctrlPr>
          </m:sSupPr>
          <m:e>
            <m:r>
              <w:rPr>
                <w:rFonts w:ascii="Cambria Math" w:hAnsi="Cambria Math"/>
                <w:sz w:val="18"/>
              </w:rPr>
              <m:t>s</m:t>
            </m:r>
          </m:e>
          <m:sup>
            <m:r>
              <w:rPr>
                <w:rFonts w:ascii="Cambria Math" w:hAnsi="Cambria Math"/>
                <w:sz w:val="18"/>
              </w:rPr>
              <m:t>2</m:t>
            </m:r>
          </m:sup>
        </m:sSup>
      </m:oMath>
    </w:p>
    <w:p w:rsidR="00BA1304" w:rsidRPr="003F49E9" w:rsidRDefault="00BA1304" w:rsidP="00BA2497">
      <w:pPr>
        <w:pStyle w:val="Equation"/>
        <w:rPr>
          <w:rFonts w:ascii="Times New Roman" w:hAnsi="Times New Roman"/>
          <w:sz w:val="18"/>
        </w:rPr>
      </w:pPr>
      <m:oMathPara>
        <m:oMathParaPr>
          <m:jc m:val="center"/>
        </m:oMathParaPr>
        <m:oMath>
          <m:r>
            <m:t xml:space="preserve">Percentage Error= </m:t>
          </m:r>
          <m:f>
            <m:fPr>
              <m:ctrlPr/>
            </m:fPr>
            <m:num>
              <m:r>
                <m:t>.09m/</m:t>
              </m:r>
              <m:sSup>
                <m:sSupPr>
                  <m:ctrlPr/>
                </m:sSupPr>
                <m:e>
                  <m:r>
                    <m:t>s</m:t>
                  </m:r>
                </m:e>
                <m:sup>
                  <m:r>
                    <m:t>2</m:t>
                  </m:r>
                </m:sup>
              </m:sSup>
            </m:num>
            <m:den>
              <m:r>
                <m:t>9.82m/</m:t>
              </m:r>
              <m:sSup>
                <m:sSupPr>
                  <m:ctrlPr/>
                </m:sSupPr>
                <m:e>
                  <m:r>
                    <m:t>s</m:t>
                  </m:r>
                </m:e>
                <m:sup>
                  <m:r>
                    <m:t>2</m:t>
                  </m:r>
                </m:sup>
              </m:sSup>
            </m:den>
          </m:f>
          <m:r>
            <m:t xml:space="preserve"> ×100%=.916%</m:t>
          </m:r>
        </m:oMath>
      </m:oMathPara>
    </w:p>
    <w:p w:rsidR="009C1F41" w:rsidRDefault="009C1F41" w:rsidP="00E32867">
      <w:r>
        <w:t>The error</w:t>
      </w:r>
      <w:r w:rsidR="000E434D">
        <w:t xml:space="preserve"> doesn’t mean much by itself</w:t>
      </w:r>
      <w:r>
        <w:t xml:space="preserve">. But by comparing it to the theoretical value of 9.82 we give it context. </w:t>
      </w:r>
      <w:r w:rsidR="00AA78AE">
        <w:t xml:space="preserve">Calculating the percentage error tells us how big the error was relative to the amount of the measurement. </w:t>
      </w:r>
      <w:r>
        <w:t xml:space="preserve">A 1% error would mean that the student was off by 1 part in 100, so .916% is a bit less than that. </w:t>
      </w:r>
    </w:p>
    <w:p w:rsidR="00A03428" w:rsidRPr="002667E8" w:rsidRDefault="009920BC" w:rsidP="00BB3AE1">
      <w:pPr>
        <w:spacing w:after="0"/>
      </w:pPr>
      <w:r w:rsidRPr="002667E8">
        <w:t>Sometimes we will want to compare two values for the same quantity when neither is known to be more certain than the other – the distance to a distant wall found with a meter stick and by sound reflection</w:t>
      </w:r>
      <w:r w:rsidR="00F12A62">
        <w:t xml:space="preserve"> for example</w:t>
      </w:r>
      <w:r w:rsidRPr="002667E8">
        <w:t xml:space="preserve">. In this case we can calculate a </w:t>
      </w:r>
      <w:r w:rsidRPr="002667E8">
        <w:rPr>
          <w:b/>
        </w:rPr>
        <w:t>percent</w:t>
      </w:r>
      <w:r w:rsidR="00D27CCB">
        <w:rPr>
          <w:b/>
        </w:rPr>
        <w:t>age</w:t>
      </w:r>
      <w:r w:rsidRPr="002667E8">
        <w:rPr>
          <w:b/>
        </w:rPr>
        <w:t xml:space="preserve"> difference</w:t>
      </w:r>
      <w:r w:rsidRPr="002667E8">
        <w:t>.</w:t>
      </w:r>
    </w:p>
    <w:p w:rsidR="00A03428" w:rsidRPr="003F49E9" w:rsidRDefault="00A03428" w:rsidP="00BA2497">
      <w:pPr>
        <w:pStyle w:val="Equation"/>
        <w:rPr>
          <w:rFonts w:ascii="Times New Roman" w:hAnsi="Times New Roman"/>
          <w:sz w:val="18"/>
        </w:rPr>
      </w:pPr>
      <m:oMathPara>
        <m:oMath>
          <m:r>
            <m:t xml:space="preserve">Percentage Difference= </m:t>
          </m:r>
          <m:f>
            <m:fPr>
              <m:ctrlPr/>
            </m:fPr>
            <m:num>
              <m:r>
                <m:t>|</m:t>
              </m:r>
              <m:sSub>
                <m:sSubPr>
                  <m:ctrlPr/>
                </m:sSubPr>
                <m:e>
                  <m:r>
                    <m:t>measurement</m:t>
                  </m:r>
                </m:e>
                <m:sub>
                  <m:r>
                    <m:t>2</m:t>
                  </m:r>
                </m:sub>
              </m:sSub>
              <m:r>
                <m:t>-</m:t>
              </m:r>
              <m:sSub>
                <m:sSubPr>
                  <m:ctrlPr/>
                </m:sSubPr>
                <m:e>
                  <m:r>
                    <m:t>measurement</m:t>
                  </m:r>
                </m:e>
                <m:sub>
                  <m:r>
                    <m:t>1</m:t>
                  </m:r>
                </m:sub>
              </m:sSub>
              <m:r>
                <m:t>|</m:t>
              </m:r>
            </m:num>
            <m:den>
              <m:r>
                <m:t>|average|</m:t>
              </m:r>
            </m:den>
          </m:f>
          <m:r>
            <m:t xml:space="preserve"> ×100%</m:t>
          </m:r>
        </m:oMath>
      </m:oMathPara>
    </w:p>
    <w:p w:rsidR="00E360E5" w:rsidRDefault="00E360E5" w:rsidP="00E32867">
      <w:r>
        <w:lastRenderedPageBreak/>
        <w:t xml:space="preserve">Ex. The speed of sound is determined </w:t>
      </w:r>
      <w:r w:rsidR="00CA32BA">
        <w:t>in two different ways, once by measuring the time for a sound to bounce off a nearby building, and then by setting up standing waves in a tube. The two results are 318 m/s</w:t>
      </w:r>
      <w:r w:rsidR="00DB4EEA">
        <w:t>, and 340.6 m/s</w:t>
      </w:r>
      <w:r w:rsidR="00813433">
        <w:t xml:space="preserve">. While the second is measured to greater </w:t>
      </w:r>
      <w:r w:rsidR="00D6487F">
        <w:t>precision</w:t>
      </w:r>
      <w:r w:rsidR="00813433">
        <w:t xml:space="preserve">, we have no way of knowing how accurate </w:t>
      </w:r>
      <w:r w:rsidR="00752556">
        <w:t>either</w:t>
      </w:r>
      <w:r w:rsidR="00813433">
        <w:t xml:space="preserve"> result is.</w:t>
      </w:r>
    </w:p>
    <w:p w:rsidR="00285FFF" w:rsidRPr="003F49E9" w:rsidRDefault="00285FFF" w:rsidP="00BA2497">
      <w:pPr>
        <w:pStyle w:val="Equation"/>
        <w:rPr>
          <w:rFonts w:ascii="Times New Roman" w:hAnsi="Times New Roman"/>
          <w:sz w:val="18"/>
        </w:rPr>
      </w:pPr>
      <m:oMathPara>
        <m:oMath>
          <m:r>
            <m:t xml:space="preserve">Percentage Difference= </m:t>
          </m:r>
          <m:f>
            <m:fPr>
              <m:ctrlPr/>
            </m:fPr>
            <m:num>
              <m:r>
                <m:t>|318-340.6|</m:t>
              </m:r>
            </m:num>
            <m:den>
              <m:r>
                <m:t>|</m:t>
              </m:r>
              <m:f>
                <m:fPr>
                  <m:ctrlPr/>
                </m:fPr>
                <m:num>
                  <m:r>
                    <m:t>318+340.6</m:t>
                  </m:r>
                </m:num>
                <m:den>
                  <m:r>
                    <m:t>2</m:t>
                  </m:r>
                </m:den>
              </m:f>
              <m:r>
                <m:t>|</m:t>
              </m:r>
            </m:den>
          </m:f>
          <m:r>
            <m:t xml:space="preserve"> ×100%=6.86%</m:t>
          </m:r>
        </m:oMath>
      </m:oMathPara>
    </w:p>
    <w:p w:rsidR="001F170C" w:rsidRPr="00B9750A" w:rsidRDefault="00E847FE" w:rsidP="001F170C">
      <w:pPr>
        <w:pStyle w:val="LabSections"/>
      </w:pPr>
      <w:r>
        <w:t>2</w:t>
      </w:r>
      <w:r w:rsidR="000223A2" w:rsidRPr="00C620B4">
        <w:t xml:space="preserve"> – </w:t>
      </w:r>
      <w:r w:rsidR="00F06987" w:rsidRPr="00C620B4">
        <w:t>Graphical Analysis</w:t>
      </w:r>
      <w:r w:rsidR="00F46CAB" w:rsidRPr="00C620B4">
        <w:t xml:space="preserve">; </w:t>
      </w:r>
      <w:r w:rsidR="00AE2C80">
        <w:t>Working with</w:t>
      </w:r>
      <w:r w:rsidR="00F46CAB" w:rsidRPr="00C620B4">
        <w:t xml:space="preserve"> Grapher</w:t>
      </w:r>
    </w:p>
    <w:p w:rsidR="00374937" w:rsidRDefault="00374937" w:rsidP="00374937">
      <w:r w:rsidRPr="00374937">
        <w:rPr>
          <w:b/>
        </w:rPr>
        <w:t>Important note</w:t>
      </w:r>
      <w:r>
        <w:t xml:space="preserve"> –</w:t>
      </w:r>
      <w:r w:rsidR="007F6AEF">
        <w:t xml:space="preserve"> </w:t>
      </w:r>
      <w:r w:rsidR="00B74DE7">
        <w:t xml:space="preserve">As you work through this section you </w:t>
      </w:r>
      <w:r w:rsidRPr="00775CB6">
        <w:t>need to create all the</w:t>
      </w:r>
      <w:r w:rsidR="00B74DE7">
        <w:t xml:space="preserve"> graphs described </w:t>
      </w:r>
      <w:r w:rsidRPr="00775CB6">
        <w:t xml:space="preserve">using Grapher. You’ll be making your own </w:t>
      </w:r>
      <w:r w:rsidR="003F49E9">
        <w:t xml:space="preserve">graphs in the lab </w:t>
      </w:r>
      <w:r w:rsidRPr="00775CB6">
        <w:t xml:space="preserve">soon and </w:t>
      </w:r>
      <w:r w:rsidR="00E00F71">
        <w:t>printing</w:t>
      </w:r>
      <w:r w:rsidRPr="00775CB6">
        <w:t xml:space="preserve"> them </w:t>
      </w:r>
      <w:r w:rsidR="00E00F71">
        <w:t xml:space="preserve">out </w:t>
      </w:r>
      <w:r w:rsidRPr="00775CB6">
        <w:t>as part of you</w:t>
      </w:r>
      <w:r>
        <w:t>r</w:t>
      </w:r>
      <w:r w:rsidRPr="00775CB6">
        <w:t xml:space="preserve"> lab reports.</w:t>
      </w:r>
      <w:r w:rsidR="00BE5409">
        <w:t xml:space="preserve"> </w:t>
      </w:r>
      <w:r w:rsidR="00E00F71">
        <w:t xml:space="preserve">(Depending on your particular situation, you may also be </w:t>
      </w:r>
      <w:r w:rsidR="00F060BE">
        <w:t xml:space="preserve">asked to </w:t>
      </w:r>
      <w:r w:rsidR="00E00F71">
        <w:t xml:space="preserve">upload them.) </w:t>
      </w:r>
      <w:r w:rsidR="00BE5409">
        <w:t>There is more information about using Grapher in section 3.</w:t>
      </w:r>
    </w:p>
    <w:p w:rsidR="001F170C" w:rsidRDefault="001F170C" w:rsidP="001F170C">
      <w:pPr>
        <w:pStyle w:val="Heading1"/>
      </w:pPr>
      <w:r>
        <w:t>2</w:t>
      </w:r>
      <w:r w:rsidRPr="00B9750A">
        <w:t xml:space="preserve">.1 – </w:t>
      </w:r>
      <w:r>
        <w:t>Graphs and Equations</w:t>
      </w:r>
    </w:p>
    <w:p w:rsidR="00102B78" w:rsidRPr="00BA1C9B" w:rsidRDefault="00F57538" w:rsidP="00E64DE5">
      <w:pPr>
        <w:pBdr>
          <w:top w:val="single" w:sz="4" w:space="1" w:color="auto"/>
          <w:left w:val="single" w:sz="4" w:space="4" w:color="auto"/>
          <w:bottom w:val="single" w:sz="4" w:space="1" w:color="auto"/>
          <w:right w:val="single" w:sz="4" w:space="4" w:color="auto"/>
        </w:pBdr>
      </w:pPr>
      <w:r>
        <w:t>In sections 2.1</w:t>
      </w:r>
      <w:r w:rsidR="00102B78" w:rsidRPr="00BA1C9B">
        <w:t xml:space="preserve"> – 2.15 many examples of the use of </w:t>
      </w:r>
      <w:r w:rsidR="00524552">
        <w:t>Grapher</w:t>
      </w:r>
      <w:r w:rsidR="00102B78" w:rsidRPr="00BA1C9B">
        <w:t xml:space="preserve"> will be illustrated. It is essential that you do every example as it’s presented. You</w:t>
      </w:r>
      <w:r w:rsidR="00DA7ECA">
        <w:t>’</w:t>
      </w:r>
      <w:r w:rsidR="00102B78" w:rsidRPr="00BA1C9B">
        <w:t>ll be using all these techniques frequently this year, so it’s crucial that you learn the process now.</w:t>
      </w:r>
      <w:r w:rsidR="0096000D">
        <w:t xml:space="preserve"> The instructions below would also guide you in creating hand-drawn graphs.</w:t>
      </w:r>
    </w:p>
    <w:p w:rsidR="003E3F01" w:rsidRDefault="00580C9C" w:rsidP="00E32867">
      <w:r w:rsidRPr="002667E8">
        <w:t xml:space="preserve">Much of what we do in physics involves finding </w:t>
      </w:r>
      <w:r w:rsidR="000D6FF4" w:rsidRPr="002667E8">
        <w:t>relation</w:t>
      </w:r>
      <w:r w:rsidRPr="002667E8">
        <w:t xml:space="preserve">s between quantities. These </w:t>
      </w:r>
      <w:r w:rsidR="000D6FF4" w:rsidRPr="002667E8">
        <w:t>relation</w:t>
      </w:r>
      <w:r w:rsidRPr="002667E8">
        <w:t xml:space="preserve">s are best described </w:t>
      </w:r>
      <w:r w:rsidR="00E74C06" w:rsidRPr="002667E8">
        <w:t>using</w:t>
      </w:r>
      <w:r w:rsidRPr="002667E8">
        <w:t xml:space="preserve"> </w:t>
      </w:r>
      <w:r w:rsidRPr="002667E8">
        <w:rPr>
          <w:b/>
        </w:rPr>
        <w:t>mathematical models</w:t>
      </w:r>
      <w:r w:rsidR="000330C0" w:rsidRPr="002667E8">
        <w:t xml:space="preserve"> – equations that relate the quantities. E.g. Speed = distance/time. </w:t>
      </w:r>
      <w:r w:rsidR="008B3EE2" w:rsidRPr="002667E8">
        <w:t xml:space="preserve">Probably the most well-known and important </w:t>
      </w:r>
      <w:r w:rsidR="00065B75" w:rsidRPr="002667E8">
        <w:t xml:space="preserve">such </w:t>
      </w:r>
      <w:r w:rsidR="008B3EE2" w:rsidRPr="002667E8">
        <w:t xml:space="preserve">mathematical </w:t>
      </w:r>
      <w:r w:rsidR="000D6FF4" w:rsidRPr="002667E8">
        <w:t>relation</w:t>
      </w:r>
      <w:r w:rsidR="008B3EE2" w:rsidRPr="002667E8">
        <w:t xml:space="preserve"> involves pizza. </w:t>
      </w:r>
      <w:r w:rsidR="00851CBA" w:rsidRPr="002667E8">
        <w:t>Years of study in the laboratory has determined that</w:t>
      </w:r>
      <w:r w:rsidR="00A2487E" w:rsidRPr="002667E8">
        <w:t xml:space="preserve"> doubling the diameter of a circular pizza quadruples its area</w:t>
      </w:r>
      <w:r w:rsidR="003D7DDB" w:rsidRPr="002667E8">
        <w:t>.</w:t>
      </w:r>
      <w:r w:rsidR="00336FE4" w:rsidRPr="002667E8">
        <w:t xml:space="preserve"> The </w:t>
      </w:r>
      <w:r w:rsidR="00B74E67" w:rsidRPr="002667E8">
        <w:t xml:space="preserve">inability of consumers to unravel this </w:t>
      </w:r>
      <w:r w:rsidR="000D6FF4" w:rsidRPr="002667E8">
        <w:t>relation</w:t>
      </w:r>
      <w:r w:rsidR="008F75EB" w:rsidRPr="002667E8">
        <w:t>,</w:t>
      </w:r>
      <w:r w:rsidR="00EA2A02" w:rsidRPr="002667E8">
        <w:t xml:space="preserve"> </w:t>
      </w:r>
      <w:r w:rsidR="00FE75E5" w:rsidRPr="002667E8">
        <w:t>thus allowing them to understand the pricing</w:t>
      </w:r>
      <w:r w:rsidR="008F75EB" w:rsidRPr="002667E8">
        <w:t>,</w:t>
      </w:r>
      <w:r w:rsidR="00FE75E5" w:rsidRPr="002667E8">
        <w:t xml:space="preserve"> </w:t>
      </w:r>
      <w:r w:rsidR="00EA2A02" w:rsidRPr="002667E8">
        <w:t>is surely the reason why pizza is generally sold in a circular rather than square shape.</w:t>
      </w:r>
      <w:r w:rsidR="009604EA" w:rsidRPr="002667E8">
        <w:t xml:space="preserve"> (Well, there is the difficulty of tossing a square pizza</w:t>
      </w:r>
      <w:r w:rsidR="00190932" w:rsidRPr="002667E8">
        <w:t xml:space="preserve"> crust</w:t>
      </w:r>
      <w:r w:rsidR="009604EA" w:rsidRPr="002667E8">
        <w:t>.)</w:t>
      </w:r>
      <w:r w:rsidR="00190932" w:rsidRPr="002667E8">
        <w:t xml:space="preserve"> </w:t>
      </w:r>
      <w:r w:rsidR="003E3F01" w:rsidRPr="002667E8">
        <w:t xml:space="preserve"> Consider this NCLB exam question</w:t>
      </w:r>
      <w:r w:rsidR="00E97D91">
        <w:t>;)</w:t>
      </w:r>
      <w:r w:rsidR="003E3F01" w:rsidRPr="002667E8">
        <w:t>:</w:t>
      </w:r>
    </w:p>
    <w:p w:rsidR="003E3F01" w:rsidRPr="002667E8" w:rsidRDefault="003E3F01" w:rsidP="00F9256F">
      <w:pPr>
        <w:ind w:left="432"/>
      </w:pPr>
      <w:r w:rsidRPr="002667E8">
        <w:t>Pizza A is 6” in diameter and costs $4.67. Pizza B is 9” in diameter and costs $</w:t>
      </w:r>
      <w:r w:rsidR="00A12FCB" w:rsidRPr="002667E8">
        <w:t>6.21</w:t>
      </w:r>
    </w:p>
    <w:p w:rsidR="00A12FCB" w:rsidRDefault="00A12FCB" w:rsidP="00647A19">
      <w:pPr>
        <w:spacing w:after="60"/>
        <w:ind w:left="864"/>
      </w:pPr>
      <w:r>
        <w:t>a) Pizza A is the better buy.</w:t>
      </w:r>
    </w:p>
    <w:p w:rsidR="00A12FCB" w:rsidRDefault="00A12FCB" w:rsidP="00647A19">
      <w:pPr>
        <w:spacing w:after="60"/>
        <w:ind w:left="864"/>
      </w:pPr>
      <w:r>
        <w:t>b) Pizza B is the better buy.</w:t>
      </w:r>
    </w:p>
    <w:p w:rsidR="00A12FCB" w:rsidRDefault="00A12FCB" w:rsidP="00647A19">
      <w:pPr>
        <w:spacing w:after="60"/>
        <w:ind w:left="864"/>
      </w:pPr>
      <w:r>
        <w:t>c) Both prices are equivalent.</w:t>
      </w:r>
    </w:p>
    <w:p w:rsidR="00A12FCB" w:rsidRDefault="00A12FCB" w:rsidP="00647A19">
      <w:pPr>
        <w:spacing w:after="60"/>
        <w:ind w:left="864"/>
      </w:pPr>
      <w:r>
        <w:t>d) Pizza B is bigger so it’s a better buy.</w:t>
      </w:r>
    </w:p>
    <w:p w:rsidR="000A28FB" w:rsidRDefault="004D32A8" w:rsidP="00D73CE5">
      <w:pPr>
        <w:ind w:left="864"/>
      </w:pPr>
      <w:r>
        <w:t>e) It depends on the number of slices</w:t>
      </w:r>
      <w:r w:rsidR="00A12FCB">
        <w:t>.</w:t>
      </w:r>
    </w:p>
    <w:p w:rsidR="000A28FB" w:rsidRDefault="000A28FB" w:rsidP="004E396E">
      <w:r>
        <w:t>In my experience answer (e) is the universal answer. Let’s get to the bottom of this.</w:t>
      </w:r>
    </w:p>
    <w:p w:rsidR="000A28FB" w:rsidRDefault="00754B36" w:rsidP="004E396E">
      <w:r>
        <w:t>The key</w:t>
      </w:r>
      <w:r w:rsidR="00CB4A87">
        <w:t xml:space="preserve"> question is</w:t>
      </w:r>
      <w:r w:rsidR="000A28FB">
        <w:t xml:space="preserve"> </w:t>
      </w:r>
      <w:r w:rsidR="00A40958">
        <w:t>“</w:t>
      </w:r>
      <w:r w:rsidR="000A28FB">
        <w:t xml:space="preserve">how </w:t>
      </w:r>
      <w:r w:rsidR="007B0D3B">
        <w:t xml:space="preserve">is the area related </w:t>
      </w:r>
      <w:r w:rsidR="000A28FB">
        <w:t>to the diameter</w:t>
      </w:r>
      <w:r w:rsidR="00A40958">
        <w:t>?”</w:t>
      </w:r>
      <w:r w:rsidR="000A28FB">
        <w:t xml:space="preserve"> A mathematical model</w:t>
      </w:r>
      <w:r w:rsidR="002730F0">
        <w:t>, an equation summarizing the relationship,</w:t>
      </w:r>
      <w:r w:rsidR="000A28FB">
        <w:t xml:space="preserve"> is what we need. Here’s how we’d go about it.</w:t>
      </w:r>
    </w:p>
    <w:p w:rsidR="000A28FB" w:rsidRDefault="000F228A" w:rsidP="001D6D9E">
      <w:r w:rsidRPr="00050B56">
        <w:rPr>
          <w:b/>
        </w:rPr>
        <w:t xml:space="preserve">Step </w:t>
      </w:r>
      <w:r w:rsidR="000A28FB" w:rsidRPr="00050B56">
        <w:rPr>
          <w:b/>
        </w:rPr>
        <w:t>1.</w:t>
      </w:r>
      <w:r w:rsidR="000A28FB" w:rsidRPr="002667E8">
        <w:t xml:space="preserve"> Go buy a bunch of</w:t>
      </w:r>
      <w:r w:rsidR="000A28FB" w:rsidRPr="001D6D9E">
        <w:t xml:space="preserve"> </w:t>
      </w:r>
      <w:r w:rsidR="000A28FB" w:rsidRPr="002667E8">
        <w:t>pizzas.</w:t>
      </w:r>
      <w:r w:rsidR="00192F97" w:rsidRPr="002667E8">
        <w:t xml:space="preserve"> Check.</w:t>
      </w:r>
    </w:p>
    <w:p w:rsidR="00CD1612" w:rsidRDefault="000F228A" w:rsidP="001D6D9E">
      <w:r w:rsidRPr="00050B56">
        <w:rPr>
          <w:b/>
        </w:rPr>
        <w:t xml:space="preserve">Step </w:t>
      </w:r>
      <w:r w:rsidR="002F601A" w:rsidRPr="00050B56">
        <w:rPr>
          <w:b/>
        </w:rPr>
        <w:t>2.</w:t>
      </w:r>
      <w:r w:rsidR="002F601A">
        <w:t xml:space="preserve"> </w:t>
      </w:r>
      <w:r w:rsidR="006E0C58">
        <w:t xml:space="preserve">I’ve already done the heavy lifting for you. </w:t>
      </w:r>
      <w:r w:rsidR="0010121B">
        <w:t>Here’s the data</w:t>
      </w:r>
      <w:r w:rsidR="006E0C58">
        <w:t xml:space="preserve"> I </w:t>
      </w:r>
      <w:r w:rsidR="009770F1">
        <w:t xml:space="preserve">took as I </w:t>
      </w:r>
      <w:r w:rsidR="000F05E1">
        <w:t>consumed</w:t>
      </w:r>
      <w:r w:rsidR="006E0C58">
        <w:t xml:space="preserve"> the, err, “apparatus</w:t>
      </w:r>
      <w:r w:rsidR="002F601A">
        <w:t>.</w:t>
      </w:r>
      <w:r w:rsidR="006E0C58">
        <w:t>”</w:t>
      </w:r>
    </w:p>
    <w:tbl>
      <w:tblPr>
        <w:tblStyle w:val="TableGrid"/>
        <w:tblW w:w="0" w:type="auto"/>
        <w:tblInd w:w="432" w:type="dxa"/>
        <w:tblLook w:val="04A0" w:firstRow="1" w:lastRow="0" w:firstColumn="1" w:lastColumn="0" w:noHBand="0" w:noVBand="1"/>
      </w:tblPr>
      <w:tblGrid>
        <w:gridCol w:w="756"/>
        <w:gridCol w:w="1440"/>
        <w:gridCol w:w="1080"/>
        <w:gridCol w:w="6156"/>
      </w:tblGrid>
      <w:tr w:rsidR="00825678" w:rsidRPr="00B9750A" w:rsidTr="00676559">
        <w:tc>
          <w:tcPr>
            <w:tcW w:w="756" w:type="dxa"/>
          </w:tcPr>
          <w:p w:rsidR="00825678" w:rsidRPr="00B9750A" w:rsidRDefault="00825678" w:rsidP="00D17112">
            <w:pPr>
              <w:pStyle w:val="NoSpacing"/>
              <w:jc w:val="center"/>
              <w:rPr>
                <w:rFonts w:ascii="Times New Roman" w:hAnsi="Times New Roman"/>
              </w:rPr>
            </w:pPr>
            <w:r w:rsidRPr="00B9750A">
              <w:rPr>
                <w:rFonts w:ascii="Times New Roman" w:hAnsi="Times New Roman"/>
              </w:rPr>
              <w:t>Pizza</w:t>
            </w:r>
          </w:p>
        </w:tc>
        <w:tc>
          <w:tcPr>
            <w:tcW w:w="1440" w:type="dxa"/>
          </w:tcPr>
          <w:p w:rsidR="00825678" w:rsidRPr="00B9750A" w:rsidRDefault="00825678" w:rsidP="00676559">
            <w:pPr>
              <w:pStyle w:val="NoSpacing"/>
              <w:jc w:val="center"/>
              <w:rPr>
                <w:rFonts w:ascii="Times New Roman" w:hAnsi="Times New Roman"/>
              </w:rPr>
            </w:pPr>
            <w:r w:rsidRPr="00B9750A">
              <w:rPr>
                <w:rFonts w:ascii="Times New Roman" w:hAnsi="Times New Roman"/>
              </w:rPr>
              <w:t xml:space="preserve">Diameter </w:t>
            </w:r>
            <w:r w:rsidR="00676559" w:rsidRPr="00B9750A">
              <w:rPr>
                <w:rFonts w:ascii="Times New Roman" w:hAnsi="Times New Roman"/>
              </w:rPr>
              <w:t>(</w:t>
            </w:r>
            <w:r w:rsidRPr="00B9750A">
              <w:rPr>
                <w:rFonts w:ascii="Times New Roman" w:hAnsi="Times New Roman"/>
              </w:rPr>
              <w:t>in)</w:t>
            </w:r>
          </w:p>
        </w:tc>
        <w:tc>
          <w:tcPr>
            <w:tcW w:w="1080" w:type="dxa"/>
          </w:tcPr>
          <w:p w:rsidR="00825678" w:rsidRPr="00B9750A" w:rsidRDefault="00825678" w:rsidP="00D17112">
            <w:pPr>
              <w:pStyle w:val="NoSpacing"/>
              <w:jc w:val="center"/>
              <w:rPr>
                <w:rFonts w:ascii="Times New Roman" w:hAnsi="Times New Roman"/>
              </w:rPr>
            </w:pPr>
            <w:r w:rsidRPr="00B9750A">
              <w:rPr>
                <w:rFonts w:ascii="Times New Roman" w:hAnsi="Times New Roman"/>
              </w:rPr>
              <w:t>Area (in</w:t>
            </w:r>
            <w:r w:rsidRPr="00B9750A">
              <w:rPr>
                <w:rFonts w:ascii="Times New Roman" w:hAnsi="Times New Roman"/>
                <w:vertAlign w:val="superscript"/>
              </w:rPr>
              <w:t>2</w:t>
            </w:r>
            <w:r w:rsidRPr="00B9750A">
              <w:rPr>
                <w:rFonts w:ascii="Times New Roman" w:hAnsi="Times New Roman"/>
              </w:rPr>
              <w:t>)</w:t>
            </w:r>
          </w:p>
        </w:tc>
        <w:tc>
          <w:tcPr>
            <w:tcW w:w="6156" w:type="dxa"/>
            <w:vMerge w:val="restart"/>
          </w:tcPr>
          <w:p w:rsidR="00825678" w:rsidRPr="00B9750A" w:rsidRDefault="00825678" w:rsidP="00AB02ED">
            <w:pPr>
              <w:pStyle w:val="NoSpacing"/>
              <w:spacing w:before="120" w:after="60"/>
              <w:rPr>
                <w:rFonts w:ascii="Times New Roman" w:hAnsi="Times New Roman"/>
              </w:rPr>
            </w:pPr>
            <w:r w:rsidRPr="00B9750A">
              <w:rPr>
                <w:rFonts w:ascii="Times New Roman" w:hAnsi="Times New Roman"/>
              </w:rPr>
              <w:t xml:space="preserve">By convention, the </w:t>
            </w:r>
            <w:r w:rsidRPr="00B9750A">
              <w:rPr>
                <w:rFonts w:ascii="Times New Roman" w:hAnsi="Times New Roman"/>
                <w:b/>
              </w:rPr>
              <w:t>independent variable</w:t>
            </w:r>
            <w:r w:rsidRPr="00B9750A">
              <w:rPr>
                <w:rFonts w:ascii="Times New Roman" w:hAnsi="Times New Roman"/>
              </w:rPr>
              <w:t xml:space="preserve"> is </w:t>
            </w:r>
            <w:r w:rsidR="003E5694" w:rsidRPr="00B9750A">
              <w:rPr>
                <w:rFonts w:ascii="Times New Roman" w:hAnsi="Times New Roman"/>
              </w:rPr>
              <w:t>listed</w:t>
            </w:r>
            <w:r w:rsidRPr="00B9750A">
              <w:rPr>
                <w:rFonts w:ascii="Times New Roman" w:hAnsi="Times New Roman"/>
              </w:rPr>
              <w:t xml:space="preserve"> on the left and the </w:t>
            </w:r>
            <w:r w:rsidRPr="00B9750A">
              <w:rPr>
                <w:rFonts w:ascii="Times New Roman" w:hAnsi="Times New Roman"/>
                <w:b/>
              </w:rPr>
              <w:t>dependent variable</w:t>
            </w:r>
            <w:r w:rsidRPr="00B9750A">
              <w:rPr>
                <w:rFonts w:ascii="Times New Roman" w:hAnsi="Times New Roman"/>
              </w:rPr>
              <w:t xml:space="preserve"> is </w:t>
            </w:r>
            <w:r w:rsidR="003E5694" w:rsidRPr="00B9750A">
              <w:rPr>
                <w:rFonts w:ascii="Times New Roman" w:hAnsi="Times New Roman"/>
              </w:rPr>
              <w:t xml:space="preserve">listed </w:t>
            </w:r>
            <w:r w:rsidRPr="00B9750A">
              <w:rPr>
                <w:rFonts w:ascii="Times New Roman" w:hAnsi="Times New Roman"/>
              </w:rPr>
              <w:t>on the right. In this case, determining which is which is a bit iffy. In most cases it’s clearer – the distance a car travels varies with time so time is the independent variable and the distance follows.</w:t>
            </w:r>
            <w:r w:rsidR="00616D8E" w:rsidRPr="00B9750A">
              <w:rPr>
                <w:rFonts w:ascii="Times New Roman" w:hAnsi="Times New Roman"/>
              </w:rPr>
              <w:t xml:space="preserve"> </w:t>
            </w:r>
            <w:r w:rsidR="00231A78" w:rsidRPr="00B9750A">
              <w:rPr>
                <w:rFonts w:ascii="Times New Roman" w:hAnsi="Times New Roman"/>
              </w:rPr>
              <w:t>Since we want to think about how the area depends on the diameter we’ll consider the diameter to be the independent variable.</w:t>
            </w:r>
            <w:r w:rsidR="0045193B" w:rsidRPr="00B9750A">
              <w:rPr>
                <w:rFonts w:ascii="Times New Roman" w:hAnsi="Times New Roman"/>
              </w:rPr>
              <w:t xml:space="preserve"> You vary it and the area follows.</w:t>
            </w:r>
          </w:p>
          <w:p w:rsidR="00825678" w:rsidRPr="00B9750A" w:rsidRDefault="00825678" w:rsidP="00D17112">
            <w:pPr>
              <w:pStyle w:val="NoSpacing"/>
              <w:rPr>
                <w:rFonts w:ascii="Times New Roman" w:hAnsi="Times New Roman"/>
              </w:rPr>
            </w:pPr>
            <w:r w:rsidRPr="00B9750A">
              <w:rPr>
                <w:rFonts w:ascii="Times New Roman" w:hAnsi="Times New Roman"/>
              </w:rPr>
              <w:t xml:space="preserve">In a </w:t>
            </w:r>
            <w:r w:rsidRPr="00B9750A">
              <w:rPr>
                <w:rFonts w:ascii="Times New Roman" w:hAnsi="Times New Roman"/>
                <w:b/>
              </w:rPr>
              <w:t>controlled experiment</w:t>
            </w:r>
            <w:r w:rsidRPr="00B9750A">
              <w:rPr>
                <w:rFonts w:ascii="Times New Roman" w:hAnsi="Times New Roman"/>
              </w:rPr>
              <w:t>, which is our goal, any other potential variables must be held constant.</w:t>
            </w:r>
          </w:p>
        </w:tc>
      </w:tr>
      <w:tr w:rsidR="00825678" w:rsidTr="00676559">
        <w:tc>
          <w:tcPr>
            <w:tcW w:w="756" w:type="dxa"/>
          </w:tcPr>
          <w:p w:rsidR="00825678" w:rsidRPr="00982634" w:rsidRDefault="00825678" w:rsidP="00D17112">
            <w:pPr>
              <w:spacing w:after="0"/>
              <w:jc w:val="center"/>
            </w:pPr>
            <w:r>
              <w:t>1</w:t>
            </w:r>
          </w:p>
        </w:tc>
        <w:tc>
          <w:tcPr>
            <w:tcW w:w="1440" w:type="dxa"/>
          </w:tcPr>
          <w:p w:rsidR="00825678" w:rsidRPr="00982634" w:rsidRDefault="00825678" w:rsidP="00D17112">
            <w:pPr>
              <w:spacing w:after="0"/>
              <w:jc w:val="center"/>
            </w:pPr>
            <w:r w:rsidRPr="00982634">
              <w:t>2.11</w:t>
            </w:r>
          </w:p>
        </w:tc>
        <w:tc>
          <w:tcPr>
            <w:tcW w:w="1080" w:type="dxa"/>
          </w:tcPr>
          <w:p w:rsidR="00825678" w:rsidRPr="00982634" w:rsidRDefault="00825678" w:rsidP="00D17112">
            <w:pPr>
              <w:spacing w:after="0"/>
              <w:jc w:val="center"/>
            </w:pPr>
            <w:r w:rsidRPr="00982634">
              <w:t>3.14</w:t>
            </w:r>
          </w:p>
        </w:tc>
        <w:tc>
          <w:tcPr>
            <w:tcW w:w="6156" w:type="dxa"/>
            <w:vMerge/>
          </w:tcPr>
          <w:p w:rsidR="00825678" w:rsidRPr="00982634" w:rsidRDefault="00825678" w:rsidP="00D17112"/>
        </w:tc>
      </w:tr>
      <w:tr w:rsidR="00825678" w:rsidTr="00676559">
        <w:tc>
          <w:tcPr>
            <w:tcW w:w="756" w:type="dxa"/>
          </w:tcPr>
          <w:p w:rsidR="00825678" w:rsidRPr="00982634" w:rsidRDefault="00825678" w:rsidP="00D17112">
            <w:pPr>
              <w:spacing w:after="0"/>
              <w:jc w:val="center"/>
            </w:pPr>
            <w:r>
              <w:t>2</w:t>
            </w:r>
          </w:p>
        </w:tc>
        <w:tc>
          <w:tcPr>
            <w:tcW w:w="1440" w:type="dxa"/>
          </w:tcPr>
          <w:p w:rsidR="00825678" w:rsidRPr="00982634" w:rsidRDefault="00825678" w:rsidP="00D17112">
            <w:pPr>
              <w:spacing w:after="0"/>
              <w:jc w:val="center"/>
            </w:pPr>
            <w:r w:rsidRPr="00982634">
              <w:t>3.94</w:t>
            </w:r>
          </w:p>
        </w:tc>
        <w:tc>
          <w:tcPr>
            <w:tcW w:w="1080" w:type="dxa"/>
          </w:tcPr>
          <w:p w:rsidR="00825678" w:rsidRPr="00982634" w:rsidRDefault="00825678" w:rsidP="00D17112">
            <w:pPr>
              <w:spacing w:after="0"/>
              <w:jc w:val="center"/>
            </w:pPr>
            <w:r w:rsidRPr="00982634">
              <w:t>12.6</w:t>
            </w:r>
          </w:p>
        </w:tc>
        <w:tc>
          <w:tcPr>
            <w:tcW w:w="6156" w:type="dxa"/>
            <w:vMerge/>
          </w:tcPr>
          <w:p w:rsidR="00825678" w:rsidRPr="00982634" w:rsidRDefault="00825678" w:rsidP="00D17112"/>
        </w:tc>
      </w:tr>
      <w:tr w:rsidR="00825678" w:rsidTr="00676559">
        <w:tc>
          <w:tcPr>
            <w:tcW w:w="756" w:type="dxa"/>
          </w:tcPr>
          <w:p w:rsidR="00825678" w:rsidRPr="00982634" w:rsidRDefault="00825678" w:rsidP="00D17112">
            <w:pPr>
              <w:spacing w:after="0"/>
              <w:jc w:val="center"/>
            </w:pPr>
            <w:r>
              <w:t>3</w:t>
            </w:r>
          </w:p>
        </w:tc>
        <w:tc>
          <w:tcPr>
            <w:tcW w:w="1440" w:type="dxa"/>
          </w:tcPr>
          <w:p w:rsidR="00825678" w:rsidRPr="00982634" w:rsidRDefault="00825678" w:rsidP="00D17112">
            <w:pPr>
              <w:spacing w:after="0"/>
              <w:jc w:val="center"/>
            </w:pPr>
            <w:r w:rsidRPr="00982634">
              <w:t>5.82</w:t>
            </w:r>
          </w:p>
        </w:tc>
        <w:tc>
          <w:tcPr>
            <w:tcW w:w="1080" w:type="dxa"/>
          </w:tcPr>
          <w:p w:rsidR="00825678" w:rsidRPr="00982634" w:rsidRDefault="00825678" w:rsidP="00D17112">
            <w:pPr>
              <w:spacing w:after="0"/>
              <w:jc w:val="center"/>
            </w:pPr>
            <w:r w:rsidRPr="00982634">
              <w:t>28.3</w:t>
            </w:r>
          </w:p>
        </w:tc>
        <w:tc>
          <w:tcPr>
            <w:tcW w:w="6156" w:type="dxa"/>
            <w:vMerge/>
          </w:tcPr>
          <w:p w:rsidR="00825678" w:rsidRPr="00982634" w:rsidRDefault="00825678" w:rsidP="00D17112"/>
        </w:tc>
      </w:tr>
      <w:tr w:rsidR="00825678" w:rsidTr="00676559">
        <w:tc>
          <w:tcPr>
            <w:tcW w:w="756" w:type="dxa"/>
          </w:tcPr>
          <w:p w:rsidR="00825678" w:rsidRPr="00982634" w:rsidRDefault="00825678" w:rsidP="00D17112">
            <w:pPr>
              <w:spacing w:after="0"/>
              <w:jc w:val="center"/>
            </w:pPr>
            <w:r>
              <w:t>4</w:t>
            </w:r>
          </w:p>
        </w:tc>
        <w:tc>
          <w:tcPr>
            <w:tcW w:w="1440" w:type="dxa"/>
          </w:tcPr>
          <w:p w:rsidR="00825678" w:rsidRPr="00982634" w:rsidRDefault="00825678" w:rsidP="00D17112">
            <w:pPr>
              <w:spacing w:after="0"/>
              <w:jc w:val="center"/>
            </w:pPr>
            <w:r w:rsidRPr="00982634">
              <w:t>9.15</w:t>
            </w:r>
          </w:p>
        </w:tc>
        <w:tc>
          <w:tcPr>
            <w:tcW w:w="1080" w:type="dxa"/>
          </w:tcPr>
          <w:p w:rsidR="00825678" w:rsidRPr="00982634" w:rsidRDefault="00825678" w:rsidP="00D17112">
            <w:pPr>
              <w:spacing w:after="0"/>
              <w:jc w:val="center"/>
            </w:pPr>
            <w:r w:rsidRPr="00982634">
              <w:t>63.6</w:t>
            </w:r>
          </w:p>
        </w:tc>
        <w:tc>
          <w:tcPr>
            <w:tcW w:w="6156" w:type="dxa"/>
            <w:vMerge/>
          </w:tcPr>
          <w:p w:rsidR="00825678" w:rsidRPr="00982634" w:rsidRDefault="00825678" w:rsidP="00D17112"/>
        </w:tc>
      </w:tr>
      <w:tr w:rsidR="00825678" w:rsidTr="00676559">
        <w:tc>
          <w:tcPr>
            <w:tcW w:w="756" w:type="dxa"/>
          </w:tcPr>
          <w:p w:rsidR="00825678" w:rsidRPr="00982634" w:rsidRDefault="00825678" w:rsidP="00D17112">
            <w:pPr>
              <w:spacing w:after="0"/>
              <w:jc w:val="center"/>
            </w:pPr>
            <w:r>
              <w:t>5</w:t>
            </w:r>
          </w:p>
        </w:tc>
        <w:tc>
          <w:tcPr>
            <w:tcW w:w="1440" w:type="dxa"/>
          </w:tcPr>
          <w:p w:rsidR="00825678" w:rsidRPr="00982634" w:rsidRDefault="00825678" w:rsidP="00D17112">
            <w:pPr>
              <w:spacing w:after="0"/>
              <w:jc w:val="center"/>
            </w:pPr>
            <w:r w:rsidRPr="00982634">
              <w:t>10.02</w:t>
            </w:r>
          </w:p>
        </w:tc>
        <w:tc>
          <w:tcPr>
            <w:tcW w:w="1080" w:type="dxa"/>
          </w:tcPr>
          <w:p w:rsidR="00825678" w:rsidRPr="00982634" w:rsidRDefault="00825678" w:rsidP="00D17112">
            <w:pPr>
              <w:spacing w:after="0"/>
              <w:jc w:val="center"/>
            </w:pPr>
            <w:r w:rsidRPr="00982634">
              <w:t>78.5</w:t>
            </w:r>
          </w:p>
        </w:tc>
        <w:tc>
          <w:tcPr>
            <w:tcW w:w="6156" w:type="dxa"/>
            <w:vMerge/>
          </w:tcPr>
          <w:p w:rsidR="00825678" w:rsidRPr="00982634" w:rsidRDefault="00825678" w:rsidP="00D17112"/>
        </w:tc>
      </w:tr>
      <w:tr w:rsidR="00825678" w:rsidTr="00676559">
        <w:tc>
          <w:tcPr>
            <w:tcW w:w="756" w:type="dxa"/>
          </w:tcPr>
          <w:p w:rsidR="00825678" w:rsidRPr="00982634" w:rsidRDefault="00825678" w:rsidP="00D17112">
            <w:pPr>
              <w:spacing w:after="0"/>
              <w:jc w:val="center"/>
            </w:pPr>
            <w:r>
              <w:t>6</w:t>
            </w:r>
          </w:p>
        </w:tc>
        <w:tc>
          <w:tcPr>
            <w:tcW w:w="1440" w:type="dxa"/>
          </w:tcPr>
          <w:p w:rsidR="00825678" w:rsidRPr="00982634" w:rsidRDefault="00825678" w:rsidP="00D17112">
            <w:pPr>
              <w:spacing w:after="0"/>
              <w:jc w:val="center"/>
            </w:pPr>
            <w:r w:rsidRPr="00982634">
              <w:t>12.25</w:t>
            </w:r>
          </w:p>
        </w:tc>
        <w:tc>
          <w:tcPr>
            <w:tcW w:w="1080" w:type="dxa"/>
          </w:tcPr>
          <w:p w:rsidR="00825678" w:rsidRPr="00982634" w:rsidRDefault="00825678" w:rsidP="00D17112">
            <w:pPr>
              <w:spacing w:after="0"/>
              <w:jc w:val="center"/>
            </w:pPr>
            <w:r w:rsidRPr="00982634">
              <w:t>113.1</w:t>
            </w:r>
          </w:p>
        </w:tc>
        <w:tc>
          <w:tcPr>
            <w:tcW w:w="6156" w:type="dxa"/>
            <w:vMerge/>
          </w:tcPr>
          <w:p w:rsidR="00825678" w:rsidRPr="00982634" w:rsidRDefault="00825678" w:rsidP="00D17112"/>
        </w:tc>
      </w:tr>
      <w:tr w:rsidR="00825678" w:rsidTr="00676559">
        <w:tc>
          <w:tcPr>
            <w:tcW w:w="756" w:type="dxa"/>
          </w:tcPr>
          <w:p w:rsidR="00825678" w:rsidRPr="00982634" w:rsidRDefault="00825678" w:rsidP="00D17112">
            <w:pPr>
              <w:spacing w:after="0"/>
              <w:jc w:val="center"/>
            </w:pPr>
            <w:r>
              <w:t>7</w:t>
            </w:r>
          </w:p>
        </w:tc>
        <w:tc>
          <w:tcPr>
            <w:tcW w:w="1440" w:type="dxa"/>
          </w:tcPr>
          <w:p w:rsidR="00825678" w:rsidRPr="00982634" w:rsidRDefault="00825678" w:rsidP="00D17112">
            <w:pPr>
              <w:spacing w:after="0"/>
              <w:jc w:val="center"/>
            </w:pPr>
            <w:r w:rsidRPr="00982634">
              <w:t>13.84</w:t>
            </w:r>
          </w:p>
        </w:tc>
        <w:tc>
          <w:tcPr>
            <w:tcW w:w="1080" w:type="dxa"/>
          </w:tcPr>
          <w:p w:rsidR="00825678" w:rsidRPr="00982634" w:rsidRDefault="00825678" w:rsidP="00D17112">
            <w:pPr>
              <w:spacing w:after="0"/>
              <w:jc w:val="center"/>
            </w:pPr>
            <w:r w:rsidRPr="00982634">
              <w:t>154</w:t>
            </w:r>
            <w:r>
              <w:t>.0</w:t>
            </w:r>
          </w:p>
        </w:tc>
        <w:tc>
          <w:tcPr>
            <w:tcW w:w="6156" w:type="dxa"/>
            <w:vMerge/>
          </w:tcPr>
          <w:p w:rsidR="00825678" w:rsidRPr="00982634" w:rsidRDefault="00825678" w:rsidP="00D17112"/>
        </w:tc>
      </w:tr>
      <w:tr w:rsidR="00825678" w:rsidTr="00676559">
        <w:tc>
          <w:tcPr>
            <w:tcW w:w="756" w:type="dxa"/>
          </w:tcPr>
          <w:p w:rsidR="00825678" w:rsidRPr="00982634" w:rsidRDefault="00825678" w:rsidP="00D17112">
            <w:pPr>
              <w:spacing w:after="0"/>
              <w:jc w:val="center"/>
            </w:pPr>
            <w:r>
              <w:t>8</w:t>
            </w:r>
          </w:p>
        </w:tc>
        <w:tc>
          <w:tcPr>
            <w:tcW w:w="1440" w:type="dxa"/>
          </w:tcPr>
          <w:p w:rsidR="00825678" w:rsidRPr="00982634" w:rsidRDefault="00825678" w:rsidP="00D17112">
            <w:pPr>
              <w:spacing w:after="0"/>
              <w:jc w:val="center"/>
            </w:pPr>
            <w:r w:rsidRPr="00982634">
              <w:t>16.01</w:t>
            </w:r>
          </w:p>
        </w:tc>
        <w:tc>
          <w:tcPr>
            <w:tcW w:w="1080" w:type="dxa"/>
          </w:tcPr>
          <w:p w:rsidR="00825678" w:rsidRPr="00982634" w:rsidRDefault="00825678" w:rsidP="00D17112">
            <w:pPr>
              <w:spacing w:after="0"/>
              <w:jc w:val="center"/>
            </w:pPr>
            <w:r w:rsidRPr="00982634">
              <w:t>201.1</w:t>
            </w:r>
          </w:p>
        </w:tc>
        <w:tc>
          <w:tcPr>
            <w:tcW w:w="6156" w:type="dxa"/>
            <w:vMerge/>
          </w:tcPr>
          <w:p w:rsidR="00825678" w:rsidRPr="00982634" w:rsidRDefault="00825678" w:rsidP="00D17112"/>
        </w:tc>
      </w:tr>
      <w:tr w:rsidR="00825678" w:rsidTr="00676559">
        <w:tc>
          <w:tcPr>
            <w:tcW w:w="756" w:type="dxa"/>
          </w:tcPr>
          <w:p w:rsidR="00825678" w:rsidRPr="00982634" w:rsidRDefault="00825678" w:rsidP="00D17112">
            <w:pPr>
              <w:spacing w:after="0"/>
              <w:jc w:val="center"/>
            </w:pPr>
            <w:r>
              <w:t>9</w:t>
            </w:r>
          </w:p>
        </w:tc>
        <w:tc>
          <w:tcPr>
            <w:tcW w:w="1440" w:type="dxa"/>
          </w:tcPr>
          <w:p w:rsidR="00825678" w:rsidRPr="00982634" w:rsidRDefault="00825678" w:rsidP="00D17112">
            <w:pPr>
              <w:spacing w:after="0"/>
              <w:jc w:val="center"/>
            </w:pPr>
            <w:r w:rsidRPr="00982634">
              <w:t>20.14</w:t>
            </w:r>
          </w:p>
        </w:tc>
        <w:tc>
          <w:tcPr>
            <w:tcW w:w="1080" w:type="dxa"/>
          </w:tcPr>
          <w:p w:rsidR="00825678" w:rsidRDefault="00825678" w:rsidP="00D17112">
            <w:pPr>
              <w:spacing w:after="0"/>
              <w:jc w:val="center"/>
            </w:pPr>
            <w:r w:rsidRPr="00982634">
              <w:t>314.2</w:t>
            </w:r>
          </w:p>
        </w:tc>
        <w:tc>
          <w:tcPr>
            <w:tcW w:w="6156" w:type="dxa"/>
            <w:vMerge/>
          </w:tcPr>
          <w:p w:rsidR="00825678" w:rsidRPr="00982634" w:rsidRDefault="00825678" w:rsidP="00D17112"/>
        </w:tc>
      </w:tr>
    </w:tbl>
    <w:p w:rsidR="007F25E1" w:rsidRDefault="007F25E1" w:rsidP="007F25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ook w:val="04A0" w:firstRow="1" w:lastRow="0" w:firstColumn="1" w:lastColumn="0" w:noHBand="0" w:noVBand="1"/>
      </w:tblPr>
      <w:tblGrid>
        <w:gridCol w:w="7668"/>
        <w:gridCol w:w="2196"/>
      </w:tblGrid>
      <w:tr w:rsidR="007F25E1" w:rsidTr="007F25E1">
        <w:tc>
          <w:tcPr>
            <w:tcW w:w="7668" w:type="dxa"/>
          </w:tcPr>
          <w:p w:rsidR="001B0EF5" w:rsidRDefault="007F25E1" w:rsidP="001B0EF5">
            <w:pPr>
              <w:spacing w:before="120" w:after="0"/>
            </w:pPr>
            <w:r w:rsidRPr="00050B56">
              <w:rPr>
                <w:b/>
              </w:rPr>
              <w:lastRenderedPageBreak/>
              <w:t>Step 3.</w:t>
            </w:r>
            <w:r w:rsidRPr="002667E8">
              <w:t xml:space="preserve"> </w:t>
            </w:r>
            <w:r>
              <w:t xml:space="preserve">Enter your </w:t>
            </w:r>
            <w:r w:rsidRPr="00860233">
              <w:rPr>
                <w:b/>
              </w:rPr>
              <w:t>area vs. diameter</w:t>
            </w:r>
            <w:r>
              <w:t xml:space="preserve"> data in Grapher using the instructions below.</w:t>
            </w:r>
          </w:p>
          <w:p w:rsidR="007F25E1" w:rsidRDefault="007F25E1" w:rsidP="001B0EF5">
            <w:pPr>
              <w:spacing w:before="120" w:after="0"/>
            </w:pPr>
            <w:r>
              <w:t xml:space="preserve">Note that that’s </w:t>
            </w:r>
            <w:r w:rsidRPr="00FE0005">
              <w:rPr>
                <w:b/>
              </w:rPr>
              <w:t>dependent, y vs. independent, x</w:t>
            </w:r>
            <w:r>
              <w:t>. Got that? This can be confusing. You’ll put the variable that you’re controlling, the independent variable, in the first column, and the variable that changes according to the relationship under study, the dependent variable, in the second column. When you use the “vs.” terminology it’s dependent vs. independent. This is just by convention.</w:t>
            </w:r>
          </w:p>
        </w:tc>
        <w:tc>
          <w:tcPr>
            <w:tcW w:w="2196" w:type="dxa"/>
          </w:tcPr>
          <w:p w:rsidR="007F25E1" w:rsidRPr="00BA53B7" w:rsidRDefault="007F25E1" w:rsidP="007F25E1">
            <w:pPr>
              <w:spacing w:before="60"/>
              <w:jc w:val="center"/>
            </w:pPr>
            <w:r w:rsidRPr="00BA53B7">
              <w:rPr>
                <w:noProof/>
              </w:rPr>
              <w:drawing>
                <wp:inline distT="0" distB="0" distL="0" distR="0" wp14:anchorId="1DC360A4" wp14:editId="6B5F446C">
                  <wp:extent cx="1152381" cy="657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2a-first Cells.png"/>
                          <pic:cNvPicPr/>
                        </pic:nvPicPr>
                        <pic:blipFill>
                          <a:blip r:embed="rId14">
                            <a:extLst>
                              <a:ext uri="{28A0092B-C50C-407E-A947-70E740481C1C}">
                                <a14:useLocalDpi xmlns:a14="http://schemas.microsoft.com/office/drawing/2010/main" val="0"/>
                              </a:ext>
                            </a:extLst>
                          </a:blip>
                          <a:stretch>
                            <a:fillRect/>
                          </a:stretch>
                        </pic:blipFill>
                        <pic:spPr>
                          <a:xfrm>
                            <a:off x="0" y="0"/>
                            <a:ext cx="1152381" cy="657143"/>
                          </a:xfrm>
                          <a:prstGeom prst="rect">
                            <a:avLst/>
                          </a:prstGeom>
                        </pic:spPr>
                      </pic:pic>
                    </a:graphicData>
                  </a:graphic>
                </wp:inline>
              </w:drawing>
            </w:r>
          </w:p>
          <w:p w:rsidR="007F25E1" w:rsidRDefault="007F25E1" w:rsidP="00554A25">
            <w:pPr>
              <w:pStyle w:val="Figure"/>
              <w:tabs>
                <w:tab w:val="clear" w:pos="720"/>
              </w:tabs>
              <w:jc w:val="center"/>
            </w:pPr>
            <w:r w:rsidRPr="00BA53B7">
              <w:t>Figure 2</w:t>
            </w:r>
            <w:r w:rsidR="00554A25">
              <w:t xml:space="preserve">: </w:t>
            </w:r>
            <w:r w:rsidRPr="00BA53B7">
              <w:t>y vs. x</w:t>
            </w:r>
          </w:p>
        </w:tc>
      </w:tr>
    </w:tbl>
    <w:p w:rsidR="00755304" w:rsidRDefault="00755304" w:rsidP="00755304">
      <w:pPr>
        <w:spacing w:before="60" w:after="60"/>
      </w:pPr>
      <w:r w:rsidRPr="00BA53B7">
        <w:t>Open Grapher.</w:t>
      </w:r>
    </w:p>
    <w:p w:rsidR="00755304" w:rsidRPr="00BA53B7" w:rsidRDefault="00755304" w:rsidP="00755304">
      <w:pPr>
        <w:spacing w:before="60" w:after="60"/>
      </w:pPr>
      <w:r>
        <w:t xml:space="preserve">Click anywhere </w:t>
      </w:r>
      <w:r w:rsidRPr="00BA53B7">
        <w:rPr>
          <w:u w:val="single"/>
        </w:rPr>
        <w:t>other than</w:t>
      </w:r>
      <w:r>
        <w:t xml:space="preserve"> in the data table and then click in the first cell.</w:t>
      </w:r>
      <w:r w:rsidR="006B08D4">
        <w:t xml:space="preserve"> </w:t>
      </w:r>
      <w:r w:rsidR="00050B56">
        <w:t>Type 2.11</w:t>
      </w:r>
    </w:p>
    <w:p w:rsidR="00755304" w:rsidRPr="00BA53B7" w:rsidRDefault="00755304" w:rsidP="00755304">
      <w:pPr>
        <w:pStyle w:val="Numbered"/>
        <w:tabs>
          <w:tab w:val="clear" w:pos="360"/>
        </w:tabs>
        <w:ind w:left="18" w:hanging="18"/>
      </w:pPr>
      <w:r w:rsidRPr="00BA53B7">
        <w:tab/>
        <w:t>There are two ways to efficiently move from cell to cell while entering data.</w:t>
      </w:r>
    </w:p>
    <w:p w:rsidR="00755304" w:rsidRPr="00BA53B7" w:rsidRDefault="00755304" w:rsidP="00123A07">
      <w:pPr>
        <w:pStyle w:val="Numbered"/>
        <w:numPr>
          <w:ilvl w:val="0"/>
          <w:numId w:val="15"/>
        </w:numPr>
        <w:spacing w:after="60"/>
      </w:pPr>
      <w:r w:rsidRPr="00BA53B7">
        <w:t xml:space="preserve">Click the </w:t>
      </w:r>
      <w:r w:rsidRPr="00A13A60">
        <w:rPr>
          <w:b/>
        </w:rPr>
        <w:t>Tab</w:t>
      </w:r>
      <w:r w:rsidRPr="00BA53B7">
        <w:t xml:space="preserve"> key after entering each value to fill in </w:t>
      </w:r>
      <w:r w:rsidRPr="00A13A60">
        <w:rPr>
          <w:b/>
        </w:rPr>
        <w:t>one row at a time</w:t>
      </w:r>
      <w:r w:rsidRPr="00BA53B7">
        <w:t>.</w:t>
      </w:r>
    </w:p>
    <w:p w:rsidR="00755304" w:rsidRPr="00BA53B7" w:rsidRDefault="00755304" w:rsidP="00123A07">
      <w:pPr>
        <w:pStyle w:val="Numbered"/>
        <w:numPr>
          <w:ilvl w:val="0"/>
          <w:numId w:val="15"/>
        </w:numPr>
      </w:pPr>
      <w:r w:rsidRPr="00BA53B7">
        <w:t xml:space="preserve">Click the </w:t>
      </w:r>
      <w:r w:rsidRPr="00A13A60">
        <w:rPr>
          <w:b/>
        </w:rPr>
        <w:t>Enter</w:t>
      </w:r>
      <w:r w:rsidRPr="00BA53B7">
        <w:t xml:space="preserve"> key after entering each value to fill in </w:t>
      </w:r>
      <w:r w:rsidRPr="00A13A60">
        <w:rPr>
          <w:b/>
        </w:rPr>
        <w:t>one column at a time</w:t>
      </w:r>
      <w:r w:rsidRPr="00BA53B7">
        <w:t>.</w:t>
      </w:r>
    </w:p>
    <w:p w:rsidR="00755304" w:rsidRDefault="00755304" w:rsidP="00755304">
      <w:pPr>
        <w:spacing w:before="60" w:after="60"/>
      </w:pPr>
      <w:r>
        <w:t>Let’s try it both ways.</w:t>
      </w:r>
    </w:p>
    <w:p w:rsidR="00755304" w:rsidRDefault="00755304" w:rsidP="00123A07">
      <w:pPr>
        <w:pStyle w:val="ListParagraph"/>
        <w:numPr>
          <w:ilvl w:val="0"/>
          <w:numId w:val="16"/>
        </w:numPr>
        <w:spacing w:before="60" w:after="60"/>
      </w:pPr>
      <w:r>
        <w:t>Click Tab</w:t>
      </w:r>
      <w:r w:rsidR="00050B56">
        <w:t xml:space="preserve"> and type</w:t>
      </w:r>
      <w:r>
        <w:t xml:space="preserve"> 3.14 in the y-column. Click Tab again to return to the x-column. Continue in this way for the first 5 rows of data.</w:t>
      </w:r>
    </w:p>
    <w:p w:rsidR="005663CD" w:rsidRDefault="00755304" w:rsidP="00123A07">
      <w:pPr>
        <w:pStyle w:val="ListParagraph"/>
        <w:numPr>
          <w:ilvl w:val="0"/>
          <w:numId w:val="16"/>
        </w:numPr>
        <w:spacing w:before="60" w:after="60"/>
      </w:pPr>
      <w:r>
        <w:t xml:space="preserve">Tab if necessary to get to the x-column in the sixth row. </w:t>
      </w:r>
      <w:r w:rsidR="00050B56">
        <w:t>Type</w:t>
      </w:r>
      <w:r>
        <w:t xml:space="preserve"> 12.25 and hit Return.</w:t>
      </w:r>
    </w:p>
    <w:p w:rsidR="00A95929" w:rsidRDefault="00755304" w:rsidP="005663CD">
      <w:pPr>
        <w:pStyle w:val="ListParagraph"/>
        <w:spacing w:before="60" w:after="60"/>
      </w:pPr>
      <w:r>
        <w:t>You’re still in the x-column, but down a row. Enter 13.84 and continue to complete the x-column.</w:t>
      </w:r>
    </w:p>
    <w:p w:rsidR="00755304" w:rsidRPr="00BA53B7" w:rsidRDefault="00755304" w:rsidP="00123A07">
      <w:pPr>
        <w:pStyle w:val="ListParagraph"/>
        <w:numPr>
          <w:ilvl w:val="0"/>
          <w:numId w:val="16"/>
        </w:numPr>
        <w:spacing w:before="60" w:after="60"/>
      </w:pPr>
      <w:r>
        <w:t xml:space="preserve">Click in the first empty cell in the y-column and begin </w:t>
      </w:r>
      <w:r w:rsidR="00253D95">
        <w:t>finishing</w:t>
      </w:r>
      <w:r>
        <w:t xml:space="preserve"> that column using Return after each entry.</w:t>
      </w:r>
    </w:p>
    <w:p w:rsidR="00400A93" w:rsidRDefault="00755304" w:rsidP="00755304">
      <w:pPr>
        <w:spacing w:before="60" w:after="60"/>
      </w:pPr>
      <w:r>
        <w:t>It‘s always up to you how to enter the data. Some find that when one column has a succession of easy number</w:t>
      </w:r>
      <w:r w:rsidR="007B018C">
        <w:t>s</w:t>
      </w:r>
      <w:r>
        <w:t xml:space="preserve"> like 5, 10, 15, 20, using the Enter key to quickly move through the data is quickest. Suit yourself.</w:t>
      </w:r>
    </w:p>
    <w:p w:rsidR="00A8381D" w:rsidRDefault="00A8381D" w:rsidP="00755304">
      <w:pPr>
        <w:spacing w:before="120" w:after="0"/>
      </w:pPr>
      <w:r w:rsidRPr="00050B56">
        <w:rPr>
          <w:b/>
        </w:rPr>
        <w:t>Step 4.</w:t>
      </w:r>
      <w:r>
        <w:t xml:space="preserve"> Plot the graph.</w:t>
      </w:r>
    </w:p>
    <w:p w:rsidR="00050B56" w:rsidRDefault="005128AC" w:rsidP="00050B56">
      <w:r>
        <w:t xml:space="preserve">For this data, the process is easy. </w:t>
      </w:r>
      <w:r w:rsidR="00755304" w:rsidRPr="00BA53B7">
        <w:t>Click the Auto button</w:t>
      </w:r>
      <w:r w:rsidR="00050B56">
        <w:t xml:space="preserve">. The data will be plotted using Grapher’s </w:t>
      </w:r>
      <w:r w:rsidR="00755304" w:rsidRPr="00BA53B7">
        <w:t>suggested axis ranges.</w:t>
      </w:r>
      <w:r w:rsidR="00755304">
        <w:t xml:space="preserve"> The graph should look pretty good with no adjustments necessary.</w:t>
      </w:r>
    </w:p>
    <w:p w:rsidR="00FC6967" w:rsidRDefault="009A7438" w:rsidP="00050B56">
      <w:r>
        <w:t>The graph below is what you</w:t>
      </w:r>
      <w:r w:rsidR="00755304">
        <w:t xml:space="preserve"> want for our finished product. Your graph shouldn’t look much like this yet. Here’s a description of what you want, followed by how to achieve it.</w:t>
      </w:r>
    </w:p>
    <w:tbl>
      <w:tblPr>
        <w:tblStyle w:val="TableGrid"/>
        <w:tblW w:w="0" w:type="auto"/>
        <w:tblInd w:w="432" w:type="dxa"/>
        <w:tblBorders>
          <w:top w:val="none" w:sz="0" w:space="0" w:color="auto"/>
          <w:left w:val="none" w:sz="0" w:space="0" w:color="auto"/>
          <w:bottom w:val="none" w:sz="0" w:space="0" w:color="auto"/>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9432"/>
      </w:tblGrid>
      <w:tr w:rsidR="00810AB1" w:rsidTr="00EE424E">
        <w:tc>
          <w:tcPr>
            <w:tcW w:w="943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5"/>
              <w:gridCol w:w="391"/>
            </w:tblGrid>
            <w:tr w:rsidR="004E7067" w:rsidTr="009C5465">
              <w:tc>
                <w:tcPr>
                  <w:tcW w:w="8825" w:type="dxa"/>
                </w:tcPr>
                <w:p w:rsidR="004E7067" w:rsidRDefault="004E7067" w:rsidP="004E7067">
                  <w:pPr>
                    <w:pStyle w:val="TableTextFirstLine"/>
                    <w:spacing w:after="0"/>
                    <w:jc w:val="center"/>
                  </w:pPr>
                  <w:r>
                    <w:rPr>
                      <w:noProof/>
                    </w:rPr>
                    <w:drawing>
                      <wp:inline distT="0" distB="0" distL="0" distR="0" wp14:anchorId="52704B57" wp14:editId="39071854">
                        <wp:extent cx="4282440" cy="160805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3-graph-area-diameter.png"/>
                                <pic:cNvPicPr/>
                              </pic:nvPicPr>
                              <pic:blipFill>
                                <a:blip r:embed="rId15">
                                  <a:extLst>
                                    <a:ext uri="{28A0092B-C50C-407E-A947-70E740481C1C}">
                                      <a14:useLocalDpi xmlns:a14="http://schemas.microsoft.com/office/drawing/2010/main" val="0"/>
                                    </a:ext>
                                  </a:extLst>
                                </a:blip>
                                <a:stretch>
                                  <a:fillRect/>
                                </a:stretch>
                              </pic:blipFill>
                              <pic:spPr>
                                <a:xfrm>
                                  <a:off x="0" y="0"/>
                                  <a:ext cx="4334237" cy="1627503"/>
                                </a:xfrm>
                                <a:prstGeom prst="rect">
                                  <a:avLst/>
                                </a:prstGeom>
                              </pic:spPr>
                            </pic:pic>
                          </a:graphicData>
                        </a:graphic>
                      </wp:inline>
                    </w:drawing>
                  </w:r>
                </w:p>
              </w:tc>
              <w:tc>
                <w:tcPr>
                  <w:tcW w:w="391" w:type="dxa"/>
                </w:tcPr>
                <w:p w:rsidR="004E7067" w:rsidRDefault="004E7067" w:rsidP="00D740A1">
                  <w:pPr>
                    <w:pStyle w:val="Numbered"/>
                    <w:spacing w:before="1920"/>
                    <w:ind w:left="0" w:firstLine="0"/>
                    <w:rPr>
                      <w:rFonts w:eastAsiaTheme="majorEastAsia"/>
                    </w:rPr>
                  </w:pPr>
                </w:p>
                <w:p w:rsidR="004E7067" w:rsidRDefault="004E7067" w:rsidP="004E7067">
                  <w:pPr>
                    <w:pStyle w:val="TableTextFirstLine"/>
                  </w:pPr>
                </w:p>
              </w:tc>
            </w:tr>
          </w:tbl>
          <w:p w:rsidR="004E7067" w:rsidRDefault="006B18EE" w:rsidP="004E7067">
            <w:pPr>
              <w:pStyle w:val="Figure"/>
              <w:spacing w:after="120"/>
              <w:jc w:val="center"/>
            </w:pPr>
            <w:r>
              <w:t>Figure 3</w:t>
            </w:r>
            <w:r w:rsidR="00554A25">
              <w:t xml:space="preserve">: </w:t>
            </w:r>
            <w:r w:rsidR="004E7067">
              <w:t>Pizza Area vs. Diameter</w:t>
            </w:r>
          </w:p>
          <w:p w:rsidR="00810AB1" w:rsidRPr="00B9750A" w:rsidRDefault="00810AB1" w:rsidP="00810AB1">
            <w:pPr>
              <w:pStyle w:val="NoSpacing"/>
              <w:spacing w:before="60" w:after="60"/>
              <w:ind w:left="18"/>
              <w:rPr>
                <w:rFonts w:ascii="Times New Roman" w:hAnsi="Times New Roman"/>
              </w:rPr>
            </w:pPr>
            <w:r w:rsidRPr="00B9750A">
              <w:rPr>
                <w:rFonts w:ascii="Times New Roman" w:hAnsi="Times New Roman"/>
              </w:rPr>
              <w:t xml:space="preserve">The </w:t>
            </w:r>
            <w:r w:rsidRPr="00B9750A">
              <w:rPr>
                <w:rFonts w:ascii="Times New Roman" w:hAnsi="Times New Roman"/>
                <w:b/>
              </w:rPr>
              <w:t>dependent variable</w:t>
            </w:r>
            <w:r w:rsidRPr="00B9750A">
              <w:rPr>
                <w:rFonts w:ascii="Times New Roman" w:hAnsi="Times New Roman"/>
              </w:rPr>
              <w:t xml:space="preserve"> is plotted on the vertical (ordinate) and the </w:t>
            </w:r>
            <w:r w:rsidRPr="00B9750A">
              <w:rPr>
                <w:rFonts w:ascii="Times New Roman" w:hAnsi="Times New Roman"/>
                <w:b/>
              </w:rPr>
              <w:t>independent variable</w:t>
            </w:r>
            <w:r w:rsidRPr="00B9750A">
              <w:rPr>
                <w:rFonts w:ascii="Times New Roman" w:hAnsi="Times New Roman"/>
              </w:rPr>
              <w:t xml:space="preserve"> is plotted on the horizontal (abscissa).</w:t>
            </w:r>
          </w:p>
          <w:p w:rsidR="00810AB1" w:rsidRPr="00B9750A" w:rsidRDefault="00810AB1" w:rsidP="00810AB1">
            <w:pPr>
              <w:pStyle w:val="NoSpacing"/>
              <w:ind w:left="18"/>
              <w:rPr>
                <w:rFonts w:ascii="Times New Roman" w:hAnsi="Times New Roman"/>
              </w:rPr>
            </w:pPr>
            <w:r w:rsidRPr="00B9750A">
              <w:rPr>
                <w:rFonts w:ascii="Times New Roman" w:hAnsi="Times New Roman"/>
              </w:rPr>
              <w:t>The graph should</w:t>
            </w:r>
          </w:p>
          <w:p w:rsidR="00810AB1" w:rsidRPr="00B9750A" w:rsidRDefault="00810AB1" w:rsidP="00123A07">
            <w:pPr>
              <w:pStyle w:val="NoSpacing"/>
              <w:numPr>
                <w:ilvl w:val="0"/>
                <w:numId w:val="6"/>
              </w:numPr>
              <w:ind w:left="738"/>
              <w:rPr>
                <w:rFonts w:ascii="Times New Roman" w:hAnsi="Times New Roman"/>
              </w:rPr>
            </w:pPr>
            <w:r w:rsidRPr="00B9750A">
              <w:rPr>
                <w:rFonts w:ascii="Times New Roman" w:hAnsi="Times New Roman"/>
              </w:rPr>
              <w:t>include a title that describes the experiment.</w:t>
            </w:r>
            <w:r w:rsidR="004A3C2D" w:rsidRPr="00B9750A">
              <w:rPr>
                <w:rFonts w:ascii="Times New Roman" w:hAnsi="Times New Roman"/>
              </w:rPr>
              <w:t xml:space="preserve"> You can also include other identifiers like figure numbers, </w:t>
            </w:r>
            <w:r w:rsidR="008E5B14" w:rsidRPr="00B9750A">
              <w:rPr>
                <w:rFonts w:ascii="Times New Roman" w:hAnsi="Times New Roman"/>
              </w:rPr>
              <w:t xml:space="preserve">the </w:t>
            </w:r>
            <w:r w:rsidR="004A3C2D" w:rsidRPr="00B9750A">
              <w:rPr>
                <w:rFonts w:ascii="Times New Roman" w:hAnsi="Times New Roman"/>
              </w:rPr>
              <w:t>lab name, etc.</w:t>
            </w:r>
          </w:p>
          <w:p w:rsidR="00810AB1" w:rsidRPr="00B9750A" w:rsidRDefault="00810AB1" w:rsidP="00123A07">
            <w:pPr>
              <w:pStyle w:val="NoSpacing"/>
              <w:numPr>
                <w:ilvl w:val="0"/>
                <w:numId w:val="6"/>
              </w:numPr>
              <w:ind w:left="738"/>
              <w:rPr>
                <w:rFonts w:ascii="Times New Roman" w:hAnsi="Times New Roman"/>
              </w:rPr>
            </w:pPr>
            <w:r w:rsidRPr="00B9750A">
              <w:rPr>
                <w:rFonts w:ascii="Times New Roman" w:hAnsi="Times New Roman"/>
              </w:rPr>
              <w:t>fill the allotted space.</w:t>
            </w:r>
          </w:p>
          <w:p w:rsidR="00810AB1" w:rsidRPr="00B9750A" w:rsidRDefault="00810AB1" w:rsidP="00123A07">
            <w:pPr>
              <w:pStyle w:val="NoSpacing"/>
              <w:numPr>
                <w:ilvl w:val="0"/>
                <w:numId w:val="6"/>
              </w:numPr>
              <w:ind w:left="738"/>
              <w:rPr>
                <w:rFonts w:ascii="Times New Roman" w:hAnsi="Times New Roman"/>
              </w:rPr>
            </w:pPr>
            <w:r w:rsidRPr="00B9750A">
              <w:rPr>
                <w:rFonts w:ascii="Times New Roman" w:hAnsi="Times New Roman"/>
              </w:rPr>
              <w:t>be properly scaled. The scale of each axis should be uniform and linear.</w:t>
            </w:r>
          </w:p>
          <w:p w:rsidR="00810AB1" w:rsidRPr="00B9750A" w:rsidRDefault="00810AB1" w:rsidP="00123A07">
            <w:pPr>
              <w:pStyle w:val="NoSpacing"/>
              <w:numPr>
                <w:ilvl w:val="0"/>
                <w:numId w:val="6"/>
              </w:numPr>
              <w:ind w:left="738"/>
              <w:rPr>
                <w:rFonts w:ascii="Times New Roman" w:hAnsi="Times New Roman"/>
              </w:rPr>
            </w:pPr>
            <w:r w:rsidRPr="00B9750A">
              <w:rPr>
                <w:rFonts w:ascii="Times New Roman" w:hAnsi="Times New Roman"/>
              </w:rPr>
              <w:t>start at zero on each axis.</w:t>
            </w:r>
            <w:r w:rsidR="00D27CAB" w:rsidRPr="00B9750A">
              <w:rPr>
                <w:rFonts w:ascii="Times New Roman" w:hAnsi="Times New Roman"/>
              </w:rPr>
              <w:t xml:space="preserve"> Occasionally we’ll deviate from this, but with care.</w:t>
            </w:r>
          </w:p>
          <w:p w:rsidR="00F141F7" w:rsidRPr="00B9750A" w:rsidRDefault="00810AB1" w:rsidP="00123A07">
            <w:pPr>
              <w:pStyle w:val="NoSpacing"/>
              <w:numPr>
                <w:ilvl w:val="0"/>
                <w:numId w:val="6"/>
              </w:numPr>
              <w:ind w:left="738"/>
              <w:rPr>
                <w:rFonts w:ascii="Times New Roman" w:hAnsi="Times New Roman"/>
              </w:rPr>
            </w:pPr>
            <w:r w:rsidRPr="00B9750A">
              <w:rPr>
                <w:rFonts w:ascii="Times New Roman" w:hAnsi="Times New Roman"/>
              </w:rPr>
              <w:t>include axes labeled with the name and unit for the quantity plotted.</w:t>
            </w:r>
          </w:p>
          <w:p w:rsidR="00810AB1" w:rsidRPr="00B9750A" w:rsidRDefault="00810AB1" w:rsidP="00123A07">
            <w:pPr>
              <w:pStyle w:val="NoSpacing"/>
              <w:numPr>
                <w:ilvl w:val="0"/>
                <w:numId w:val="6"/>
              </w:numPr>
              <w:ind w:left="738"/>
              <w:rPr>
                <w:rFonts w:ascii="Times New Roman" w:hAnsi="Times New Roman"/>
              </w:rPr>
            </w:pPr>
            <w:r w:rsidRPr="00B9750A">
              <w:rPr>
                <w:rFonts w:ascii="Times New Roman" w:hAnsi="Times New Roman"/>
              </w:rPr>
              <w:t>include carefully plotted data points surrounded by point protectors.</w:t>
            </w:r>
            <w:r w:rsidR="00F141F7" w:rsidRPr="00B9750A">
              <w:rPr>
                <w:rFonts w:ascii="Times New Roman" w:hAnsi="Times New Roman"/>
              </w:rPr>
              <w:t xml:space="preserve"> (Large circles in our case.)</w:t>
            </w:r>
            <w:r w:rsidR="009D06FA" w:rsidRPr="00B9750A">
              <w:rPr>
                <w:rFonts w:ascii="Times New Roman" w:hAnsi="Times New Roman"/>
              </w:rPr>
              <w:t xml:space="preserve"> To change the size of the point protectors, right click </w:t>
            </w:r>
            <w:r w:rsidR="00596965" w:rsidRPr="00B9750A">
              <w:rPr>
                <w:rFonts w:ascii="Times New Roman" w:hAnsi="Times New Roman"/>
              </w:rPr>
              <w:t xml:space="preserve">on the graph </w:t>
            </w:r>
            <w:r w:rsidR="009D06FA" w:rsidRPr="00B9750A">
              <w:rPr>
                <w:rFonts w:ascii="Times New Roman" w:hAnsi="Times New Roman"/>
              </w:rPr>
              <w:t>and choose small or large points.</w:t>
            </w:r>
            <w:r w:rsidR="00C67180">
              <w:rPr>
                <w:rFonts w:ascii="Times New Roman" w:hAnsi="Times New Roman"/>
              </w:rPr>
              <w:t xml:space="preserve"> (Grapher’s point protectors are of fixed size of no statistical relevance. They just make the location of the data points visible.</w:t>
            </w:r>
            <w:r w:rsidR="0012657E">
              <w:rPr>
                <w:rFonts w:ascii="Times New Roman" w:hAnsi="Times New Roman"/>
              </w:rPr>
              <w:t xml:space="preserve"> Maybe in a later version…</w:t>
            </w:r>
            <w:r w:rsidR="00C67180">
              <w:rPr>
                <w:rFonts w:ascii="Times New Roman" w:hAnsi="Times New Roman"/>
              </w:rPr>
              <w:t>)</w:t>
            </w:r>
          </w:p>
        </w:tc>
      </w:tr>
    </w:tbl>
    <w:p w:rsidR="00711E55" w:rsidRPr="00B9750A" w:rsidRDefault="00711E55" w:rsidP="00123A07">
      <w:pPr>
        <w:pStyle w:val="NoSpacing"/>
        <w:numPr>
          <w:ilvl w:val="0"/>
          <w:numId w:val="2"/>
        </w:numPr>
        <w:spacing w:before="60"/>
        <w:rPr>
          <w:rFonts w:ascii="Times New Roman" w:hAnsi="Times New Roman"/>
        </w:rPr>
      </w:pPr>
      <w:r w:rsidRPr="00B9750A">
        <w:rPr>
          <w:rFonts w:ascii="Times New Roman" w:hAnsi="Times New Roman"/>
        </w:rPr>
        <w:lastRenderedPageBreak/>
        <w:t xml:space="preserve">If the data is non-linear, draw a smooth curve indicating the tendency of the data as shown above. </w:t>
      </w:r>
      <w:r w:rsidR="00952825">
        <w:rPr>
          <w:rFonts w:ascii="Times New Roman" w:hAnsi="Times New Roman"/>
        </w:rPr>
        <w:t xml:space="preserve">(In some cases you won’t be able to do this with Grapher, but you can print out a copy and draw the smooth curve by hand if necessary.) </w:t>
      </w:r>
      <w:r w:rsidR="00FC544D" w:rsidRPr="00B9750A">
        <w:rPr>
          <w:rFonts w:ascii="Times New Roman" w:hAnsi="Times New Roman"/>
        </w:rPr>
        <w:t>For non-linear data</w:t>
      </w:r>
      <w:r w:rsidRPr="00B9750A">
        <w:rPr>
          <w:rFonts w:ascii="Times New Roman" w:hAnsi="Times New Roman"/>
        </w:rPr>
        <w:t xml:space="preserve"> you will usually need to </w:t>
      </w:r>
      <w:r w:rsidRPr="00B9750A">
        <w:rPr>
          <w:rFonts w:ascii="Times New Roman" w:hAnsi="Times New Roman"/>
          <w:b/>
          <w:i/>
        </w:rPr>
        <w:t>linearize</w:t>
      </w:r>
      <w:r w:rsidRPr="00B9750A">
        <w:rPr>
          <w:rFonts w:ascii="Times New Roman" w:hAnsi="Times New Roman"/>
        </w:rPr>
        <w:t xml:space="preserve"> it to find the correct relationship as discussed below.</w:t>
      </w:r>
    </w:p>
    <w:p w:rsidR="00711E55" w:rsidRPr="00B9750A" w:rsidRDefault="00711E55" w:rsidP="00123A07">
      <w:pPr>
        <w:pStyle w:val="NoSpacing"/>
        <w:numPr>
          <w:ilvl w:val="0"/>
          <w:numId w:val="2"/>
        </w:numPr>
        <w:rPr>
          <w:rFonts w:ascii="Times New Roman" w:hAnsi="Times New Roman"/>
        </w:rPr>
      </w:pPr>
      <w:r w:rsidRPr="00B9750A">
        <w:rPr>
          <w:rFonts w:ascii="Times New Roman" w:hAnsi="Times New Roman"/>
        </w:rPr>
        <w:t xml:space="preserve">If the data appears to be linear, include a </w:t>
      </w:r>
      <w:r w:rsidRPr="00B9750A">
        <w:rPr>
          <w:rFonts w:ascii="Times New Roman" w:hAnsi="Times New Roman"/>
          <w:b/>
        </w:rPr>
        <w:t>line of best fit</w:t>
      </w:r>
      <w:r w:rsidRPr="00B9750A">
        <w:rPr>
          <w:rFonts w:ascii="Times New Roman" w:hAnsi="Times New Roman"/>
        </w:rPr>
        <w:t xml:space="preserve"> indicating the tendency of the data. The data points should never be connected by straight line segments.</w:t>
      </w:r>
    </w:p>
    <w:p w:rsidR="00711E55" w:rsidRPr="00B9750A" w:rsidRDefault="00711E55" w:rsidP="00123A07">
      <w:pPr>
        <w:pStyle w:val="NoSpacing"/>
        <w:numPr>
          <w:ilvl w:val="0"/>
          <w:numId w:val="2"/>
        </w:numPr>
        <w:rPr>
          <w:rFonts w:ascii="Times New Roman" w:hAnsi="Times New Roman"/>
        </w:rPr>
      </w:pPr>
      <w:r w:rsidRPr="00B9750A">
        <w:rPr>
          <w:rFonts w:ascii="Times New Roman" w:hAnsi="Times New Roman"/>
        </w:rPr>
        <w:t xml:space="preserve">It is not important to hit any of the data points exactly. </w:t>
      </w:r>
      <w:r w:rsidRPr="00B9750A">
        <w:rPr>
          <w:rFonts w:ascii="Times New Roman" w:hAnsi="Times New Roman"/>
          <w:b/>
        </w:rPr>
        <w:t>This includes the (0, 0) point.</w:t>
      </w:r>
      <w:r w:rsidRPr="00B9750A">
        <w:rPr>
          <w:rFonts w:ascii="Times New Roman" w:hAnsi="Times New Roman"/>
        </w:rPr>
        <w:t xml:space="preserve"> The line or curve is a sort of averaging of the data.</w:t>
      </w:r>
    </w:p>
    <w:p w:rsidR="00711E55" w:rsidRPr="00B9750A" w:rsidRDefault="00711E55" w:rsidP="00123A07">
      <w:pPr>
        <w:pStyle w:val="NoSpacing"/>
        <w:numPr>
          <w:ilvl w:val="0"/>
          <w:numId w:val="2"/>
        </w:numPr>
        <w:rPr>
          <w:rFonts w:ascii="Times New Roman" w:hAnsi="Times New Roman"/>
        </w:rPr>
      </w:pPr>
      <w:r w:rsidRPr="00B9750A">
        <w:rPr>
          <w:rFonts w:ascii="Times New Roman" w:hAnsi="Times New Roman"/>
        </w:rPr>
        <w:t xml:space="preserve">When determining the slope of a linear graph by hand, include a pair of points on the line used in making the calculation. </w:t>
      </w:r>
      <w:r w:rsidRPr="00B9750A">
        <w:rPr>
          <w:rFonts w:ascii="Times New Roman" w:hAnsi="Times New Roman"/>
          <w:b/>
        </w:rPr>
        <w:t>These should not be data points unless they happen to be on the line.</w:t>
      </w:r>
    </w:p>
    <w:p w:rsidR="00810AB1" w:rsidRPr="00B9750A" w:rsidRDefault="00711E55" w:rsidP="00123A07">
      <w:pPr>
        <w:pStyle w:val="NoSpacing"/>
        <w:numPr>
          <w:ilvl w:val="0"/>
          <w:numId w:val="2"/>
        </w:numPr>
        <w:rPr>
          <w:rFonts w:ascii="Times New Roman" w:hAnsi="Times New Roman"/>
        </w:rPr>
      </w:pPr>
      <w:r w:rsidRPr="00B9750A">
        <w:rPr>
          <w:rFonts w:ascii="Times New Roman" w:hAnsi="Times New Roman"/>
        </w:rPr>
        <w:t>Do not do calculations on your graph.</w:t>
      </w:r>
    </w:p>
    <w:p w:rsidR="00475918" w:rsidRPr="00B9750A" w:rsidRDefault="00475918" w:rsidP="009E6018">
      <w:pPr>
        <w:pStyle w:val="NoSpacing"/>
        <w:spacing w:before="120"/>
        <w:ind w:left="432"/>
        <w:rPr>
          <w:rFonts w:ascii="Times New Roman" w:hAnsi="Times New Roman"/>
        </w:rPr>
      </w:pPr>
      <w:r w:rsidRPr="00B9750A">
        <w:rPr>
          <w:rFonts w:ascii="Times New Roman" w:hAnsi="Times New Roman"/>
        </w:rPr>
        <w:t xml:space="preserve">Here’s how we’ll </w:t>
      </w:r>
      <w:r w:rsidR="009D2C89" w:rsidRPr="00B9750A">
        <w:rPr>
          <w:rFonts w:ascii="Times New Roman" w:hAnsi="Times New Roman"/>
        </w:rPr>
        <w:t>achieve this finished look (with the exception of the curve.</w:t>
      </w:r>
      <w:r w:rsidR="00E76573" w:rsidRPr="00B9750A">
        <w:rPr>
          <w:rFonts w:ascii="Times New Roman" w:hAnsi="Times New Roman"/>
        </w:rPr>
        <w:t xml:space="preserve"> More</w:t>
      </w:r>
      <w:r w:rsidR="0042486F">
        <w:rPr>
          <w:rFonts w:ascii="Times New Roman" w:hAnsi="Times New Roman"/>
        </w:rPr>
        <w:t xml:space="preserve"> on that</w:t>
      </w:r>
      <w:r w:rsidR="00E76573" w:rsidRPr="00B9750A">
        <w:rPr>
          <w:rFonts w:ascii="Times New Roman" w:hAnsi="Times New Roman"/>
        </w:rPr>
        <w:t xml:space="preserve"> later.</w:t>
      </w:r>
      <w:r w:rsidR="009D2C89" w:rsidRPr="00B9750A">
        <w:rPr>
          <w:rFonts w:ascii="Times New Roman" w:hAnsi="Times New Roman"/>
        </w:rPr>
        <w:t>)</w:t>
      </w:r>
    </w:p>
    <w:p w:rsidR="007249B6" w:rsidRPr="00B9750A" w:rsidRDefault="002F70A0" w:rsidP="00123A07">
      <w:pPr>
        <w:pStyle w:val="NoSpacing"/>
        <w:numPr>
          <w:ilvl w:val="0"/>
          <w:numId w:val="1"/>
        </w:numPr>
        <w:spacing w:before="120"/>
        <w:rPr>
          <w:rFonts w:ascii="Times New Roman" w:hAnsi="Times New Roman"/>
        </w:rPr>
      </w:pPr>
      <w:r w:rsidRPr="00B9750A">
        <w:rPr>
          <w:rFonts w:ascii="Times New Roman" w:hAnsi="Times New Roman"/>
        </w:rPr>
        <w:t xml:space="preserve">Click in the text box at the top of the graph that says “Title” by default. You can edit this text to create your title. Usually this title indicates what’s plotted in “Ordinate vs. Abscissa” format. </w:t>
      </w:r>
      <w:r w:rsidR="004E18F5" w:rsidRPr="00B9750A">
        <w:rPr>
          <w:rFonts w:ascii="Times New Roman" w:hAnsi="Times New Roman"/>
        </w:rPr>
        <w:t xml:space="preserve">But you can add Figure numbers, lab name etc. </w:t>
      </w:r>
      <w:r w:rsidR="00F930C2" w:rsidRPr="00B9750A">
        <w:rPr>
          <w:rFonts w:ascii="Times New Roman" w:hAnsi="Times New Roman"/>
        </w:rPr>
        <w:t>Y</w:t>
      </w:r>
      <w:r w:rsidRPr="00B9750A">
        <w:rPr>
          <w:rFonts w:ascii="Times New Roman" w:hAnsi="Times New Roman"/>
        </w:rPr>
        <w:t>ou can click in this text area and drag the title around as needed.</w:t>
      </w:r>
    </w:p>
    <w:p w:rsidR="00980224" w:rsidRPr="00B9750A" w:rsidRDefault="00F01DB2" w:rsidP="00123A07">
      <w:pPr>
        <w:pStyle w:val="NoSpacing"/>
        <w:numPr>
          <w:ilvl w:val="0"/>
          <w:numId w:val="1"/>
        </w:numPr>
        <w:spacing w:before="120"/>
        <w:rPr>
          <w:rFonts w:ascii="Times New Roman" w:hAnsi="Times New Roman"/>
        </w:rPr>
      </w:pPr>
      <w:r w:rsidRPr="00B9750A">
        <w:rPr>
          <w:rFonts w:ascii="Times New Roman" w:hAnsi="Times New Roman"/>
        </w:rPr>
        <w:t>Because you</w:t>
      </w:r>
      <w:r w:rsidR="00C85444" w:rsidRPr="00B9750A">
        <w:rPr>
          <w:rFonts w:ascii="Times New Roman" w:hAnsi="Times New Roman"/>
        </w:rPr>
        <w:t xml:space="preserve"> clicked the Auto</w:t>
      </w:r>
      <w:r w:rsidR="001211F6">
        <w:rPr>
          <w:rFonts w:ascii="Times New Roman" w:hAnsi="Times New Roman"/>
        </w:rPr>
        <w:t xml:space="preserve"> </w:t>
      </w:r>
      <w:r w:rsidR="00C85444" w:rsidRPr="00B9750A">
        <w:rPr>
          <w:rFonts w:ascii="Times New Roman" w:hAnsi="Times New Roman"/>
        </w:rPr>
        <w:t xml:space="preserve">scale button your graph </w:t>
      </w:r>
      <w:r w:rsidR="002F70A0" w:rsidRPr="00B9750A">
        <w:rPr>
          <w:rFonts w:ascii="Times New Roman" w:hAnsi="Times New Roman"/>
        </w:rPr>
        <w:t xml:space="preserve">should </w:t>
      </w:r>
      <w:r w:rsidR="00C85444" w:rsidRPr="00B9750A">
        <w:rPr>
          <w:rFonts w:ascii="Times New Roman" w:hAnsi="Times New Roman"/>
        </w:rPr>
        <w:t>have been</w:t>
      </w:r>
      <w:r w:rsidR="00BB734F" w:rsidRPr="00B9750A">
        <w:rPr>
          <w:rFonts w:ascii="Times New Roman" w:hAnsi="Times New Roman"/>
        </w:rPr>
        <w:t xml:space="preserve"> plotted so as to </w:t>
      </w:r>
      <w:r w:rsidR="004A660B" w:rsidRPr="00B9750A">
        <w:rPr>
          <w:rFonts w:ascii="Times New Roman" w:hAnsi="Times New Roman"/>
        </w:rPr>
        <w:t>fill the space</w:t>
      </w:r>
      <w:r w:rsidR="00BB734F" w:rsidRPr="00B9750A">
        <w:rPr>
          <w:rFonts w:ascii="Times New Roman" w:hAnsi="Times New Roman"/>
        </w:rPr>
        <w:t xml:space="preserve"> available</w:t>
      </w:r>
      <w:r w:rsidR="004A660B" w:rsidRPr="00B9750A">
        <w:rPr>
          <w:rFonts w:ascii="Times New Roman" w:hAnsi="Times New Roman"/>
        </w:rPr>
        <w:t>.</w:t>
      </w:r>
      <w:r w:rsidR="008E73BC" w:rsidRPr="00B9750A">
        <w:rPr>
          <w:rFonts w:ascii="Times New Roman" w:hAnsi="Times New Roman"/>
        </w:rPr>
        <w:t xml:space="preserve"> This system isn’t foolproof but it works pretty well.</w:t>
      </w:r>
      <w:r w:rsidR="00952825">
        <w:rPr>
          <w:rFonts w:ascii="Times New Roman" w:hAnsi="Times New Roman"/>
        </w:rPr>
        <w:t xml:space="preserve"> It will do nicely with this data set.</w:t>
      </w:r>
    </w:p>
    <w:p w:rsidR="000D05A7" w:rsidRDefault="00D17112" w:rsidP="00123A07">
      <w:pPr>
        <w:pStyle w:val="NoSpacing"/>
        <w:numPr>
          <w:ilvl w:val="0"/>
          <w:numId w:val="1"/>
        </w:numPr>
        <w:spacing w:before="120" w:after="60"/>
        <w:rPr>
          <w:rFonts w:ascii="Times New Roman" w:hAnsi="Times New Roman"/>
        </w:rPr>
      </w:pPr>
      <w:r w:rsidRPr="00B9750A">
        <w:rPr>
          <w:rFonts w:ascii="Times New Roman" w:hAnsi="Times New Roman"/>
        </w:rPr>
        <w:t>If either axis doesn’t start at zero</w:t>
      </w:r>
      <w:r w:rsidR="008E73BC" w:rsidRPr="00B9750A">
        <w:rPr>
          <w:rFonts w:ascii="Times New Roman" w:hAnsi="Times New Roman"/>
        </w:rPr>
        <w:t>, or needs some other adjustment</w:t>
      </w:r>
      <w:r w:rsidRPr="00B9750A">
        <w:rPr>
          <w:rFonts w:ascii="Times New Roman" w:hAnsi="Times New Roman"/>
        </w:rPr>
        <w:t xml:space="preserve">, click </w:t>
      </w:r>
      <w:r w:rsidR="0072149C">
        <w:rPr>
          <w:rFonts w:ascii="Times New Roman" w:hAnsi="Times New Roman"/>
        </w:rPr>
        <w:t>the Man</w:t>
      </w:r>
      <w:r w:rsidR="008E0A69" w:rsidRPr="00B9750A">
        <w:rPr>
          <w:rFonts w:ascii="Times New Roman" w:hAnsi="Times New Roman"/>
        </w:rPr>
        <w:t>(</w:t>
      </w:r>
      <w:r w:rsidR="0072149C">
        <w:rPr>
          <w:rFonts w:ascii="Times New Roman" w:hAnsi="Times New Roman"/>
        </w:rPr>
        <w:t>u</w:t>
      </w:r>
      <w:r w:rsidR="008E0A69" w:rsidRPr="00B9750A">
        <w:rPr>
          <w:rFonts w:ascii="Times New Roman" w:hAnsi="Times New Roman"/>
        </w:rPr>
        <w:t>al</w:t>
      </w:r>
      <w:r w:rsidR="00C07B13">
        <w:rPr>
          <w:rFonts w:ascii="Times New Roman" w:hAnsi="Times New Roman"/>
        </w:rPr>
        <w:t>)</w:t>
      </w:r>
      <w:r w:rsidR="008E0A69" w:rsidRPr="00B9750A">
        <w:rPr>
          <w:rFonts w:ascii="Times New Roman" w:hAnsi="Times New Roman"/>
        </w:rPr>
        <w:t xml:space="preserve"> scale button.</w:t>
      </w:r>
      <w:r w:rsidRPr="00B9750A">
        <w:rPr>
          <w:rFonts w:ascii="Times New Roman" w:hAnsi="Times New Roman"/>
        </w:rPr>
        <w:t xml:space="preserve"> </w:t>
      </w:r>
      <w:r w:rsidR="00793E0C" w:rsidRPr="00B9750A">
        <w:rPr>
          <w:rFonts w:ascii="Times New Roman" w:hAnsi="Times New Roman"/>
        </w:rPr>
        <w:t>(Fig.</w:t>
      </w:r>
      <w:r w:rsidR="0072149C">
        <w:rPr>
          <w:rFonts w:ascii="Times New Roman" w:hAnsi="Times New Roman"/>
        </w:rPr>
        <w:t> </w:t>
      </w:r>
      <w:r w:rsidR="00793E0C" w:rsidRPr="00B9750A">
        <w:rPr>
          <w:rFonts w:ascii="Times New Roman" w:hAnsi="Times New Roman"/>
        </w:rPr>
        <w:t>4a.) Enter X</w:t>
      </w:r>
      <w:r w:rsidR="00793E0C" w:rsidRPr="00B9750A">
        <w:rPr>
          <w:rFonts w:ascii="Times New Roman" w:hAnsi="Times New Roman"/>
          <w:vertAlign w:val="subscript"/>
        </w:rPr>
        <w:t xml:space="preserve">max </w:t>
      </w:r>
      <w:r w:rsidR="00793E0C" w:rsidRPr="00B9750A">
        <w:rPr>
          <w:rFonts w:ascii="Times New Roman" w:hAnsi="Times New Roman"/>
        </w:rPr>
        <w:t>,</w:t>
      </w:r>
      <w:r w:rsidR="00793E0C" w:rsidRPr="00B9750A">
        <w:rPr>
          <w:rFonts w:ascii="Times New Roman" w:hAnsi="Times New Roman"/>
          <w:vertAlign w:val="subscript"/>
        </w:rPr>
        <w:t xml:space="preserve"> </w:t>
      </w:r>
      <w:r w:rsidR="00793E0C" w:rsidRPr="00B9750A">
        <w:rPr>
          <w:rFonts w:ascii="Times New Roman" w:hAnsi="Times New Roman"/>
        </w:rPr>
        <w:t>X</w:t>
      </w:r>
      <w:r w:rsidR="00793E0C" w:rsidRPr="00B9750A">
        <w:rPr>
          <w:rFonts w:ascii="Times New Roman" w:hAnsi="Times New Roman"/>
          <w:vertAlign w:val="subscript"/>
        </w:rPr>
        <w:t>min</w:t>
      </w:r>
      <w:r w:rsidR="00793E0C" w:rsidRPr="00B9750A">
        <w:rPr>
          <w:rFonts w:ascii="Times New Roman" w:hAnsi="Times New Roman"/>
        </w:rPr>
        <w:t>,</w:t>
      </w:r>
      <w:r w:rsidR="00793E0C" w:rsidRPr="00B9750A">
        <w:rPr>
          <w:rFonts w:ascii="Times New Roman" w:hAnsi="Times New Roman"/>
          <w:vertAlign w:val="subscript"/>
        </w:rPr>
        <w:t xml:space="preserve"> </w:t>
      </w:r>
      <w:r w:rsidR="00793E0C" w:rsidRPr="00B9750A">
        <w:rPr>
          <w:rFonts w:ascii="Times New Roman" w:hAnsi="Times New Roman"/>
        </w:rPr>
        <w:t>Y</w:t>
      </w:r>
      <w:r w:rsidR="00793E0C" w:rsidRPr="00B9750A">
        <w:rPr>
          <w:rFonts w:ascii="Times New Roman" w:hAnsi="Times New Roman"/>
          <w:vertAlign w:val="subscript"/>
        </w:rPr>
        <w:t xml:space="preserve">max </w:t>
      </w:r>
      <w:r w:rsidR="00793E0C" w:rsidRPr="00B9750A">
        <w:rPr>
          <w:rFonts w:ascii="Times New Roman" w:hAnsi="Times New Roman"/>
        </w:rPr>
        <w:t>,</w:t>
      </w:r>
      <w:r w:rsidR="00793E0C" w:rsidRPr="00B9750A">
        <w:rPr>
          <w:rFonts w:ascii="Times New Roman" w:hAnsi="Times New Roman"/>
          <w:vertAlign w:val="subscript"/>
        </w:rPr>
        <w:t xml:space="preserve"> </w:t>
      </w:r>
      <w:r w:rsidR="00793E0C" w:rsidRPr="00B9750A">
        <w:rPr>
          <w:rFonts w:ascii="Times New Roman" w:hAnsi="Times New Roman"/>
        </w:rPr>
        <w:t>Y</w:t>
      </w:r>
      <w:r w:rsidR="00793E0C" w:rsidRPr="00B9750A">
        <w:rPr>
          <w:rFonts w:ascii="Times New Roman" w:hAnsi="Times New Roman"/>
          <w:vertAlign w:val="subscript"/>
        </w:rPr>
        <w:t>min</w:t>
      </w:r>
      <w:r w:rsidR="00793E0C" w:rsidRPr="00B9750A">
        <w:rPr>
          <w:rFonts w:ascii="Times New Roman" w:hAnsi="Times New Roman"/>
        </w:rPr>
        <w:t xml:space="preserve"> values (Fig</w:t>
      </w:r>
      <w:r w:rsidR="0072149C">
        <w:rPr>
          <w:rFonts w:ascii="Times New Roman" w:hAnsi="Times New Roman"/>
        </w:rPr>
        <w:t> </w:t>
      </w:r>
      <w:r w:rsidR="00793E0C" w:rsidRPr="00B9750A">
        <w:rPr>
          <w:rFonts w:ascii="Times New Roman" w:hAnsi="Times New Roman"/>
        </w:rPr>
        <w:t>4b.) to produce graph scales starting at 0, 0, and ending with values that lets the data fill most of the graph</w:t>
      </w:r>
      <w:r w:rsidRPr="00B9750A">
        <w:rPr>
          <w:rFonts w:ascii="Times New Roman" w:hAnsi="Times New Roman"/>
        </w:rPr>
        <w:t>.</w:t>
      </w:r>
      <w:r w:rsidR="00793E0C" w:rsidRPr="00B9750A">
        <w:rPr>
          <w:rFonts w:ascii="Times New Roman" w:hAnsi="Times New Roman"/>
        </w:rPr>
        <w:t xml:space="preserve"> The X</w:t>
      </w:r>
      <w:r w:rsidR="00793E0C" w:rsidRPr="00B9750A">
        <w:rPr>
          <w:rFonts w:ascii="Times New Roman" w:hAnsi="Times New Roman"/>
          <w:vertAlign w:val="subscript"/>
        </w:rPr>
        <w:t>max</w:t>
      </w:r>
      <w:r w:rsidR="00793E0C" w:rsidRPr="00B9750A">
        <w:rPr>
          <w:rFonts w:ascii="Times New Roman" w:hAnsi="Times New Roman"/>
        </w:rPr>
        <w:t>, and Y</w:t>
      </w:r>
      <w:r w:rsidR="00793E0C" w:rsidRPr="00B9750A">
        <w:rPr>
          <w:rFonts w:ascii="Times New Roman" w:hAnsi="Times New Roman"/>
          <w:vertAlign w:val="subscript"/>
        </w:rPr>
        <w:t>max</w:t>
      </w:r>
      <w:r w:rsidR="00793E0C" w:rsidRPr="00B9750A">
        <w:rPr>
          <w:rFonts w:ascii="Times New Roman" w:hAnsi="Times New Roman"/>
        </w:rPr>
        <w:t xml:space="preserve"> values should be chosen to make the graph easily readable.</w:t>
      </w:r>
      <w:r w:rsidR="00DA1257" w:rsidRPr="00B9750A">
        <w:rPr>
          <w:rFonts w:ascii="Times New Roman" w:hAnsi="Times New Roman"/>
        </w:rPr>
        <w:t xml:space="preserve"> Clicking “Submit” will re-plot the graph with your new settings.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ook w:val="04A0" w:firstRow="1" w:lastRow="0" w:firstColumn="1" w:lastColumn="0" w:noHBand="0" w:noVBand="1"/>
      </w:tblPr>
      <w:tblGrid>
        <w:gridCol w:w="4392"/>
        <w:gridCol w:w="4392"/>
      </w:tblGrid>
      <w:tr w:rsidR="008E0A69" w:rsidTr="000D05A7">
        <w:tc>
          <w:tcPr>
            <w:tcW w:w="4392" w:type="dxa"/>
          </w:tcPr>
          <w:p w:rsidR="008E0A69" w:rsidRPr="00B9750A" w:rsidRDefault="008E0A69" w:rsidP="006F0CE1">
            <w:pPr>
              <w:pStyle w:val="NoSpacing"/>
              <w:spacing w:before="120"/>
              <w:jc w:val="center"/>
              <w:rPr>
                <w:rFonts w:ascii="Times New Roman" w:hAnsi="Times New Roman"/>
              </w:rPr>
            </w:pPr>
            <w:r w:rsidRPr="00B9750A">
              <w:rPr>
                <w:rFonts w:ascii="Times New Roman" w:hAnsi="Times New Roman"/>
                <w:noProof/>
              </w:rPr>
              <w:drawing>
                <wp:inline distT="0" distB="0" distL="0" distR="0" wp14:anchorId="10AAD908" wp14:editId="0554C08E">
                  <wp:extent cx="1545336" cy="103327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4a.png"/>
                          <pic:cNvPicPr/>
                        </pic:nvPicPr>
                        <pic:blipFill>
                          <a:blip r:embed="rId16">
                            <a:extLst>
                              <a:ext uri="{28A0092B-C50C-407E-A947-70E740481C1C}">
                                <a14:useLocalDpi xmlns:a14="http://schemas.microsoft.com/office/drawing/2010/main" val="0"/>
                              </a:ext>
                            </a:extLst>
                          </a:blip>
                          <a:stretch>
                            <a:fillRect/>
                          </a:stretch>
                        </pic:blipFill>
                        <pic:spPr>
                          <a:xfrm>
                            <a:off x="0" y="0"/>
                            <a:ext cx="1545336" cy="1033272"/>
                          </a:xfrm>
                          <a:prstGeom prst="rect">
                            <a:avLst/>
                          </a:prstGeom>
                        </pic:spPr>
                      </pic:pic>
                    </a:graphicData>
                  </a:graphic>
                </wp:inline>
              </w:drawing>
            </w:r>
          </w:p>
          <w:p w:rsidR="008E0A69" w:rsidRDefault="008E0A69" w:rsidP="00825AA4">
            <w:pPr>
              <w:pStyle w:val="Figure"/>
              <w:spacing w:before="60"/>
              <w:jc w:val="center"/>
            </w:pPr>
            <w:r>
              <w:t>Figure 4a</w:t>
            </w:r>
          </w:p>
        </w:tc>
        <w:tc>
          <w:tcPr>
            <w:tcW w:w="4392" w:type="dxa"/>
          </w:tcPr>
          <w:p w:rsidR="008E0A69" w:rsidRPr="00B9750A" w:rsidRDefault="008E0A69" w:rsidP="006F0CE1">
            <w:pPr>
              <w:pStyle w:val="NoSpacing"/>
              <w:spacing w:before="120" w:after="60"/>
              <w:jc w:val="center"/>
              <w:rPr>
                <w:rFonts w:ascii="Times New Roman" w:hAnsi="Times New Roman"/>
              </w:rPr>
            </w:pPr>
            <w:r w:rsidRPr="00B9750A">
              <w:rPr>
                <w:rFonts w:ascii="Times New Roman" w:hAnsi="Times New Roman"/>
                <w:noProof/>
              </w:rPr>
              <w:drawing>
                <wp:inline distT="0" distB="0" distL="0" distR="0" wp14:anchorId="1F6BC75A" wp14:editId="04CB9147">
                  <wp:extent cx="1545336" cy="10332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4b.png"/>
                          <pic:cNvPicPr/>
                        </pic:nvPicPr>
                        <pic:blipFill>
                          <a:blip r:embed="rId17">
                            <a:extLst>
                              <a:ext uri="{28A0092B-C50C-407E-A947-70E740481C1C}">
                                <a14:useLocalDpi xmlns:a14="http://schemas.microsoft.com/office/drawing/2010/main" val="0"/>
                              </a:ext>
                            </a:extLst>
                          </a:blip>
                          <a:stretch>
                            <a:fillRect/>
                          </a:stretch>
                        </pic:blipFill>
                        <pic:spPr>
                          <a:xfrm>
                            <a:off x="0" y="0"/>
                            <a:ext cx="1545336" cy="1033272"/>
                          </a:xfrm>
                          <a:prstGeom prst="rect">
                            <a:avLst/>
                          </a:prstGeom>
                        </pic:spPr>
                      </pic:pic>
                    </a:graphicData>
                  </a:graphic>
                </wp:inline>
              </w:drawing>
            </w:r>
          </w:p>
          <w:p w:rsidR="008E0A69" w:rsidRDefault="008E0A69" w:rsidP="00825AA4">
            <w:pPr>
              <w:pStyle w:val="Figure"/>
              <w:jc w:val="center"/>
            </w:pPr>
            <w:r>
              <w:t>Figure 4b</w:t>
            </w:r>
          </w:p>
        </w:tc>
      </w:tr>
    </w:tbl>
    <w:p w:rsidR="000A1C3C" w:rsidRPr="00B9750A" w:rsidRDefault="00DA1257" w:rsidP="00123A07">
      <w:pPr>
        <w:pStyle w:val="NoSpacing"/>
        <w:numPr>
          <w:ilvl w:val="0"/>
          <w:numId w:val="1"/>
        </w:numPr>
        <w:spacing w:before="120"/>
        <w:rPr>
          <w:rFonts w:ascii="Times New Roman" w:hAnsi="Times New Roman"/>
        </w:rPr>
      </w:pPr>
      <w:r w:rsidRPr="00B9750A">
        <w:rPr>
          <w:rFonts w:ascii="Times New Roman" w:hAnsi="Times New Roman"/>
        </w:rPr>
        <w:t>Click Close.</w:t>
      </w:r>
    </w:p>
    <w:p w:rsidR="002C71E4" w:rsidRDefault="005A5E7B" w:rsidP="00123A07">
      <w:pPr>
        <w:pStyle w:val="NoSpacing"/>
        <w:numPr>
          <w:ilvl w:val="0"/>
          <w:numId w:val="1"/>
        </w:numPr>
        <w:spacing w:before="120" w:after="120"/>
        <w:rPr>
          <w:rFonts w:ascii="Times New Roman" w:hAnsi="Times New Roman"/>
        </w:rPr>
      </w:pPr>
      <w:r w:rsidRPr="00B9750A">
        <w:rPr>
          <w:rFonts w:ascii="Times New Roman" w:hAnsi="Times New Roman"/>
          <w:b/>
        </w:rPr>
        <w:t xml:space="preserve">Your data is best summarized by your </w:t>
      </w:r>
      <w:r w:rsidR="007522E7" w:rsidRPr="00B9750A">
        <w:rPr>
          <w:rFonts w:ascii="Times New Roman" w:hAnsi="Times New Roman"/>
          <w:b/>
        </w:rPr>
        <w:t xml:space="preserve">smooth curve or </w:t>
      </w:r>
      <w:r w:rsidRPr="00B9750A">
        <w:rPr>
          <w:rFonts w:ascii="Times New Roman" w:hAnsi="Times New Roman"/>
          <w:b/>
        </w:rPr>
        <w:t>line</w:t>
      </w:r>
      <w:r w:rsidR="00B206A7" w:rsidRPr="00B9750A">
        <w:rPr>
          <w:rFonts w:ascii="Times New Roman" w:hAnsi="Times New Roman"/>
          <w:b/>
        </w:rPr>
        <w:t xml:space="preserve"> </w:t>
      </w:r>
      <w:r w:rsidRPr="00B9750A">
        <w:rPr>
          <w:rFonts w:ascii="Times New Roman" w:hAnsi="Times New Roman"/>
          <w:b/>
        </w:rPr>
        <w:t>of best fit. So once you create a line or curve, the data is no longer of any importance.</w:t>
      </w:r>
      <w:r w:rsidRPr="00B9750A">
        <w:rPr>
          <w:rFonts w:ascii="Times New Roman" w:hAnsi="Times New Roman"/>
        </w:rPr>
        <w:t xml:space="preserve"> </w:t>
      </w:r>
      <w:r w:rsidR="00B206A7" w:rsidRPr="00B9750A">
        <w:rPr>
          <w:rFonts w:ascii="Times New Roman" w:hAnsi="Times New Roman"/>
        </w:rPr>
        <w:t>To find the slope of a line by hand, pick two points on the line</w:t>
      </w:r>
      <w:r w:rsidR="00570698" w:rsidRPr="00B9750A">
        <w:rPr>
          <w:rFonts w:ascii="Times New Roman" w:hAnsi="Times New Roman"/>
        </w:rPr>
        <w:t>, as far apart as possible,</w:t>
      </w:r>
      <w:r w:rsidR="00B206A7" w:rsidRPr="00B9750A">
        <w:rPr>
          <w:rFonts w:ascii="Times New Roman" w:hAnsi="Times New Roman"/>
        </w:rPr>
        <w:t xml:space="preserve"> and calculate the Δy/Δx.</w:t>
      </w:r>
      <w:r w:rsidR="004546FB" w:rsidRPr="00B9750A">
        <w:rPr>
          <w:rFonts w:ascii="Times New Roman" w:hAnsi="Times New Roman"/>
        </w:rPr>
        <w:t xml:space="preserve"> The slope should include units.</w:t>
      </w:r>
    </w:p>
    <w:p w:rsidR="00E800A6" w:rsidRDefault="00E800A6" w:rsidP="00123A07">
      <w:pPr>
        <w:pStyle w:val="NoSpacing"/>
        <w:numPr>
          <w:ilvl w:val="0"/>
          <w:numId w:val="1"/>
        </w:numPr>
        <w:spacing w:before="120" w:after="120"/>
        <w:rPr>
          <w:rFonts w:ascii="Times New Roman" w:hAnsi="Times New Roman"/>
        </w:rPr>
      </w:pPr>
      <w:r w:rsidRPr="00EE65B8">
        <w:rPr>
          <w:rFonts w:ascii="Times New Roman" w:hAnsi="Times New Roman"/>
        </w:rPr>
        <w:t xml:space="preserve">Your </w:t>
      </w:r>
      <w:r>
        <w:rPr>
          <w:rFonts w:ascii="Times New Roman" w:hAnsi="Times New Roman"/>
        </w:rPr>
        <w:t xml:space="preserve">graph is probably much taller than the one shown in Figure 3. It’s often convenient to reduce its height. For example you may be asked to print out a graph and attach it to your lab report. A smaller graph </w:t>
      </w:r>
      <w:r w:rsidR="00D113A3">
        <w:rPr>
          <w:rFonts w:ascii="Times New Roman" w:hAnsi="Times New Roman"/>
        </w:rPr>
        <w:t>is usually</w:t>
      </w:r>
      <w:r>
        <w:rPr>
          <w:rFonts w:ascii="Times New Roman" w:hAnsi="Times New Roman"/>
        </w:rPr>
        <w:t xml:space="preserve"> preferred. You can easily reduce the graph to one half or </w:t>
      </w:r>
      <w:r w:rsidR="008A6161">
        <w:rPr>
          <w:rFonts w:ascii="Times New Roman" w:hAnsi="Times New Roman"/>
        </w:rPr>
        <w:t>one third of its initial height.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2556"/>
      </w:tblGrid>
      <w:tr w:rsidR="00A838C3" w:rsidTr="00A838C3">
        <w:tc>
          <w:tcPr>
            <w:tcW w:w="6588" w:type="dxa"/>
          </w:tcPr>
          <w:p w:rsidR="00A838C3" w:rsidRPr="00A838C3" w:rsidRDefault="008A6161" w:rsidP="008A6161">
            <w:pPr>
              <w:pStyle w:val="NoSpacing"/>
              <w:ind w:left="360"/>
              <w:rPr>
                <w:rFonts w:ascii="Times New Roman" w:hAnsi="Times New Roman"/>
              </w:rPr>
            </w:pPr>
            <w:r>
              <w:rPr>
                <w:rFonts w:ascii="Times New Roman" w:hAnsi="Times New Roman"/>
              </w:rPr>
              <w:t xml:space="preserve">Try this. </w:t>
            </w:r>
            <w:r w:rsidR="00A838C3">
              <w:rPr>
                <w:rFonts w:ascii="Times New Roman" w:hAnsi="Times New Roman"/>
              </w:rPr>
              <w:t xml:space="preserve">Click in the check boxes beside </w:t>
            </w:r>
            <w:r>
              <w:rPr>
                <w:rFonts w:ascii="Times New Roman" w:hAnsi="Times New Roman"/>
              </w:rPr>
              <w:t>“</w:t>
            </w:r>
            <w:r w:rsidR="00A838C3">
              <w:rPr>
                <w:rFonts w:ascii="Times New Roman" w:hAnsi="Times New Roman"/>
              </w:rPr>
              <w:t>2</w:t>
            </w:r>
            <w:r>
              <w:rPr>
                <w:rFonts w:ascii="Times New Roman" w:hAnsi="Times New Roman"/>
              </w:rPr>
              <w:t>”</w:t>
            </w:r>
            <w:r w:rsidR="00A838C3">
              <w:rPr>
                <w:rFonts w:ascii="Times New Roman" w:hAnsi="Times New Roman"/>
              </w:rPr>
              <w:t xml:space="preserve"> and </w:t>
            </w:r>
            <w:r w:rsidR="005A5809">
              <w:rPr>
                <w:rFonts w:ascii="Times New Roman" w:hAnsi="Times New Roman"/>
              </w:rPr>
              <w:t xml:space="preserve">then </w:t>
            </w:r>
            <w:r>
              <w:rPr>
                <w:rFonts w:ascii="Times New Roman" w:hAnsi="Times New Roman"/>
              </w:rPr>
              <w:t>“</w:t>
            </w:r>
            <w:r w:rsidR="00A838C3">
              <w:rPr>
                <w:rFonts w:ascii="Times New Roman" w:hAnsi="Times New Roman"/>
              </w:rPr>
              <w:t>3</w:t>
            </w:r>
            <w:r>
              <w:rPr>
                <w:rFonts w:ascii="Times New Roman" w:hAnsi="Times New Roman"/>
              </w:rPr>
              <w:t>”</w:t>
            </w:r>
            <w:r w:rsidR="00A838C3">
              <w:rPr>
                <w:rFonts w:ascii="Times New Roman" w:hAnsi="Times New Roman"/>
              </w:rPr>
              <w:t xml:space="preserve"> to see how this works.</w:t>
            </w:r>
            <w:r w:rsidR="00F64261">
              <w:rPr>
                <w:rFonts w:ascii="Times New Roman" w:hAnsi="Times New Roman"/>
              </w:rPr>
              <w:t xml:space="preserve"> That’s how Figure 3 was produced. </w:t>
            </w:r>
          </w:p>
        </w:tc>
        <w:tc>
          <w:tcPr>
            <w:tcW w:w="2556" w:type="dxa"/>
          </w:tcPr>
          <w:p w:rsidR="00A838C3" w:rsidRDefault="00A838C3" w:rsidP="00E800A6">
            <w:pPr>
              <w:pStyle w:val="NoSpacing"/>
              <w:spacing w:before="120" w:after="120"/>
              <w:rPr>
                <w:rFonts w:ascii="Times New Roman" w:hAnsi="Times New Roman"/>
              </w:rPr>
            </w:pPr>
            <w:r>
              <w:rPr>
                <w:noProof/>
              </w:rPr>
              <w:drawing>
                <wp:inline distT="0" distB="0" distL="0" distR="0" wp14:anchorId="1AA0E92A" wp14:editId="2A1D9EA4">
                  <wp:extent cx="1447925" cy="16003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7925" cy="160034"/>
                          </a:xfrm>
                          <a:prstGeom prst="rect">
                            <a:avLst/>
                          </a:prstGeom>
                        </pic:spPr>
                      </pic:pic>
                    </a:graphicData>
                  </a:graphic>
                </wp:inline>
              </w:drawing>
            </w:r>
          </w:p>
        </w:tc>
      </w:tr>
    </w:tbl>
    <w:p w:rsidR="00A838C3" w:rsidRDefault="00A838C3" w:rsidP="00A838C3">
      <w:pPr>
        <w:pStyle w:val="Blank6pt"/>
      </w:pPr>
    </w:p>
    <w:p w:rsidR="00377296" w:rsidRDefault="00CA1145" w:rsidP="00BA01C7">
      <w:r>
        <w:t xml:space="preserve">Step </w:t>
      </w:r>
      <w:r w:rsidR="00A8381D">
        <w:t>5</w:t>
      </w:r>
      <w:r w:rsidR="00957D45">
        <w:t>.</w:t>
      </w:r>
      <w:r w:rsidR="005D32C6">
        <w:t xml:space="preserve"> </w:t>
      </w:r>
      <w:r w:rsidR="00957D45">
        <w:t xml:space="preserve"> </w:t>
      </w:r>
      <w:r w:rsidR="00377296">
        <w:t>Determine an equation relating area and diameter.</w:t>
      </w:r>
      <w:r w:rsidR="005A5809">
        <w:t xml:space="preserve"> We’ll examine that process now.</w:t>
      </w:r>
    </w:p>
    <w:p w:rsidR="00295B7A" w:rsidRDefault="00CA4BB7" w:rsidP="00295B7A">
      <w:pPr>
        <w:pStyle w:val="Subheading"/>
      </w:pPr>
      <w:r>
        <w:t xml:space="preserve">Creating an Equation by </w:t>
      </w:r>
      <w:r w:rsidR="00295B7A">
        <w:t>Lineariz</w:t>
      </w:r>
      <w:r>
        <w:t>ing</w:t>
      </w:r>
      <w:r w:rsidR="00295B7A">
        <w:t xml:space="preserve"> Data</w:t>
      </w:r>
      <w:r w:rsidR="00755C11">
        <w:t xml:space="preserve">; </w:t>
      </w:r>
      <w:r w:rsidR="006179F7">
        <w:t>Using R</w:t>
      </w:r>
      <w:r w:rsidR="00755C11">
        <w:t>M</w:t>
      </w:r>
      <w:r w:rsidR="006179F7">
        <w:t>S</w:t>
      </w:r>
      <w:r w:rsidR="00755C11">
        <w:t>E</w:t>
      </w:r>
    </w:p>
    <w:p w:rsidR="00EF6FB8" w:rsidRDefault="00C82A4C" w:rsidP="00C82A4C">
      <w:pPr>
        <w:pStyle w:val="Body"/>
      </w:pPr>
      <w:r>
        <w:t xml:space="preserve">You can </w:t>
      </w:r>
      <w:r w:rsidR="00A140CC">
        <w:t xml:space="preserve">often </w:t>
      </w:r>
      <w:r>
        <w:t>determine the relation between your variables and create an equation describing your data by a process call</w:t>
      </w:r>
      <w:r w:rsidR="00311874">
        <w:t>ed</w:t>
      </w:r>
      <w:r>
        <w:t xml:space="preserve"> linearization. </w:t>
      </w:r>
      <w:r w:rsidR="000F53B3">
        <w:t xml:space="preserve">This is probably new to most students and it takes a bit of practice. </w:t>
      </w:r>
      <w:r>
        <w:t xml:space="preserve">The idea is to </w:t>
      </w:r>
      <w:r w:rsidR="00EF6FB8">
        <w:t>pick one variable</w:t>
      </w:r>
      <w:r w:rsidR="00E85950">
        <w:t xml:space="preserve"> </w:t>
      </w:r>
      <w:r w:rsidR="00EF6FB8">
        <w:t xml:space="preserve">and change each value in the same way – square </w:t>
      </w:r>
      <w:r w:rsidR="003213F0">
        <w:t>each one</w:t>
      </w:r>
      <w:r w:rsidR="00EF6FB8">
        <w:t xml:space="preserve">, take the square root of </w:t>
      </w:r>
      <w:r w:rsidR="003213F0">
        <w:t>each one,</w:t>
      </w:r>
      <w:r w:rsidR="00EF6FB8">
        <w:t xml:space="preserve"> etc. If a plot using the new altered data is linear you can then write an equation</w:t>
      </w:r>
      <w:r w:rsidR="0094736F">
        <w:t>,</w:t>
      </w:r>
      <w:r w:rsidR="00EF6FB8">
        <w:t xml:space="preserve"> in </w:t>
      </w:r>
      <w:r w:rsidR="00D025AD" w:rsidRPr="008A27FC">
        <w:rPr>
          <w:i/>
        </w:rPr>
        <w:t>y</w:t>
      </w:r>
      <w:r w:rsidR="00D025AD" w:rsidRPr="00EF6FB8">
        <w:rPr>
          <w:rFonts w:eastAsiaTheme="minorHAnsi"/>
        </w:rPr>
        <w:t xml:space="preserve"> = </w:t>
      </w:r>
      <w:r w:rsidR="00D025AD" w:rsidRPr="008A27FC">
        <w:rPr>
          <w:rFonts w:eastAsiaTheme="minorHAnsi"/>
          <w:i/>
        </w:rPr>
        <w:t>m</w:t>
      </w:r>
      <w:r w:rsidR="00D025AD">
        <w:rPr>
          <w:rFonts w:eastAsiaTheme="minorHAnsi"/>
        </w:rPr>
        <w:t xml:space="preserve"> </w:t>
      </w:r>
      <w:r w:rsidR="00D025AD" w:rsidRPr="008A27FC">
        <w:rPr>
          <w:rFonts w:eastAsiaTheme="minorHAnsi"/>
          <w:i/>
        </w:rPr>
        <w:t>x</w:t>
      </w:r>
      <w:r w:rsidR="00D025AD">
        <w:rPr>
          <w:rFonts w:eastAsiaTheme="minorHAnsi"/>
        </w:rPr>
        <w:t xml:space="preserve"> + </w:t>
      </w:r>
      <w:r w:rsidR="00D025AD" w:rsidRPr="008A27FC">
        <w:rPr>
          <w:rFonts w:eastAsiaTheme="minorHAnsi"/>
          <w:i/>
        </w:rPr>
        <w:t>b</w:t>
      </w:r>
      <w:r w:rsidR="00D025AD">
        <w:rPr>
          <w:rFonts w:eastAsiaTheme="minorHAnsi"/>
        </w:rPr>
        <w:t xml:space="preserve"> </w:t>
      </w:r>
      <w:r w:rsidR="006B19C5">
        <w:t>format</w:t>
      </w:r>
      <w:r w:rsidR="0094736F">
        <w:t>,</w:t>
      </w:r>
      <w:r w:rsidR="006B19C5">
        <w:t xml:space="preserve"> to describe you</w:t>
      </w:r>
      <w:r w:rsidR="00BA5C62">
        <w:t>r</w:t>
      </w:r>
      <w:r w:rsidR="006B19C5">
        <w:t xml:space="preserve"> data.</w:t>
      </w:r>
    </w:p>
    <w:p w:rsidR="00C82A4C" w:rsidRDefault="00EF6FB8" w:rsidP="00C82A4C">
      <w:pPr>
        <w:pStyle w:val="Body"/>
        <w:rPr>
          <w:rFonts w:eastAsiaTheme="minorHAnsi"/>
        </w:rPr>
      </w:pPr>
      <w:r w:rsidRPr="00EF6FB8">
        <w:t>For example if you found tha</w:t>
      </w:r>
      <w:r w:rsidR="007C1E59">
        <w:t>t a</w:t>
      </w:r>
      <w:r w:rsidRPr="00EF6FB8">
        <w:t xml:space="preserve"> plot</w:t>
      </w:r>
      <w:r w:rsidR="007C1E59">
        <w:t xml:space="preserve"> of</w:t>
      </w:r>
      <w:r w:rsidRPr="00EF6FB8">
        <w:t xml:space="preserve"> </w:t>
      </w:r>
      <w:r w:rsidRPr="007C1E59">
        <w:rPr>
          <w:i/>
        </w:rPr>
        <w:t>y</w:t>
      </w:r>
      <w:r w:rsidRPr="00EF6FB8">
        <w:t xml:space="preserve"> vs. </w:t>
      </w:r>
      <w:r w:rsidRPr="007C1E59">
        <w:rPr>
          <w:i/>
        </w:rPr>
        <w:t>x</w:t>
      </w:r>
      <w:r w:rsidR="00BA5C62">
        <w:rPr>
          <w:vertAlign w:val="superscript"/>
        </w:rPr>
        <w:t>2</w:t>
      </w:r>
      <w:r w:rsidRPr="00EF6FB8">
        <w:t xml:space="preserve"> was linear</w:t>
      </w:r>
      <w:r w:rsidR="00B41A40">
        <w:t>,</w:t>
      </w:r>
      <w:r w:rsidRPr="00EF6FB8">
        <w:t xml:space="preserve"> then </w:t>
      </w:r>
      <w:r w:rsidRPr="008A27FC">
        <w:rPr>
          <w:i/>
        </w:rPr>
        <w:t>y</w:t>
      </w:r>
      <w:r w:rsidRPr="00EF6FB8">
        <w:rPr>
          <w:rFonts w:eastAsiaTheme="minorHAnsi"/>
        </w:rPr>
        <w:t xml:space="preserve"> = </w:t>
      </w:r>
      <w:r w:rsidRPr="008A27FC">
        <w:rPr>
          <w:rFonts w:eastAsiaTheme="minorHAnsi"/>
          <w:i/>
        </w:rPr>
        <w:t>m</w:t>
      </w:r>
      <w:r>
        <w:rPr>
          <w:rFonts w:eastAsiaTheme="minorHAnsi"/>
        </w:rPr>
        <w:t xml:space="preserve"> </w:t>
      </w:r>
      <w:r w:rsidRPr="008A27FC">
        <w:rPr>
          <w:rFonts w:eastAsiaTheme="minorHAnsi"/>
          <w:i/>
        </w:rPr>
        <w:t>x</w:t>
      </w:r>
      <w:r w:rsidR="00BA5C62">
        <w:rPr>
          <w:rFonts w:eastAsiaTheme="minorHAnsi"/>
          <w:vertAlign w:val="superscript"/>
        </w:rPr>
        <w:t>2</w:t>
      </w:r>
      <w:r>
        <w:rPr>
          <w:rFonts w:eastAsiaTheme="minorHAnsi"/>
        </w:rPr>
        <w:t xml:space="preserve"> + </w:t>
      </w:r>
      <w:r w:rsidRPr="008A27FC">
        <w:rPr>
          <w:rFonts w:eastAsiaTheme="minorHAnsi"/>
          <w:i/>
        </w:rPr>
        <w:t>b</w:t>
      </w:r>
      <w:r>
        <w:rPr>
          <w:rFonts w:eastAsiaTheme="minorHAnsi"/>
        </w:rPr>
        <w:t xml:space="preserve"> describes the relation between </w:t>
      </w:r>
      <w:r w:rsidRPr="005B1DC5">
        <w:rPr>
          <w:rFonts w:eastAsiaTheme="minorHAnsi"/>
          <w:i/>
        </w:rPr>
        <w:t>y</w:t>
      </w:r>
      <w:r>
        <w:rPr>
          <w:rFonts w:eastAsiaTheme="minorHAnsi"/>
        </w:rPr>
        <w:t xml:space="preserve"> and </w:t>
      </w:r>
      <w:r w:rsidRPr="005B1DC5">
        <w:rPr>
          <w:rFonts w:eastAsiaTheme="minorHAnsi"/>
          <w:i/>
        </w:rPr>
        <w:t>x</w:t>
      </w:r>
      <w:r>
        <w:rPr>
          <w:rFonts w:eastAsiaTheme="minorHAnsi"/>
        </w:rPr>
        <w:t>.</w:t>
      </w:r>
      <w:r w:rsidR="007C1E59">
        <w:rPr>
          <w:rFonts w:eastAsiaTheme="minorHAnsi"/>
        </w:rPr>
        <w:t xml:space="preserve"> The slope and y-intercept of you</w:t>
      </w:r>
      <w:r w:rsidR="00864A47">
        <w:rPr>
          <w:rFonts w:eastAsiaTheme="minorHAnsi"/>
        </w:rPr>
        <w:t>r</w:t>
      </w:r>
      <w:r w:rsidR="007C1E59">
        <w:rPr>
          <w:rFonts w:eastAsiaTheme="minorHAnsi"/>
        </w:rPr>
        <w:t xml:space="preserve"> graph </w:t>
      </w:r>
      <w:r w:rsidR="00864A47">
        <w:rPr>
          <w:rFonts w:eastAsiaTheme="minorHAnsi"/>
        </w:rPr>
        <w:t xml:space="preserve">can then be used for </w:t>
      </w:r>
      <w:r w:rsidR="00864A47" w:rsidRPr="00B41A40">
        <w:rPr>
          <w:rFonts w:eastAsiaTheme="minorHAnsi"/>
          <w:i/>
        </w:rPr>
        <w:t>m</w:t>
      </w:r>
      <w:r w:rsidR="00864A47">
        <w:rPr>
          <w:rFonts w:eastAsiaTheme="minorHAnsi"/>
        </w:rPr>
        <w:t xml:space="preserve"> and </w:t>
      </w:r>
      <w:r w:rsidR="00864A47" w:rsidRPr="00B41A40">
        <w:rPr>
          <w:rFonts w:eastAsiaTheme="minorHAnsi"/>
          <w:i/>
        </w:rPr>
        <w:t>b</w:t>
      </w:r>
      <w:r w:rsidR="00864A47">
        <w:rPr>
          <w:rFonts w:eastAsiaTheme="minorHAnsi"/>
        </w:rPr>
        <w:t xml:space="preserve"> in the equation and you’re all set.</w:t>
      </w:r>
      <w:r w:rsidR="004554FD">
        <w:rPr>
          <w:rFonts w:eastAsiaTheme="minorHAnsi"/>
        </w:rPr>
        <w:t xml:space="preserve"> We’ll see how to do this with an example and learn to use the Linear Fit tool in the process.</w:t>
      </w:r>
      <w:r w:rsidR="00200A84">
        <w:rPr>
          <w:rFonts w:eastAsiaTheme="minorHAnsi"/>
        </w:rPr>
        <w:t xml:space="preserve"> T</w:t>
      </w:r>
      <w:r w:rsidR="000A5FAD">
        <w:rPr>
          <w:rFonts w:eastAsiaTheme="minorHAnsi"/>
        </w:rPr>
        <w:t>he finished product</w:t>
      </w:r>
      <w:r w:rsidR="00200A84">
        <w:rPr>
          <w:rFonts w:eastAsiaTheme="minorHAnsi"/>
        </w:rPr>
        <w:t xml:space="preserve"> should look like Figure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5"/>
        <w:gridCol w:w="391"/>
      </w:tblGrid>
      <w:tr w:rsidR="00825AA4" w:rsidTr="0048125C">
        <w:tc>
          <w:tcPr>
            <w:tcW w:w="8825" w:type="dxa"/>
          </w:tcPr>
          <w:p w:rsidR="00825AA4" w:rsidRDefault="00825AA4" w:rsidP="0048125C">
            <w:pPr>
              <w:pStyle w:val="TableTextFirstLine"/>
              <w:spacing w:after="0"/>
              <w:jc w:val="center"/>
            </w:pPr>
            <w:r>
              <w:rPr>
                <w:noProof/>
              </w:rPr>
              <w:lastRenderedPageBreak/>
              <w:drawing>
                <wp:inline distT="0" distB="0" distL="0" distR="0" wp14:anchorId="6E561F43" wp14:editId="78FA484B">
                  <wp:extent cx="4389120" cy="16816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389120" cy="1681630"/>
                          </a:xfrm>
                          <a:prstGeom prst="rect">
                            <a:avLst/>
                          </a:prstGeom>
                        </pic:spPr>
                      </pic:pic>
                    </a:graphicData>
                  </a:graphic>
                </wp:inline>
              </w:drawing>
            </w:r>
          </w:p>
        </w:tc>
        <w:tc>
          <w:tcPr>
            <w:tcW w:w="391" w:type="dxa"/>
          </w:tcPr>
          <w:p w:rsidR="00825AA4" w:rsidRDefault="00825AA4" w:rsidP="00825AA4">
            <w:pPr>
              <w:pStyle w:val="Numbered"/>
              <w:spacing w:before="2040"/>
              <w:ind w:left="0" w:firstLine="0"/>
              <w:rPr>
                <w:rFonts w:eastAsiaTheme="majorEastAsia"/>
              </w:rPr>
            </w:pPr>
          </w:p>
          <w:p w:rsidR="00825AA4" w:rsidRDefault="00825AA4" w:rsidP="0048125C">
            <w:pPr>
              <w:pStyle w:val="TableTextFirstLine"/>
            </w:pPr>
          </w:p>
        </w:tc>
      </w:tr>
    </w:tbl>
    <w:p w:rsidR="00825AA4" w:rsidRPr="00EF6FB8" w:rsidRDefault="00825AA4" w:rsidP="00825AA4">
      <w:pPr>
        <w:pStyle w:val="Figure"/>
        <w:spacing w:after="120"/>
        <w:jc w:val="center"/>
      </w:pPr>
      <w:r>
        <w:t>Figure 5</w:t>
      </w:r>
      <w:r w:rsidR="00554A25">
        <w:t xml:space="preserve">: </w:t>
      </w:r>
      <w:r>
        <w:t>Pizza Area vs. Diameter Squared</w:t>
      </w:r>
    </w:p>
    <w:tbl>
      <w:tblPr>
        <w:tblStyle w:val="TableGrid"/>
        <w:tblW w:w="0" w:type="auto"/>
        <w:tblInd w:w="432" w:type="dxa"/>
        <w:tblBorders>
          <w:top w:val="none" w:sz="0" w:space="0" w:color="auto"/>
          <w:left w:val="none" w:sz="0" w:space="0" w:color="auto"/>
          <w:bottom w:val="none" w:sz="0" w:space="0" w:color="auto"/>
          <w:right w:val="none" w:sz="0" w:space="0" w:color="auto"/>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976"/>
        <w:gridCol w:w="3456"/>
      </w:tblGrid>
      <w:tr w:rsidR="00295805" w:rsidTr="00825AA4">
        <w:tc>
          <w:tcPr>
            <w:tcW w:w="5976" w:type="dxa"/>
          </w:tcPr>
          <w:p w:rsidR="00860235" w:rsidRDefault="00295805" w:rsidP="0019629F">
            <w:pPr>
              <w:pStyle w:val="Body"/>
              <w:spacing w:before="360" w:after="0"/>
            </w:pPr>
            <w:r>
              <w:t xml:space="preserve">The “Graphs” tool allows you to plot a second and third graph of your data after calculating modified </w:t>
            </w:r>
            <w:r w:rsidRPr="004419B4">
              <w:rPr>
                <w:i/>
              </w:rPr>
              <w:t>x</w:t>
            </w:r>
            <w:r>
              <w:t xml:space="preserve"> or </w:t>
            </w:r>
            <w:r w:rsidRPr="004419B4">
              <w:rPr>
                <w:i/>
              </w:rPr>
              <w:t>y</w:t>
            </w:r>
            <w:r>
              <w:t xml:space="preserve">-values. You can choose to take first or second derivatives, natural logs, or squares of your </w:t>
            </w:r>
            <w:r w:rsidRPr="004419B4">
              <w:rPr>
                <w:i/>
              </w:rPr>
              <w:t>y</w:t>
            </w:r>
            <w:r>
              <w:t xml:space="preserve">-values. You can also square the </w:t>
            </w:r>
            <w:r w:rsidRPr="004419B4">
              <w:rPr>
                <w:i/>
              </w:rPr>
              <w:t>x</w:t>
            </w:r>
            <w:r>
              <w:t xml:space="preserve">-values. Here’s </w:t>
            </w:r>
            <w:r w:rsidR="00301465">
              <w:t>what to do</w:t>
            </w:r>
            <w:r w:rsidR="00226F5C">
              <w:t>.</w:t>
            </w:r>
          </w:p>
        </w:tc>
        <w:tc>
          <w:tcPr>
            <w:tcW w:w="3456" w:type="dxa"/>
          </w:tcPr>
          <w:p w:rsidR="00604643" w:rsidRDefault="0074507C" w:rsidP="00825AA4">
            <w:pPr>
              <w:pStyle w:val="NoSpacing"/>
              <w:spacing w:before="60" w:after="60"/>
              <w:jc w:val="center"/>
              <w:rPr>
                <w:rFonts w:ascii="Times New Roman" w:hAnsi="Times New Roman"/>
              </w:rPr>
            </w:pPr>
            <w:r>
              <w:rPr>
                <w:noProof/>
              </w:rPr>
              <w:drawing>
                <wp:inline distT="0" distB="0" distL="0" distR="0" wp14:anchorId="3213D293" wp14:editId="63903F95">
                  <wp:extent cx="1745131" cy="823031"/>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5131" cy="823031"/>
                          </a:xfrm>
                          <a:prstGeom prst="rect">
                            <a:avLst/>
                          </a:prstGeom>
                        </pic:spPr>
                      </pic:pic>
                    </a:graphicData>
                  </a:graphic>
                </wp:inline>
              </w:drawing>
            </w:r>
          </w:p>
          <w:p w:rsidR="00825AA4" w:rsidRPr="00B9750A" w:rsidRDefault="00825AA4" w:rsidP="00554A25">
            <w:pPr>
              <w:pStyle w:val="Figure"/>
              <w:jc w:val="center"/>
            </w:pPr>
            <w:r>
              <w:t>Figure 6</w:t>
            </w:r>
            <w:r w:rsidR="00554A25">
              <w:t xml:space="preserve">: </w:t>
            </w:r>
            <w:r>
              <w:t>Graphs Tool</w:t>
            </w:r>
          </w:p>
        </w:tc>
      </w:tr>
    </w:tbl>
    <w:p w:rsidR="00625F1D" w:rsidRDefault="00001904" w:rsidP="00123A07">
      <w:pPr>
        <w:pStyle w:val="Body"/>
        <w:numPr>
          <w:ilvl w:val="0"/>
          <w:numId w:val="11"/>
        </w:numPr>
        <w:spacing w:before="120"/>
      </w:pPr>
      <w:r>
        <w:t>A</w:t>
      </w:r>
      <w:r w:rsidR="00F3052E">
        <w:t>dd graph</w:t>
      </w:r>
      <w:r w:rsidR="002303CD">
        <w:t>s</w:t>
      </w:r>
      <w:r w:rsidR="00F3052E">
        <w:t xml:space="preserve"> #2 </w:t>
      </w:r>
      <w:r w:rsidR="002303CD">
        <w:t xml:space="preserve">and #3 </w:t>
      </w:r>
      <w:r>
        <w:t>by clicking the</w:t>
      </w:r>
      <w:r w:rsidR="00F3052E">
        <w:t xml:space="preserve"> check box</w:t>
      </w:r>
      <w:r w:rsidR="002303CD">
        <w:t>es</w:t>
      </w:r>
      <w:r w:rsidR="00F3052E">
        <w:t xml:space="preserve"> below the data table. (Figure 6.)</w:t>
      </w:r>
    </w:p>
    <w:p w:rsidR="00CA6F0B" w:rsidRDefault="00F3052E" w:rsidP="00123A07">
      <w:pPr>
        <w:pStyle w:val="Body"/>
        <w:numPr>
          <w:ilvl w:val="0"/>
          <w:numId w:val="11"/>
        </w:numPr>
      </w:pPr>
      <w:r>
        <w:t xml:space="preserve">Click the Graphs button to display the choices of the modifications to do for </w:t>
      </w:r>
      <w:r w:rsidR="00C37CCB">
        <w:t>your second graph</w:t>
      </w:r>
      <w:r>
        <w:t xml:space="preserve">. </w:t>
      </w:r>
      <w:r w:rsidR="0015135B">
        <w:t>Let’s try them all. You’re looking for a cho</w:t>
      </w:r>
      <w:r w:rsidR="0071230D">
        <w:t xml:space="preserve">ice that will make Graph 2 </w:t>
      </w:r>
      <w:r w:rsidR="0015135B">
        <w:t xml:space="preserve">linear. </w:t>
      </w:r>
      <w:r w:rsidR="000E456C">
        <w:t xml:space="preserve">The default selection is </w:t>
      </w:r>
      <w:r w:rsidR="00444180" w:rsidRPr="00A62886">
        <w:rPr>
          <w:i/>
        </w:rPr>
        <w:t>Y</w:t>
      </w:r>
      <w:r w:rsidR="00444180">
        <w:t>’</w:t>
      </w:r>
      <w:r w:rsidR="0015135B">
        <w:t xml:space="preserve">, the derivative of </w:t>
      </w:r>
      <w:r w:rsidR="0015135B" w:rsidRPr="008325DF">
        <w:rPr>
          <w:i/>
        </w:rPr>
        <w:t>y</w:t>
      </w:r>
      <w:r w:rsidR="0015135B">
        <w:t xml:space="preserve"> with respect to </w:t>
      </w:r>
      <w:r w:rsidR="0015135B" w:rsidRPr="008325DF">
        <w:rPr>
          <w:i/>
        </w:rPr>
        <w:t>x</w:t>
      </w:r>
      <w:r w:rsidR="0015135B">
        <w:t xml:space="preserve">. (Don’t panic you’ll learn about that one later and no calculus </w:t>
      </w:r>
      <w:r w:rsidR="000E456C">
        <w:t xml:space="preserve">is </w:t>
      </w:r>
      <w:r w:rsidR="0015135B">
        <w:t>required.)</w:t>
      </w:r>
    </w:p>
    <w:p w:rsidR="006B560D" w:rsidRDefault="00D737CA" w:rsidP="00CA6F0B">
      <w:pPr>
        <w:pStyle w:val="Body"/>
        <w:ind w:left="720"/>
      </w:pPr>
      <w:r w:rsidRPr="00D737CA">
        <w:rPr>
          <w:b/>
        </w:rPr>
        <w:t>Note:</w:t>
      </w:r>
      <w:r>
        <w:t xml:space="preserve"> </w:t>
      </w:r>
      <w:r w:rsidR="006B560D">
        <w:t xml:space="preserve">After making each choice discussed below, click “Auto” to reformat the graph to </w:t>
      </w:r>
      <w:r w:rsidR="00001904">
        <w:t>display</w:t>
      </w:r>
      <w:r w:rsidR="006B560D">
        <w:t xml:space="preserve"> all your data.</w:t>
      </w:r>
    </w:p>
    <w:p w:rsidR="00CA6F0B" w:rsidRDefault="00D737CA" w:rsidP="00CA6F0B">
      <w:pPr>
        <w:pStyle w:val="Body"/>
        <w:ind w:left="720"/>
      </w:pPr>
      <w:r>
        <w:t xml:space="preserve">You now have a graph of </w:t>
      </w:r>
      <w:r w:rsidRPr="00D737CA">
        <w:rPr>
          <w:i/>
        </w:rPr>
        <w:t>y</w:t>
      </w:r>
      <w:r w:rsidR="00CA6F0B">
        <w:t>’</w:t>
      </w:r>
      <w:r w:rsidR="00444180">
        <w:t xml:space="preserve"> </w:t>
      </w:r>
      <w:r w:rsidR="00CA6F0B">
        <w:t xml:space="preserve">vs. </w:t>
      </w:r>
      <w:r w:rsidR="00CA6F0B" w:rsidRPr="00D737CA">
        <w:rPr>
          <w:i/>
        </w:rPr>
        <w:t>x</w:t>
      </w:r>
      <w:r w:rsidR="00CA6F0B">
        <w:t xml:space="preserve">. </w:t>
      </w:r>
      <w:r w:rsidR="00366D76">
        <w:t xml:space="preserve">It’s </w:t>
      </w:r>
      <w:r w:rsidR="00CA6F0B">
        <w:t xml:space="preserve">not too bad but let’s move on. </w:t>
      </w:r>
      <w:r w:rsidR="00CA6F0B" w:rsidRPr="00A62886">
        <w:rPr>
          <w:i/>
        </w:rPr>
        <w:t>Y</w:t>
      </w:r>
      <w:r w:rsidR="00CA6F0B">
        <w:t xml:space="preserve">” is already plotted </w:t>
      </w:r>
      <w:r w:rsidR="00366D76">
        <w:t xml:space="preserve">by default </w:t>
      </w:r>
      <w:r w:rsidR="00CA6F0B">
        <w:t>in Graph</w:t>
      </w:r>
      <w:r w:rsidR="00366D76">
        <w:t> </w:t>
      </w:r>
      <w:r w:rsidR="00CA6F0B">
        <w:t>3</w:t>
      </w:r>
      <w:r w:rsidR="008557A2">
        <w:t xml:space="preserve">. Click its Auto button. </w:t>
      </w:r>
      <w:r w:rsidR="00CA6F0B">
        <w:t>This</w:t>
      </w:r>
      <w:r w:rsidR="008557A2">
        <w:t xml:space="preserve"> one’s a mess.</w:t>
      </w:r>
    </w:p>
    <w:p w:rsidR="00CA6F0B" w:rsidRDefault="00633226" w:rsidP="00CA6F0B">
      <w:pPr>
        <w:pStyle w:val="Body"/>
        <w:ind w:left="720"/>
      </w:pPr>
      <w:r>
        <w:t>Back to Graph 2, t</w:t>
      </w:r>
      <w:r w:rsidR="00CA6F0B">
        <w:t xml:space="preserve">ry </w:t>
      </w:r>
      <w:r w:rsidR="00CA6F0B" w:rsidRPr="00A62886">
        <w:rPr>
          <w:i/>
        </w:rPr>
        <w:t>Y</w:t>
      </w:r>
      <w:r w:rsidR="00CA6F0B">
        <w:rPr>
          <w:vertAlign w:val="superscript"/>
        </w:rPr>
        <w:t>2</w:t>
      </w:r>
      <w:r w:rsidR="00CA6F0B">
        <w:t xml:space="preserve">. </w:t>
      </w:r>
      <w:r w:rsidR="00BE3BE3">
        <w:t xml:space="preserve">(Don’t forget Auto.) </w:t>
      </w:r>
      <w:r w:rsidR="00CA6F0B">
        <w:t xml:space="preserve">Not good. Try the natural log of </w:t>
      </w:r>
      <w:r w:rsidR="00CA6F0B" w:rsidRPr="00A62886">
        <w:rPr>
          <w:i/>
        </w:rPr>
        <w:t>y</w:t>
      </w:r>
      <w:r w:rsidR="00CA6F0B">
        <w:t>, Ln(</w:t>
      </w:r>
      <w:r w:rsidR="00CA6F0B" w:rsidRPr="00A62886">
        <w:rPr>
          <w:i/>
        </w:rPr>
        <w:t>Y</w:t>
      </w:r>
      <w:r w:rsidR="00CA6F0B">
        <w:t>). Not good.</w:t>
      </w:r>
    </w:p>
    <w:p w:rsidR="0015135B" w:rsidRDefault="00D07ABD" w:rsidP="00CA6F0B">
      <w:pPr>
        <w:pStyle w:val="Body"/>
        <w:ind w:left="720"/>
      </w:pPr>
      <w:r>
        <w:t xml:space="preserve">OK, now try </w:t>
      </w:r>
      <w:r w:rsidRPr="00A62886">
        <w:rPr>
          <w:i/>
        </w:rPr>
        <w:t>X</w:t>
      </w:r>
      <w:r>
        <w:rPr>
          <w:vertAlign w:val="superscript"/>
        </w:rPr>
        <w:t>2</w:t>
      </w:r>
      <w:r>
        <w:t xml:space="preserve">. </w:t>
      </w:r>
      <w:r w:rsidR="00633226">
        <w:t>This l</w:t>
      </w:r>
      <w:r>
        <w:t xml:space="preserve">ooks very good. Jump back to </w:t>
      </w:r>
      <w:r w:rsidRPr="00A62886">
        <w:rPr>
          <w:i/>
        </w:rPr>
        <w:t>Y</w:t>
      </w:r>
      <w:r>
        <w:t>’.</w:t>
      </w:r>
      <w:r w:rsidR="00955EC3">
        <w:t xml:space="preserve"> </w:t>
      </w:r>
      <w:r>
        <w:t xml:space="preserve">Nope, </w:t>
      </w:r>
      <w:r w:rsidRPr="00A62886">
        <w:rPr>
          <w:i/>
        </w:rPr>
        <w:t>X</w:t>
      </w:r>
      <w:r>
        <w:rPr>
          <w:vertAlign w:val="superscript"/>
        </w:rPr>
        <w:t>2</w:t>
      </w:r>
      <w:r>
        <w:t xml:space="preserve"> looks best. There are endless choices of functions but all the ones we need are among these choices or can be generated by hand.</w:t>
      </w:r>
    </w:p>
    <w:p w:rsidR="00F3052E" w:rsidRPr="002667E8" w:rsidRDefault="00D07ABD" w:rsidP="0015135B">
      <w:pPr>
        <w:pStyle w:val="Body"/>
        <w:ind w:left="720"/>
      </w:pPr>
      <w:r>
        <w:t>So let’s go with the</w:t>
      </w:r>
      <w:r w:rsidR="00F3052E">
        <w:t xml:space="preserve"> </w:t>
      </w:r>
      <w:r w:rsidR="00F3052E" w:rsidRPr="004E0784">
        <w:t>X</w:t>
      </w:r>
      <w:r w:rsidR="00F3052E" w:rsidRPr="00625F1D">
        <w:rPr>
          <w:vertAlign w:val="superscript"/>
        </w:rPr>
        <w:t>2</w:t>
      </w:r>
      <w:r w:rsidR="00F3052E">
        <w:t xml:space="preserve"> graph. </w:t>
      </w:r>
      <w:r w:rsidR="000519A8">
        <w:t xml:space="preserve">Graph 1 was a plot of area vs. diameter. </w:t>
      </w:r>
      <w:r>
        <w:t xml:space="preserve">Graph 2 is a </w:t>
      </w:r>
      <w:r w:rsidR="000519A8">
        <w:t>plot</w:t>
      </w:r>
      <w:r w:rsidR="008A6260">
        <w:t xml:space="preserve"> of the area (ordinate) vs. the diameter squared (abscissa</w:t>
      </w:r>
      <w:r w:rsidR="00F3052E">
        <w:t>). Your points should now appear to be in a straight line that goes through the origin.</w:t>
      </w:r>
    </w:p>
    <w:p w:rsidR="00024601" w:rsidRDefault="007C0FD1" w:rsidP="00123A07">
      <w:pPr>
        <w:pStyle w:val="Body"/>
        <w:numPr>
          <w:ilvl w:val="0"/>
          <w:numId w:val="11"/>
        </w:numPr>
      </w:pPr>
      <w:r>
        <w:t xml:space="preserve">Click in Graph 2. </w:t>
      </w:r>
      <w:r w:rsidR="00F3052E">
        <w:t>Click the L</w:t>
      </w:r>
      <w:r w:rsidR="00F3052E" w:rsidRPr="002667E8">
        <w:t xml:space="preserve">inear </w:t>
      </w:r>
      <w:r w:rsidR="00F3052E">
        <w:t>F</w:t>
      </w:r>
      <w:r w:rsidR="00F3052E" w:rsidRPr="002667E8">
        <w:t xml:space="preserve">it </w:t>
      </w:r>
      <w:r w:rsidR="00F3052E">
        <w:rPr>
          <w:noProof/>
        </w:rPr>
        <w:t>checkbox. The line should now pass through your point protector circles. Notice that some are centered more above the line and some more below. This is the nature of a line of best fit. You’ll see graphs in the lab that look almost linear but are not so randomly arranged. This indicates that the graph might not be linear.</w:t>
      </w:r>
    </w:p>
    <w:p w:rsidR="00F3052E" w:rsidRDefault="0042159C" w:rsidP="00024601">
      <w:pPr>
        <w:pStyle w:val="Body"/>
        <w:ind w:left="720"/>
      </w:pPr>
      <w:r>
        <w:rPr>
          <w:noProof/>
        </w:rPr>
        <w:t>Drag across several of the data point</w:t>
      </w:r>
      <w:r w:rsidR="005F73A7">
        <w:rPr>
          <w:noProof/>
        </w:rPr>
        <w:t>s</w:t>
      </w:r>
      <w:r>
        <w:rPr>
          <w:noProof/>
        </w:rPr>
        <w:t xml:space="preserve"> on your graph. You’ll see that a different line is created. </w:t>
      </w:r>
      <w:r w:rsidR="00454944">
        <w:rPr>
          <w:noProof/>
        </w:rPr>
        <w:t>T</w:t>
      </w:r>
      <w:r>
        <w:rPr>
          <w:noProof/>
        </w:rPr>
        <w:t xml:space="preserve">he line of best fit is generated for just the points </w:t>
      </w:r>
      <w:r w:rsidR="00454944">
        <w:rPr>
          <w:noProof/>
        </w:rPr>
        <w:t>you’ve selected</w:t>
      </w:r>
      <w:r>
        <w:rPr>
          <w:noProof/>
        </w:rPr>
        <w:t xml:space="preserve">. </w:t>
      </w:r>
      <w:r w:rsidRPr="00F328F0">
        <w:rPr>
          <w:b/>
          <w:noProof/>
        </w:rPr>
        <w:t xml:space="preserve">Now click </w:t>
      </w:r>
      <w:r w:rsidR="00027496">
        <w:rPr>
          <w:b/>
          <w:noProof/>
        </w:rPr>
        <w:t>anywhere</w:t>
      </w:r>
      <w:r w:rsidRPr="00F328F0">
        <w:rPr>
          <w:b/>
          <w:noProof/>
        </w:rPr>
        <w:t xml:space="preserve"> in the graph. Since there is no area selected Grapher assumes that you mean to use all the data.</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ook w:val="04A0" w:firstRow="1" w:lastRow="0" w:firstColumn="1" w:lastColumn="0" w:noHBand="0" w:noVBand="1"/>
      </w:tblPr>
      <w:tblGrid>
        <w:gridCol w:w="7038"/>
        <w:gridCol w:w="2106"/>
      </w:tblGrid>
      <w:tr w:rsidR="003B1F92" w:rsidTr="003B1F92">
        <w:tc>
          <w:tcPr>
            <w:tcW w:w="7038" w:type="dxa"/>
          </w:tcPr>
          <w:p w:rsidR="003B1F92" w:rsidRDefault="003B1F92" w:rsidP="00123A07">
            <w:pPr>
              <w:pStyle w:val="Body"/>
              <w:numPr>
                <w:ilvl w:val="0"/>
                <w:numId w:val="11"/>
              </w:numPr>
              <w:ind w:left="360"/>
            </w:pPr>
            <w:r>
              <w:t>Grapher</w:t>
            </w:r>
            <w:r w:rsidRPr="002667E8">
              <w:t xml:space="preserve"> will automatically calculate the slope and y-intercept of the </w:t>
            </w:r>
            <w:r w:rsidRPr="00520472">
              <w:rPr>
                <w:b/>
              </w:rPr>
              <w:t>line of best fit</w:t>
            </w:r>
            <w:r w:rsidRPr="002667E8">
              <w:t xml:space="preserve"> using</w:t>
            </w:r>
            <w:r>
              <w:t xml:space="preserve"> a</w:t>
            </w:r>
            <w:r w:rsidRPr="002667E8">
              <w:t xml:space="preserve"> </w:t>
            </w:r>
            <w:r w:rsidRPr="00520472">
              <w:rPr>
                <w:b/>
              </w:rPr>
              <w:t>least-squares fit</w:t>
            </w:r>
            <w:r w:rsidRPr="002667E8">
              <w:t xml:space="preserve"> calculation.</w:t>
            </w:r>
            <w:r>
              <w:t xml:space="preserve"> It will also display the RMSE value. </w:t>
            </w:r>
            <w:r w:rsidRPr="00302952">
              <w:t>The RMSE (root mean square error) value provides a measure of the average distance of your data points from the line of best fit.</w:t>
            </w:r>
          </w:p>
        </w:tc>
        <w:tc>
          <w:tcPr>
            <w:tcW w:w="2106" w:type="dxa"/>
          </w:tcPr>
          <w:p w:rsidR="003B1F92" w:rsidRDefault="003B1F92" w:rsidP="003B1F92">
            <w:pPr>
              <w:pStyle w:val="Body"/>
              <w:spacing w:before="240"/>
            </w:pPr>
            <w:r>
              <w:rPr>
                <w:noProof/>
              </w:rPr>
              <w:drawing>
                <wp:inline distT="0" distB="0" distL="0" distR="0" wp14:anchorId="0DF06624" wp14:editId="5A8B3D1B">
                  <wp:extent cx="1160585" cy="3657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Fit-pizza.png"/>
                          <pic:cNvPicPr/>
                        </pic:nvPicPr>
                        <pic:blipFill>
                          <a:blip r:embed="rId21">
                            <a:extLst>
                              <a:ext uri="{28A0092B-C50C-407E-A947-70E740481C1C}">
                                <a14:useLocalDpi xmlns:a14="http://schemas.microsoft.com/office/drawing/2010/main" val="0"/>
                              </a:ext>
                            </a:extLst>
                          </a:blip>
                          <a:stretch>
                            <a:fillRect/>
                          </a:stretch>
                        </pic:blipFill>
                        <pic:spPr>
                          <a:xfrm>
                            <a:off x="0" y="0"/>
                            <a:ext cx="1165898" cy="367435"/>
                          </a:xfrm>
                          <a:prstGeom prst="rect">
                            <a:avLst/>
                          </a:prstGeom>
                        </pic:spPr>
                      </pic:pic>
                    </a:graphicData>
                  </a:graphic>
                </wp:inline>
              </w:drawing>
            </w:r>
          </w:p>
        </w:tc>
      </w:tr>
    </w:tbl>
    <w:p w:rsidR="00F328F0" w:rsidRDefault="00F328F0" w:rsidP="003B1F92">
      <w:pPr>
        <w:pStyle w:val="Body"/>
        <w:ind w:left="720"/>
      </w:pPr>
      <w:r w:rsidRPr="00F328F0">
        <w:rPr>
          <w:b/>
        </w:rPr>
        <w:t>Important note:</w:t>
      </w:r>
      <w:r>
        <w:t xml:space="preserve"> If you move your pointer over each graph you’ll see that the linear fit box values will change to go with the graph that yo</w:t>
      </w:r>
      <w:r w:rsidR="009E5262">
        <w:t>ur pointer is in. Be careful to place your pointer in the correct graph!</w:t>
      </w:r>
      <w:r w:rsidR="001013B2">
        <w:t xml:space="preserve"> No clicking is required.</w:t>
      </w:r>
    </w:p>
    <w:p w:rsidR="003B1F92" w:rsidRDefault="00A548DD" w:rsidP="003B1F92">
      <w:pPr>
        <w:pStyle w:val="Body"/>
        <w:ind w:left="720"/>
      </w:pPr>
      <w:r>
        <w:lastRenderedPageBreak/>
        <w:t>Let’s see what the RMSE can tell us about our y-intercept. With your mouse pointer near the origin of graph, zoom in once. Notice how close your graph comes to passing right through the origin. It’s very close</w:t>
      </w:r>
      <w:r w:rsidR="005C094D">
        <w:t>. Is it close enough to say</w:t>
      </w:r>
      <w:r>
        <w:t>, within the experimental uncertainty of this data,</w:t>
      </w:r>
      <w:r w:rsidR="005C094D">
        <w:t xml:space="preserve"> that</w:t>
      </w:r>
      <w:r>
        <w:t xml:space="preserve"> the y-intercept could be</w:t>
      </w:r>
      <w:r w:rsidR="00CE68BF">
        <w:t xml:space="preserve"> zero?</w:t>
      </w:r>
      <w:r w:rsidR="008D682A">
        <w:t xml:space="preserve"> If it is, then </w:t>
      </w:r>
      <w:r w:rsidR="003B1F92">
        <w:t xml:space="preserve"> you could say that the area of your pizza is directly proportional to the square of its diameter</w:t>
      </w:r>
      <w:r w:rsidR="0033103A">
        <w:t xml:space="preserve"> and drop the small y-intercept value.</w:t>
      </w:r>
      <w:r w:rsidR="005206AB">
        <w:t xml:space="preserve"> That is, is the area proportional to the square of the diameter or is it proportional to the diameter plus or minus a little nibble?</w:t>
      </w:r>
      <w:r w:rsidR="002E70C9">
        <w:t xml:space="preserve"> Zoom back out.</w:t>
      </w:r>
    </w:p>
    <w:p w:rsidR="00520472" w:rsidRDefault="00F3052E" w:rsidP="00123A07">
      <w:pPr>
        <w:pStyle w:val="Body"/>
        <w:numPr>
          <w:ilvl w:val="0"/>
          <w:numId w:val="11"/>
        </w:numPr>
      </w:pPr>
      <w:r w:rsidRPr="002667E8">
        <w:t xml:space="preserve">Write the equation in </w:t>
      </w:r>
      <w:r w:rsidRPr="00D279CF">
        <w:rPr>
          <w:i/>
        </w:rPr>
        <w:t>y</w:t>
      </w:r>
      <w:r w:rsidRPr="002667E8">
        <w:t xml:space="preserve"> = </w:t>
      </w:r>
      <w:r w:rsidRPr="00D279CF">
        <w:rPr>
          <w:i/>
        </w:rPr>
        <w:t>mx</w:t>
      </w:r>
      <w:r w:rsidRPr="002667E8">
        <w:t xml:space="preserve"> + </w:t>
      </w:r>
      <w:r w:rsidRPr="00D279CF">
        <w:rPr>
          <w:i/>
        </w:rPr>
        <w:t>b</w:t>
      </w:r>
      <w:r w:rsidRPr="002667E8">
        <w:t xml:space="preserve"> form.</w:t>
      </w:r>
      <w:r w:rsidR="00727711">
        <w:t xml:space="preserve"> Where,</w:t>
      </w:r>
      <w:r w:rsidRPr="002667E8">
        <w:br/>
      </w:r>
      <w:r w:rsidR="00520472" w:rsidRPr="00D279CF">
        <w:rPr>
          <w:i/>
        </w:rPr>
        <w:t>y</w:t>
      </w:r>
      <w:r w:rsidR="00520472" w:rsidRPr="002667E8">
        <w:t>: ordinate value</w:t>
      </w:r>
      <w:r w:rsidR="00F33D65">
        <w:t>,</w:t>
      </w:r>
      <w:r w:rsidR="00520472">
        <w:t xml:space="preserve"> </w:t>
      </w:r>
      <w:r w:rsidR="00727711">
        <w:t xml:space="preserve">area </w:t>
      </w:r>
      <w:r w:rsidR="00520472">
        <w:t>(A</w:t>
      </w:r>
      <w:r w:rsidR="00536A9E">
        <w:t>rea</w:t>
      </w:r>
      <w:r w:rsidR="00520472">
        <w:t>)</w:t>
      </w:r>
      <w:r w:rsidR="00520472" w:rsidRPr="002667E8">
        <w:t xml:space="preserve">   </w:t>
      </w:r>
      <w:r w:rsidR="00520472" w:rsidRPr="00D279CF">
        <w:rPr>
          <w:i/>
        </w:rPr>
        <w:t>x</w:t>
      </w:r>
      <w:r w:rsidR="00520472" w:rsidRPr="002667E8">
        <w:t>: abscissa value</w:t>
      </w:r>
      <w:r w:rsidR="00F33D65">
        <w:t>,</w:t>
      </w:r>
      <w:r w:rsidR="00727711">
        <w:t xml:space="preserve"> diameter</w:t>
      </w:r>
      <w:r w:rsidR="00727711">
        <w:rPr>
          <w:vertAlign w:val="superscript"/>
        </w:rPr>
        <w:t>2</w:t>
      </w:r>
      <w:r w:rsidR="00536A9E">
        <w:t xml:space="preserve"> </w:t>
      </w:r>
      <w:r w:rsidR="00520472">
        <w:t>(</w:t>
      </w:r>
      <w:r w:rsidR="00520472" w:rsidRPr="00D279CF">
        <w:rPr>
          <w:i/>
        </w:rPr>
        <w:t>d</w:t>
      </w:r>
      <w:r w:rsidR="00727711">
        <w:rPr>
          <w:vertAlign w:val="superscript"/>
        </w:rPr>
        <w:t>2</w:t>
      </w:r>
      <w:r w:rsidR="00520472">
        <w:t>)</w:t>
      </w:r>
      <w:r w:rsidR="00520472" w:rsidRPr="002667E8">
        <w:t xml:space="preserve">   </w:t>
      </w:r>
      <w:r w:rsidR="00520472" w:rsidRPr="00D279CF">
        <w:rPr>
          <w:i/>
        </w:rPr>
        <w:t>m</w:t>
      </w:r>
      <w:r w:rsidR="00520472" w:rsidRPr="002667E8">
        <w:t xml:space="preserve">: slope   </w:t>
      </w:r>
      <w:r w:rsidR="00520472" w:rsidRPr="00D279CF">
        <w:rPr>
          <w:i/>
        </w:rPr>
        <w:t>b</w:t>
      </w:r>
      <w:r w:rsidR="00520472" w:rsidRPr="002667E8">
        <w:t>: y-intercept</w:t>
      </w:r>
      <w:r w:rsidR="0096298D">
        <w:br/>
      </w:r>
      <w:r w:rsidR="00025ECC" w:rsidRPr="009118C9">
        <w:rPr>
          <w:b/>
        </w:rPr>
        <w:t>Y</w:t>
      </w:r>
      <w:r w:rsidR="00520472" w:rsidRPr="009118C9">
        <w:rPr>
          <w:b/>
        </w:rPr>
        <w:t xml:space="preserve">ou should never use the general variables </w:t>
      </w:r>
      <w:r w:rsidR="00520472" w:rsidRPr="009118C9">
        <w:rPr>
          <w:b/>
          <w:i/>
        </w:rPr>
        <w:t>y</w:t>
      </w:r>
      <w:r w:rsidR="00520472" w:rsidRPr="009118C9">
        <w:rPr>
          <w:b/>
        </w:rPr>
        <w:t xml:space="preserve"> and </w:t>
      </w:r>
      <w:r w:rsidR="00520472" w:rsidRPr="009118C9">
        <w:rPr>
          <w:b/>
          <w:i/>
        </w:rPr>
        <w:t>x</w:t>
      </w:r>
      <w:r w:rsidR="00520472" w:rsidRPr="009118C9">
        <w:rPr>
          <w:b/>
        </w:rPr>
        <w:t xml:space="preserve"> in your equation</w:t>
      </w:r>
      <w:r w:rsidR="001C7FC7">
        <w:rPr>
          <w:b/>
        </w:rPr>
        <w:t>s</w:t>
      </w:r>
      <w:r w:rsidR="00520472" w:rsidRPr="009118C9">
        <w:rPr>
          <w:b/>
        </w:rPr>
        <w:t>. Always substitute the name or first letter of each variable.</w:t>
      </w:r>
      <w:r w:rsidR="00477D77">
        <w:t xml:space="preserve"> With typical values from this data</w:t>
      </w:r>
      <w:r w:rsidR="00F3617C">
        <w:t xml:space="preserve"> shown in the best fit data box above</w:t>
      </w:r>
      <w:r w:rsidR="00477D77">
        <w:t>,</w:t>
      </w:r>
    </w:p>
    <w:p w:rsidR="00B92150" w:rsidRDefault="00F3052E" w:rsidP="00F2241B">
      <w:pPr>
        <w:pStyle w:val="Body"/>
        <w:spacing w:after="60"/>
        <w:ind w:left="864"/>
      </w:pPr>
      <w:r w:rsidRPr="00D279CF">
        <w:rPr>
          <w:i/>
        </w:rPr>
        <w:t>A</w:t>
      </w:r>
      <w:r>
        <w:t xml:space="preserve"> = (.78 </w:t>
      </w:r>
      <w:r w:rsidRPr="00D279CF">
        <w:rPr>
          <w:i/>
        </w:rPr>
        <w:t>d</w:t>
      </w:r>
      <w:r w:rsidRPr="00520472">
        <w:rPr>
          <w:vertAlign w:val="superscript"/>
        </w:rPr>
        <w:t>2</w:t>
      </w:r>
      <w:r>
        <w:t xml:space="preserve"> </w:t>
      </w:r>
      <w:r w:rsidR="001B3666">
        <w:t>+ .39)</w:t>
      </w:r>
    </w:p>
    <w:p w:rsidR="001C7FC7" w:rsidRDefault="00B92150" w:rsidP="00B92150">
      <w:pPr>
        <w:pStyle w:val="Body"/>
        <w:spacing w:after="60"/>
        <w:ind w:left="1296"/>
      </w:pPr>
      <w:r w:rsidRPr="00B92150">
        <w:t xml:space="preserve">But </w:t>
      </w:r>
      <w:r>
        <w:t xml:space="preserve">the y-intercept (.39) is quite a bit less than the </w:t>
      </w:r>
      <w:r w:rsidR="00F3052E">
        <w:t>R</w:t>
      </w:r>
      <w:r w:rsidR="001C7FC7">
        <w:t>MSE</w:t>
      </w:r>
      <w:r>
        <w:t xml:space="preserve"> (2.32), so the y-intercept is closer to the line than the uncertainty of your data</w:t>
      </w:r>
      <w:r w:rsidR="001C7FC7">
        <w:t xml:space="preserve"> you could say</w:t>
      </w:r>
      <w:r>
        <w:t xml:space="preserve"> </w:t>
      </w:r>
      <w:r w:rsidR="00323AC1">
        <w:t xml:space="preserve">that </w:t>
      </w:r>
      <w:r>
        <w:t>it’s essentially zero.</w:t>
      </w:r>
      <w:r w:rsidR="00323AC1">
        <w:t xml:space="preserve"> So, there is no nibble!</w:t>
      </w:r>
      <w:r w:rsidR="00404B4E">
        <w:t xml:space="preserve"> So our final equation is</w:t>
      </w:r>
    </w:p>
    <w:p w:rsidR="0034418D" w:rsidRDefault="007C557B" w:rsidP="00F2241B">
      <w:pPr>
        <w:pStyle w:val="Body"/>
        <w:ind w:left="864"/>
      </w:pPr>
      <w:r w:rsidRPr="00D279CF">
        <w:rPr>
          <w:i/>
        </w:rPr>
        <w:t>A</w:t>
      </w:r>
      <w:r>
        <w:t xml:space="preserve"> = </w:t>
      </w:r>
      <w:r w:rsidR="001A58A9">
        <w:t xml:space="preserve">.78 </w:t>
      </w:r>
      <w:r w:rsidR="001A58A9" w:rsidRPr="00D279CF">
        <w:rPr>
          <w:i/>
        </w:rPr>
        <w:t>d</w:t>
      </w:r>
      <w:r w:rsidR="001A58A9" w:rsidRPr="001A58A9">
        <w:rPr>
          <w:vertAlign w:val="superscript"/>
        </w:rPr>
        <w:t>2</w:t>
      </w:r>
      <w:r w:rsidR="00896197">
        <w:t xml:space="preserve">    </w:t>
      </w:r>
      <w:r w:rsidR="00C83627">
        <w:t xml:space="preserve">     </w:t>
      </w:r>
      <w:r w:rsidR="00AF399E">
        <w:t xml:space="preserve">Not </w:t>
      </w:r>
      <w:r w:rsidR="00AF399E" w:rsidRPr="00D279CF">
        <w:rPr>
          <w:i/>
        </w:rPr>
        <w:t>y</w:t>
      </w:r>
      <w:r w:rsidR="00AF399E">
        <w:t xml:space="preserve"> = </w:t>
      </w:r>
      <w:r w:rsidR="00896197">
        <w:t xml:space="preserve">.78 </w:t>
      </w:r>
      <w:r w:rsidR="00896197" w:rsidRPr="00D279CF">
        <w:rPr>
          <w:i/>
        </w:rPr>
        <w:t>x</w:t>
      </w:r>
      <w:r w:rsidR="00896197" w:rsidRPr="001A58A9">
        <w:rPr>
          <w:vertAlign w:val="superscript"/>
        </w:rPr>
        <w:t>2</w:t>
      </w:r>
    </w:p>
    <w:p w:rsidR="00986C6D" w:rsidRDefault="000A0BAC" w:rsidP="007E50BD">
      <w:pPr>
        <w:pStyle w:val="Body"/>
        <w:ind w:left="432"/>
      </w:pPr>
      <w:r>
        <w:t>W</w:t>
      </w:r>
      <w:r w:rsidR="00986C6D">
        <w:t>e’ve linearized our data to determine the relationship between the area and the diameter. We didn’t find a linear relationship between area and diameter. We found a linear relationship between area and diameter squared.</w:t>
      </w:r>
      <w:r w:rsidR="008B4784">
        <w:t xml:space="preserve"> And in this case, the data indicated that this was not just a linear relationship but a direction proportion.</w:t>
      </w:r>
    </w:p>
    <w:p w:rsidR="007E50BD" w:rsidRPr="007E50BD" w:rsidRDefault="007E50BD" w:rsidP="007E50BD">
      <w:pPr>
        <w:pStyle w:val="Body"/>
        <w:ind w:left="432"/>
      </w:pPr>
      <w:r>
        <w:t xml:space="preserve">We’ll </w:t>
      </w:r>
      <w:r w:rsidR="007325FA">
        <w:t>return</w:t>
      </w:r>
      <w:r>
        <w:t xml:space="preserve"> to this process in a bit but we need to look </w:t>
      </w:r>
      <w:r w:rsidR="00F33D65">
        <w:t xml:space="preserve">at </w:t>
      </w:r>
      <w:r>
        <w:t>another important tool you’ll be using first.</w:t>
      </w:r>
    </w:p>
    <w:p w:rsidR="008747C7" w:rsidRPr="00E964BF" w:rsidRDefault="00F4091F" w:rsidP="00B05470">
      <w:pPr>
        <w:pStyle w:val="Heading1"/>
      </w:pPr>
      <w:r>
        <w:t>2</w:t>
      </w:r>
      <w:r w:rsidR="00577329" w:rsidRPr="00E964BF">
        <w:t>.1</w:t>
      </w:r>
      <w:r w:rsidR="000223A2" w:rsidRPr="00E964BF">
        <w:t xml:space="preserve"> – </w:t>
      </w:r>
      <w:r w:rsidR="00F048E0" w:rsidRPr="00E964BF">
        <w:t>Interpreting Graphs</w:t>
      </w:r>
    </w:p>
    <w:p w:rsidR="00950A8E" w:rsidRDefault="00211860" w:rsidP="008D77AA">
      <w:r>
        <w:t xml:space="preserve">In the pizza example we </w:t>
      </w:r>
      <w:r w:rsidR="005B0811">
        <w:t xml:space="preserve">initially </w:t>
      </w:r>
      <w:r>
        <w:t xml:space="preserve">found </w:t>
      </w:r>
      <w:r w:rsidR="00950A8E">
        <w:t xml:space="preserve">this </w:t>
      </w:r>
      <w:r w:rsidR="000D6FF4">
        <w:t>relation</w:t>
      </w:r>
      <w:r w:rsidR="00950A8E">
        <w:t>:</w:t>
      </w:r>
    </w:p>
    <w:p w:rsidR="00950A8E" w:rsidRDefault="00950A8E" w:rsidP="00BA2497">
      <w:pPr>
        <w:pStyle w:val="Equation"/>
      </w:pPr>
      <m:oMathPara>
        <m:oMathParaPr>
          <m:jc m:val="center"/>
        </m:oMathParaPr>
        <m:oMath>
          <m:r>
            <m:t xml:space="preserve">A= .78 </m:t>
          </m:r>
          <m:sSup>
            <m:sSupPr>
              <m:ctrlPr/>
            </m:sSupPr>
            <m:e>
              <m:r>
                <m:t>d</m:t>
              </m:r>
            </m:e>
            <m:sup>
              <m:r>
                <m:t>2</m:t>
              </m:r>
            </m:sup>
          </m:sSup>
          <m:r>
            <m:t>+ .39</m:t>
          </m:r>
        </m:oMath>
      </m:oMathPara>
    </w:p>
    <w:p w:rsidR="00AA7642" w:rsidRDefault="00AA7642" w:rsidP="008D77AA">
      <w:r>
        <w:t xml:space="preserve">Let’s look at the two </w:t>
      </w:r>
      <w:r w:rsidR="001B312B">
        <w:t>terms</w:t>
      </w:r>
      <w:r>
        <w:t xml:space="preserve"> </w:t>
      </w:r>
      <w:r w:rsidRPr="001B312B">
        <w:rPr>
          <w:i/>
        </w:rPr>
        <w:t>m</w:t>
      </w:r>
      <w:r>
        <w:t xml:space="preserve"> and </w:t>
      </w:r>
      <w:r w:rsidRPr="001B312B">
        <w:rPr>
          <w:i/>
        </w:rPr>
        <w:t>b</w:t>
      </w:r>
      <w:r>
        <w:t>.</w:t>
      </w:r>
      <w:r w:rsidR="00FC21AD">
        <w:t xml:space="preserve"> </w:t>
      </w:r>
      <w:r>
        <w:t xml:space="preserve">Calculating 4 × m </w:t>
      </w:r>
      <w:r w:rsidR="008B3F8D">
        <w:t xml:space="preserve">= 4 × .78 </w:t>
      </w:r>
      <w:r>
        <w:t>gives you 3.12 which looks a lot like π. Recalling that the area and diameter of a circle are related by</w:t>
      </w:r>
    </w:p>
    <w:p w:rsidR="00AA7642" w:rsidRDefault="00AA7642" w:rsidP="00BA2497">
      <w:pPr>
        <w:pStyle w:val="Equation"/>
      </w:pPr>
      <m:oMathPara>
        <m:oMathParaPr>
          <m:jc m:val="center"/>
        </m:oMathParaPr>
        <m:oMath>
          <m:r>
            <m:t xml:space="preserve">A=π </m:t>
          </m:r>
          <m:sSup>
            <m:sSupPr>
              <m:ctrlPr/>
            </m:sSupPr>
            <m:e>
              <m:r>
                <m:t>r</m:t>
              </m:r>
            </m:e>
            <m:sup>
              <m:r>
                <m:t>2</m:t>
              </m:r>
            </m:sup>
          </m:sSup>
          <m:r>
            <m:t>=</m:t>
          </m:r>
          <m:f>
            <m:fPr>
              <m:ctrlPr/>
            </m:fPr>
            <m:num>
              <m:r>
                <m:t>π</m:t>
              </m:r>
              <m:sSup>
                <m:sSupPr>
                  <m:ctrlPr/>
                </m:sSupPr>
                <m:e>
                  <m:r>
                    <m:t>d</m:t>
                  </m:r>
                </m:e>
                <m:sup>
                  <m:r>
                    <m:t>2</m:t>
                  </m:r>
                </m:sup>
              </m:sSup>
            </m:num>
            <m:den>
              <m:r>
                <m:t>4</m:t>
              </m:r>
            </m:den>
          </m:f>
        </m:oMath>
      </m:oMathPara>
    </w:p>
    <w:p w:rsidR="00CE3407" w:rsidRDefault="00805D9B" w:rsidP="008D77AA">
      <w:r>
        <w:t>e</w:t>
      </w:r>
      <w:r w:rsidR="00A27DB4">
        <w:t>xplains where the .78 came from. It’s approximately π/4.</w:t>
      </w:r>
    </w:p>
    <w:p w:rsidR="00D62F65" w:rsidRPr="00F47BB1" w:rsidRDefault="00F42996" w:rsidP="008D77AA">
      <w:r>
        <w:t>What about</w:t>
      </w:r>
      <w:r w:rsidR="00E84815">
        <w:t xml:space="preserve"> b, the y-int</w:t>
      </w:r>
      <w:r w:rsidR="00F47BB1">
        <w:t>ercept? Clearly a pizza of zero-</w:t>
      </w:r>
      <w:r w:rsidR="00E84815">
        <w:t xml:space="preserve">diameter should have zero area. </w:t>
      </w:r>
      <w:r w:rsidR="00F47BB1">
        <w:t>This tiny bit of pizza (.39 in</w:t>
      </w:r>
      <w:r w:rsidR="00F47BB1">
        <w:rPr>
          <w:vertAlign w:val="superscript"/>
        </w:rPr>
        <w:t>2</w:t>
      </w:r>
      <w:r w:rsidR="00507D6F">
        <w:t xml:space="preserve">) is </w:t>
      </w:r>
      <w:r w:rsidR="00A714A1">
        <w:t>a result of the uncertainty in measurement of the pizza</w:t>
      </w:r>
      <w:r w:rsidR="00933216">
        <w:t>. W</w:t>
      </w:r>
      <w:r w:rsidR="00C875AD">
        <w:t>e can’t just ignore our data</w:t>
      </w:r>
      <w:r w:rsidR="00933216">
        <w:t>, b</w:t>
      </w:r>
      <w:r w:rsidR="00126D2F">
        <w:t>ut a</w:t>
      </w:r>
      <w:r w:rsidR="00A714A1">
        <w:t>s discussed earlier, it is within the range of error in our data</w:t>
      </w:r>
      <w:r w:rsidR="0036073D">
        <w:t xml:space="preserve"> so we can safely disregard it</w:t>
      </w:r>
      <w:r w:rsidR="00A714A1">
        <w:t>.</w:t>
      </w:r>
      <w:r w:rsidR="00240521">
        <w:t xml:space="preserve"> As we’ll see soon, this y-intercept will often have real</w:t>
      </w:r>
      <w:r w:rsidR="005E0098">
        <w:t xml:space="preserve"> physical</w:t>
      </w:r>
      <w:r w:rsidR="00240521">
        <w:t xml:space="preserve"> meaning.</w:t>
      </w:r>
    </w:p>
    <w:p w:rsidR="006431FC" w:rsidRDefault="00880DEE" w:rsidP="000C3314">
      <w:r>
        <w:t xml:space="preserve">What we’ve found here is a common proportional </w:t>
      </w:r>
      <w:r w:rsidR="000D6FF4">
        <w:t>relation</w:t>
      </w:r>
      <w:r>
        <w:t xml:space="preserve"> – a quadratic proportion.</w:t>
      </w:r>
      <w:r w:rsidR="00974377">
        <w:t xml:space="preserve"> While there are a huge number of possible </w:t>
      </w:r>
      <w:r w:rsidR="000D6FF4">
        <w:t>relation</w:t>
      </w:r>
      <w:r w:rsidR="00974377">
        <w:t>s, we’ll find only a handful in elementary physics</w:t>
      </w:r>
      <w:r w:rsidR="002F4991">
        <w:t>. In some of our labs</w:t>
      </w:r>
      <w:r w:rsidR="00974377">
        <w:t xml:space="preserve"> we’ll be using a graphical approach to find or verify these </w:t>
      </w:r>
      <w:r w:rsidR="000D6FF4">
        <w:t>relation</w:t>
      </w:r>
      <w:r w:rsidR="00974377">
        <w:t>s, so let’</w:t>
      </w:r>
      <w:r w:rsidR="006431FC">
        <w:t>s learn to recognize the ones that are likely to come up.</w:t>
      </w:r>
    </w:p>
    <w:p w:rsidR="006431FC" w:rsidRPr="0017473E" w:rsidRDefault="0050246D" w:rsidP="00B05470">
      <w:pPr>
        <w:pStyle w:val="Subheading"/>
      </w:pPr>
      <w:r w:rsidRPr="0017473E">
        <w:t>2.1.1</w:t>
      </w:r>
      <w:r w:rsidR="000223A2" w:rsidRPr="0017473E">
        <w:t xml:space="preserve"> – </w:t>
      </w:r>
      <w:r w:rsidRPr="0017473E">
        <w:t xml:space="preserve">No </w:t>
      </w:r>
      <w:r w:rsidR="000D6FF4" w:rsidRPr="0017473E">
        <w:t>Relation</w:t>
      </w:r>
    </w:p>
    <w:p w:rsidR="00F83885" w:rsidRDefault="009918AA" w:rsidP="000C3314">
      <w:r>
        <w:t xml:space="preserve">The time for a satellite to orbit a massive body is referred to as its </w:t>
      </w:r>
      <w:r w:rsidRPr="004343A5">
        <w:rPr>
          <w:b/>
        </w:rPr>
        <w:t xml:space="preserve">period, </w:t>
      </w:r>
      <w:r w:rsidRPr="004343A5">
        <w:rPr>
          <w:b/>
          <w:i/>
        </w:rPr>
        <w:t>T</w:t>
      </w:r>
      <w:r>
        <w:t xml:space="preserve">. This time depends on </w:t>
      </w:r>
      <w:r w:rsidR="00C85444">
        <w:t>surprisingly few factors</w:t>
      </w:r>
      <w:r w:rsidR="00F92F2B">
        <w:t xml:space="preserve">. </w:t>
      </w:r>
      <w:r w:rsidR="00BD4FD7">
        <w:t xml:space="preserve">How about the mass of the satellite? </w:t>
      </w:r>
      <w:r w:rsidR="00BF66D7">
        <w:t xml:space="preserve">Click the Clear button to empty your data table. (It may be hiding behind the Graphs tool.) </w:t>
      </w:r>
      <w:r w:rsidR="00F92F2B">
        <w:t xml:space="preserve">Enter the period vs. mass </w:t>
      </w:r>
      <w:r w:rsidR="00C85444">
        <w:t xml:space="preserve">data </w:t>
      </w:r>
      <w:r w:rsidR="00F92F2B">
        <w:t>from</w:t>
      </w:r>
      <w:r w:rsidR="002D22B6">
        <w:t xml:space="preserve"> Figure </w:t>
      </w:r>
      <w:r w:rsidR="00FC34F7">
        <w:t>7</w:t>
      </w:r>
      <w:r w:rsidR="00945795">
        <w:t xml:space="preserve"> </w:t>
      </w:r>
      <w:r w:rsidR="00C85444">
        <w:t xml:space="preserve">into Grapher. </w:t>
      </w:r>
      <w:r w:rsidR="00A85145">
        <w:t xml:space="preserve">(The Return method is much better than the Tab method here.) </w:t>
      </w:r>
      <w:r w:rsidR="00C85444">
        <w:t>Be s</w:t>
      </w:r>
      <w:r w:rsidR="00945795">
        <w:t>ure to click the Auto button</w:t>
      </w:r>
      <w:r w:rsidR="00EC69DB">
        <w:t>.</w:t>
      </w:r>
    </w:p>
    <w:p w:rsidR="00C34EC0" w:rsidRDefault="00C34EC0" w:rsidP="000C3314">
      <w:r>
        <w:t xml:space="preserve">Auto didn’t work so well this time. </w:t>
      </w:r>
      <w:r w:rsidR="00472D73">
        <w:t xml:space="preserve">Our graph doesn’t start at 0, 0. </w:t>
      </w:r>
      <w:r>
        <w:t xml:space="preserve">Let’s use Manual scaling. Click “Man” beside </w:t>
      </w:r>
      <w:r w:rsidR="00472D73">
        <w:t>the top graph</w:t>
      </w:r>
      <w:r>
        <w:t>. Adjust as needed to produce Graph 7.</w:t>
      </w:r>
      <w:r w:rsidR="00295198">
        <w:t xml:space="preserve"> You could use a different Ymax value if you like.</w:t>
      </w:r>
    </w:p>
    <w:p w:rsidR="00EC69DB" w:rsidRDefault="00EC69DB" w:rsidP="000C3314">
      <w:r>
        <w:t>This data certainly seems linear, so turn on Linear Fit. Note the slope value</w:t>
      </w:r>
      <w:r w:rsidR="000E2F1D">
        <w:t xml:space="preserve"> in the Linear Fit box.</w:t>
      </w:r>
      <w:r>
        <w:t xml:space="preserve"> The slope reflects how the dependent variable, T varies with the independent variable</w:t>
      </w:r>
      <w:r w:rsidR="00DA0590">
        <w:t>, m. How does T vary relative with</w:t>
      </w:r>
      <w:r>
        <w:t xml:space="preserve"> m?</w:t>
      </w:r>
      <w:r w:rsidR="00220B6B" w:rsidRPr="00220B6B">
        <w:rPr>
          <w:noProof/>
        </w:rPr>
        <w:t xml:space="preserve"> </w:t>
      </w:r>
    </w:p>
    <w:p w:rsidR="00BC230F" w:rsidRDefault="00BD4FD7" w:rsidP="000C0F40">
      <w:r>
        <w:lastRenderedPageBreak/>
        <w:t xml:space="preserve">It doesn’t! Although we do find a straight-line graph, the graph has </w:t>
      </w:r>
      <w:r w:rsidR="00316A4C">
        <w:t>a</w:t>
      </w:r>
      <w:r>
        <w:t xml:space="preserve"> slope</w:t>
      </w:r>
      <w:r w:rsidR="00316A4C">
        <w:t xml:space="preserve"> of zero</w:t>
      </w:r>
      <w:r>
        <w:t xml:space="preserve">, indicating that the period does not change with mass. There is </w:t>
      </w:r>
      <w:r w:rsidRPr="00C577A4">
        <w:rPr>
          <w:b/>
        </w:rPr>
        <w:t>no relation</w:t>
      </w:r>
      <w:r>
        <w:t xml:space="preserve"> between the mass and the period. </w:t>
      </w:r>
      <w:r w:rsidR="002623A8">
        <w:t>(This surprises nearly everyone.)</w:t>
      </w:r>
    </w:p>
    <w:tbl>
      <w:tblPr>
        <w:tblStyle w:val="TableGrid"/>
        <w:tblW w:w="0" w:type="auto"/>
        <w:tblLook w:val="04A0" w:firstRow="1" w:lastRow="0" w:firstColumn="1" w:lastColumn="0" w:noHBand="0" w:noVBand="1"/>
      </w:tblPr>
      <w:tblGrid>
        <w:gridCol w:w="828"/>
        <w:gridCol w:w="900"/>
        <w:gridCol w:w="7470"/>
        <w:gridCol w:w="666"/>
      </w:tblGrid>
      <w:tr w:rsidR="00732CD3" w:rsidTr="00EB531C">
        <w:tc>
          <w:tcPr>
            <w:tcW w:w="828" w:type="dxa"/>
            <w:tcBorders>
              <w:top w:val="nil"/>
              <w:left w:val="nil"/>
              <w:right w:val="nil"/>
            </w:tcBorders>
          </w:tcPr>
          <w:p w:rsidR="00732CD3" w:rsidRDefault="00732CD3" w:rsidP="00732CD3">
            <w:pPr>
              <w:spacing w:after="0"/>
              <w:jc w:val="center"/>
            </w:pPr>
          </w:p>
        </w:tc>
        <w:tc>
          <w:tcPr>
            <w:tcW w:w="900" w:type="dxa"/>
            <w:tcBorders>
              <w:top w:val="nil"/>
              <w:left w:val="nil"/>
              <w:right w:val="nil"/>
            </w:tcBorders>
          </w:tcPr>
          <w:p w:rsidR="00732CD3" w:rsidRDefault="00732CD3" w:rsidP="00732CD3">
            <w:pPr>
              <w:spacing w:after="0"/>
              <w:jc w:val="center"/>
            </w:pPr>
          </w:p>
        </w:tc>
        <w:tc>
          <w:tcPr>
            <w:tcW w:w="7470" w:type="dxa"/>
            <w:vMerge w:val="restart"/>
            <w:tcBorders>
              <w:top w:val="nil"/>
              <w:left w:val="nil"/>
              <w:bottom w:val="nil"/>
              <w:right w:val="nil"/>
            </w:tcBorders>
          </w:tcPr>
          <w:p w:rsidR="00732CD3" w:rsidRDefault="00732CD3" w:rsidP="00EB531C">
            <w:pPr>
              <w:spacing w:before="120" w:after="0"/>
              <w:jc w:val="center"/>
            </w:pPr>
            <w:r>
              <w:rPr>
                <w:noProof/>
              </w:rPr>
              <w:drawing>
                <wp:inline distT="0" distB="0" distL="0" distR="0" wp14:anchorId="64BCCBEE" wp14:editId="39E856B5">
                  <wp:extent cx="4070528" cy="1535502"/>
                  <wp:effectExtent l="0" t="0" r="635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od-mass.png"/>
                          <pic:cNvPicPr/>
                        </pic:nvPicPr>
                        <pic:blipFill>
                          <a:blip r:embed="rId22">
                            <a:extLst>
                              <a:ext uri="{28A0092B-C50C-407E-A947-70E740481C1C}">
                                <a14:useLocalDpi xmlns:a14="http://schemas.microsoft.com/office/drawing/2010/main" val="0"/>
                              </a:ext>
                            </a:extLst>
                          </a:blip>
                          <a:stretch>
                            <a:fillRect/>
                          </a:stretch>
                        </pic:blipFill>
                        <pic:spPr>
                          <a:xfrm>
                            <a:off x="0" y="0"/>
                            <a:ext cx="4070528" cy="1535502"/>
                          </a:xfrm>
                          <a:prstGeom prst="rect">
                            <a:avLst/>
                          </a:prstGeom>
                        </pic:spPr>
                      </pic:pic>
                    </a:graphicData>
                  </a:graphic>
                </wp:inline>
              </w:drawing>
            </w:r>
          </w:p>
        </w:tc>
        <w:tc>
          <w:tcPr>
            <w:tcW w:w="666" w:type="dxa"/>
            <w:vMerge w:val="restart"/>
            <w:tcBorders>
              <w:top w:val="nil"/>
              <w:left w:val="nil"/>
              <w:bottom w:val="nil"/>
              <w:right w:val="nil"/>
            </w:tcBorders>
          </w:tcPr>
          <w:p w:rsidR="00732CD3" w:rsidRDefault="00732CD3" w:rsidP="00732CD3"/>
          <w:p w:rsidR="00732CD3" w:rsidRDefault="00732CD3" w:rsidP="00732CD3"/>
          <w:p w:rsidR="00732CD3" w:rsidRDefault="00732CD3" w:rsidP="00732CD3"/>
          <w:p w:rsidR="00732CD3" w:rsidRDefault="00732CD3" w:rsidP="00732CD3"/>
          <w:p w:rsidR="00732CD3" w:rsidRDefault="00732CD3" w:rsidP="00732CD3"/>
          <w:p w:rsidR="004176ED" w:rsidRDefault="004176ED" w:rsidP="00732CD3"/>
          <w:p w:rsidR="004176ED" w:rsidRDefault="004176ED" w:rsidP="00732CD3"/>
        </w:tc>
      </w:tr>
      <w:tr w:rsidR="00732CD3" w:rsidTr="00EB531C">
        <w:tc>
          <w:tcPr>
            <w:tcW w:w="828" w:type="dxa"/>
          </w:tcPr>
          <w:p w:rsidR="00732CD3" w:rsidRDefault="00732CD3" w:rsidP="00732CD3">
            <w:pPr>
              <w:spacing w:after="0"/>
              <w:jc w:val="center"/>
            </w:pPr>
            <w:r>
              <w:t>Mass</w:t>
            </w:r>
          </w:p>
          <w:p w:rsidR="00732CD3" w:rsidRDefault="00732CD3" w:rsidP="00732CD3">
            <w:pPr>
              <w:spacing w:after="0"/>
              <w:jc w:val="center"/>
            </w:pPr>
            <w:r>
              <w:t>(kg)</w:t>
            </w:r>
          </w:p>
        </w:tc>
        <w:tc>
          <w:tcPr>
            <w:tcW w:w="900" w:type="dxa"/>
          </w:tcPr>
          <w:p w:rsidR="00732CD3" w:rsidRDefault="00732CD3" w:rsidP="00732CD3">
            <w:pPr>
              <w:spacing w:after="0"/>
              <w:jc w:val="center"/>
            </w:pPr>
            <w:r>
              <w:t>Period</w:t>
            </w:r>
          </w:p>
          <w:p w:rsidR="00732CD3" w:rsidRDefault="00732CD3" w:rsidP="00732CD3">
            <w:pPr>
              <w:spacing w:after="0"/>
              <w:jc w:val="center"/>
            </w:pPr>
            <w:r>
              <w:t>(min)</w:t>
            </w:r>
          </w:p>
        </w:tc>
        <w:tc>
          <w:tcPr>
            <w:tcW w:w="7470" w:type="dxa"/>
            <w:vMerge/>
            <w:tcBorders>
              <w:bottom w:val="nil"/>
              <w:right w:val="nil"/>
            </w:tcBorders>
          </w:tcPr>
          <w:p w:rsidR="00732CD3" w:rsidRDefault="00732CD3" w:rsidP="00732CD3"/>
        </w:tc>
        <w:tc>
          <w:tcPr>
            <w:tcW w:w="666" w:type="dxa"/>
            <w:vMerge/>
            <w:tcBorders>
              <w:left w:val="nil"/>
              <w:bottom w:val="nil"/>
              <w:right w:val="nil"/>
            </w:tcBorders>
          </w:tcPr>
          <w:p w:rsidR="00732CD3" w:rsidRDefault="00732CD3" w:rsidP="00732CD3"/>
        </w:tc>
      </w:tr>
      <w:tr w:rsidR="00732CD3" w:rsidTr="00EB531C">
        <w:tc>
          <w:tcPr>
            <w:tcW w:w="828" w:type="dxa"/>
          </w:tcPr>
          <w:p w:rsidR="00732CD3" w:rsidRDefault="00732CD3" w:rsidP="00732CD3">
            <w:pPr>
              <w:spacing w:after="0"/>
              <w:jc w:val="center"/>
            </w:pPr>
            <w:r>
              <w:t>200</w:t>
            </w:r>
          </w:p>
        </w:tc>
        <w:tc>
          <w:tcPr>
            <w:tcW w:w="900" w:type="dxa"/>
          </w:tcPr>
          <w:p w:rsidR="00732CD3" w:rsidRDefault="00732CD3" w:rsidP="00732CD3">
            <w:pPr>
              <w:spacing w:after="0"/>
              <w:jc w:val="center"/>
            </w:pPr>
            <w:r>
              <w:t>90</w:t>
            </w:r>
          </w:p>
        </w:tc>
        <w:tc>
          <w:tcPr>
            <w:tcW w:w="7470" w:type="dxa"/>
            <w:vMerge/>
            <w:tcBorders>
              <w:bottom w:val="nil"/>
              <w:right w:val="nil"/>
            </w:tcBorders>
          </w:tcPr>
          <w:p w:rsidR="00732CD3" w:rsidRDefault="00732CD3" w:rsidP="00732CD3"/>
        </w:tc>
        <w:tc>
          <w:tcPr>
            <w:tcW w:w="666" w:type="dxa"/>
            <w:vMerge/>
            <w:tcBorders>
              <w:left w:val="nil"/>
              <w:bottom w:val="nil"/>
              <w:right w:val="nil"/>
            </w:tcBorders>
          </w:tcPr>
          <w:p w:rsidR="00732CD3" w:rsidRDefault="00732CD3" w:rsidP="00732CD3"/>
        </w:tc>
      </w:tr>
      <w:tr w:rsidR="00732CD3" w:rsidTr="00EB531C">
        <w:tc>
          <w:tcPr>
            <w:tcW w:w="828" w:type="dxa"/>
          </w:tcPr>
          <w:p w:rsidR="00732CD3" w:rsidRDefault="00732CD3" w:rsidP="00732CD3">
            <w:pPr>
              <w:spacing w:after="0"/>
              <w:jc w:val="center"/>
            </w:pPr>
            <w:r>
              <w:t>400</w:t>
            </w:r>
          </w:p>
        </w:tc>
        <w:tc>
          <w:tcPr>
            <w:tcW w:w="900" w:type="dxa"/>
          </w:tcPr>
          <w:p w:rsidR="00732CD3" w:rsidRDefault="00732CD3" w:rsidP="00732CD3">
            <w:pPr>
              <w:spacing w:after="0"/>
              <w:jc w:val="center"/>
            </w:pPr>
            <w:r>
              <w:t>90</w:t>
            </w:r>
          </w:p>
        </w:tc>
        <w:tc>
          <w:tcPr>
            <w:tcW w:w="7470" w:type="dxa"/>
            <w:vMerge/>
            <w:tcBorders>
              <w:bottom w:val="nil"/>
              <w:right w:val="nil"/>
            </w:tcBorders>
          </w:tcPr>
          <w:p w:rsidR="00732CD3" w:rsidRDefault="00732CD3" w:rsidP="00732CD3"/>
        </w:tc>
        <w:tc>
          <w:tcPr>
            <w:tcW w:w="666" w:type="dxa"/>
            <w:vMerge/>
            <w:tcBorders>
              <w:left w:val="nil"/>
              <w:bottom w:val="nil"/>
              <w:right w:val="nil"/>
            </w:tcBorders>
          </w:tcPr>
          <w:p w:rsidR="00732CD3" w:rsidRDefault="00732CD3" w:rsidP="00732CD3"/>
        </w:tc>
      </w:tr>
      <w:tr w:rsidR="00732CD3" w:rsidTr="00EB531C">
        <w:tc>
          <w:tcPr>
            <w:tcW w:w="828" w:type="dxa"/>
          </w:tcPr>
          <w:p w:rsidR="00732CD3" w:rsidRDefault="00732CD3" w:rsidP="00732CD3">
            <w:pPr>
              <w:spacing w:after="0"/>
              <w:jc w:val="center"/>
            </w:pPr>
            <w:r>
              <w:t>600</w:t>
            </w:r>
          </w:p>
        </w:tc>
        <w:tc>
          <w:tcPr>
            <w:tcW w:w="900" w:type="dxa"/>
          </w:tcPr>
          <w:p w:rsidR="00732CD3" w:rsidRDefault="00732CD3" w:rsidP="00732CD3">
            <w:pPr>
              <w:spacing w:after="0"/>
              <w:jc w:val="center"/>
            </w:pPr>
            <w:r>
              <w:t>90</w:t>
            </w:r>
          </w:p>
        </w:tc>
        <w:tc>
          <w:tcPr>
            <w:tcW w:w="7470" w:type="dxa"/>
            <w:vMerge/>
            <w:tcBorders>
              <w:bottom w:val="nil"/>
              <w:right w:val="nil"/>
            </w:tcBorders>
          </w:tcPr>
          <w:p w:rsidR="00732CD3" w:rsidRDefault="00732CD3" w:rsidP="00732CD3"/>
        </w:tc>
        <w:tc>
          <w:tcPr>
            <w:tcW w:w="666" w:type="dxa"/>
            <w:vMerge/>
            <w:tcBorders>
              <w:left w:val="nil"/>
              <w:bottom w:val="nil"/>
              <w:right w:val="nil"/>
            </w:tcBorders>
          </w:tcPr>
          <w:p w:rsidR="00732CD3" w:rsidRDefault="00732CD3" w:rsidP="00732CD3"/>
        </w:tc>
      </w:tr>
      <w:tr w:rsidR="00732CD3" w:rsidTr="00EB531C">
        <w:tc>
          <w:tcPr>
            <w:tcW w:w="828" w:type="dxa"/>
          </w:tcPr>
          <w:p w:rsidR="00732CD3" w:rsidRDefault="00732CD3" w:rsidP="00732CD3">
            <w:pPr>
              <w:spacing w:after="0"/>
              <w:jc w:val="center"/>
            </w:pPr>
            <w:r>
              <w:t>800</w:t>
            </w:r>
          </w:p>
        </w:tc>
        <w:tc>
          <w:tcPr>
            <w:tcW w:w="900" w:type="dxa"/>
          </w:tcPr>
          <w:p w:rsidR="00732CD3" w:rsidRDefault="00732CD3" w:rsidP="00732CD3">
            <w:pPr>
              <w:spacing w:after="0"/>
              <w:jc w:val="center"/>
            </w:pPr>
            <w:r>
              <w:t>90</w:t>
            </w:r>
          </w:p>
        </w:tc>
        <w:tc>
          <w:tcPr>
            <w:tcW w:w="7470" w:type="dxa"/>
            <w:vMerge/>
            <w:tcBorders>
              <w:bottom w:val="nil"/>
              <w:right w:val="nil"/>
            </w:tcBorders>
          </w:tcPr>
          <w:p w:rsidR="00732CD3" w:rsidRDefault="00732CD3" w:rsidP="00732CD3"/>
        </w:tc>
        <w:tc>
          <w:tcPr>
            <w:tcW w:w="666" w:type="dxa"/>
            <w:vMerge/>
            <w:tcBorders>
              <w:left w:val="nil"/>
              <w:bottom w:val="nil"/>
              <w:right w:val="nil"/>
            </w:tcBorders>
          </w:tcPr>
          <w:p w:rsidR="00732CD3" w:rsidRDefault="00732CD3" w:rsidP="00732CD3"/>
        </w:tc>
      </w:tr>
      <w:tr w:rsidR="00732CD3" w:rsidTr="00EB531C">
        <w:tc>
          <w:tcPr>
            <w:tcW w:w="828" w:type="dxa"/>
          </w:tcPr>
          <w:p w:rsidR="00732CD3" w:rsidRDefault="00732CD3" w:rsidP="00732CD3">
            <w:pPr>
              <w:spacing w:after="0"/>
              <w:jc w:val="center"/>
            </w:pPr>
            <w:r>
              <w:t>1000</w:t>
            </w:r>
          </w:p>
        </w:tc>
        <w:tc>
          <w:tcPr>
            <w:tcW w:w="900" w:type="dxa"/>
          </w:tcPr>
          <w:p w:rsidR="00732CD3" w:rsidRDefault="00732CD3" w:rsidP="00732CD3">
            <w:pPr>
              <w:spacing w:after="0"/>
              <w:jc w:val="center"/>
            </w:pPr>
            <w:r>
              <w:t>90</w:t>
            </w:r>
          </w:p>
        </w:tc>
        <w:tc>
          <w:tcPr>
            <w:tcW w:w="7470" w:type="dxa"/>
            <w:vMerge/>
            <w:tcBorders>
              <w:bottom w:val="nil"/>
              <w:right w:val="nil"/>
            </w:tcBorders>
          </w:tcPr>
          <w:p w:rsidR="00732CD3" w:rsidRDefault="00732CD3" w:rsidP="00732CD3"/>
        </w:tc>
        <w:tc>
          <w:tcPr>
            <w:tcW w:w="666" w:type="dxa"/>
            <w:vMerge/>
            <w:tcBorders>
              <w:left w:val="nil"/>
              <w:bottom w:val="nil"/>
              <w:right w:val="nil"/>
            </w:tcBorders>
          </w:tcPr>
          <w:p w:rsidR="00732CD3" w:rsidRDefault="00732CD3" w:rsidP="00732CD3"/>
        </w:tc>
      </w:tr>
      <w:tr w:rsidR="00732CD3" w:rsidTr="00EB531C">
        <w:tc>
          <w:tcPr>
            <w:tcW w:w="828" w:type="dxa"/>
            <w:tcBorders>
              <w:bottom w:val="single" w:sz="4" w:space="0" w:color="000000"/>
            </w:tcBorders>
          </w:tcPr>
          <w:p w:rsidR="00732CD3" w:rsidRDefault="00732CD3" w:rsidP="00732CD3">
            <w:pPr>
              <w:spacing w:after="0"/>
              <w:jc w:val="center"/>
            </w:pPr>
            <w:r>
              <w:t>1200</w:t>
            </w:r>
          </w:p>
        </w:tc>
        <w:tc>
          <w:tcPr>
            <w:tcW w:w="900" w:type="dxa"/>
            <w:tcBorders>
              <w:bottom w:val="single" w:sz="4" w:space="0" w:color="000000"/>
            </w:tcBorders>
          </w:tcPr>
          <w:p w:rsidR="00732CD3" w:rsidRDefault="00732CD3" w:rsidP="00732CD3">
            <w:pPr>
              <w:spacing w:after="0"/>
              <w:jc w:val="center"/>
            </w:pPr>
            <w:r>
              <w:t>90</w:t>
            </w:r>
          </w:p>
        </w:tc>
        <w:tc>
          <w:tcPr>
            <w:tcW w:w="7470" w:type="dxa"/>
            <w:vMerge/>
            <w:tcBorders>
              <w:bottom w:val="nil"/>
              <w:right w:val="nil"/>
            </w:tcBorders>
          </w:tcPr>
          <w:p w:rsidR="00732CD3" w:rsidRDefault="00732CD3" w:rsidP="00732CD3"/>
        </w:tc>
        <w:tc>
          <w:tcPr>
            <w:tcW w:w="666" w:type="dxa"/>
            <w:vMerge/>
            <w:tcBorders>
              <w:left w:val="nil"/>
              <w:bottom w:val="nil"/>
              <w:right w:val="nil"/>
            </w:tcBorders>
          </w:tcPr>
          <w:p w:rsidR="00732CD3" w:rsidRDefault="00732CD3" w:rsidP="00732CD3"/>
        </w:tc>
      </w:tr>
      <w:tr w:rsidR="00732CD3" w:rsidTr="00EB531C">
        <w:tc>
          <w:tcPr>
            <w:tcW w:w="828" w:type="dxa"/>
            <w:tcBorders>
              <w:left w:val="nil"/>
              <w:bottom w:val="nil"/>
              <w:right w:val="nil"/>
            </w:tcBorders>
          </w:tcPr>
          <w:p w:rsidR="00732CD3" w:rsidRDefault="00732CD3" w:rsidP="00732CD3">
            <w:pPr>
              <w:spacing w:after="0"/>
              <w:jc w:val="center"/>
            </w:pPr>
          </w:p>
        </w:tc>
        <w:tc>
          <w:tcPr>
            <w:tcW w:w="900" w:type="dxa"/>
            <w:tcBorders>
              <w:left w:val="nil"/>
              <w:bottom w:val="nil"/>
              <w:right w:val="nil"/>
            </w:tcBorders>
          </w:tcPr>
          <w:p w:rsidR="00732CD3" w:rsidRDefault="00732CD3" w:rsidP="00732CD3">
            <w:pPr>
              <w:spacing w:after="0"/>
              <w:jc w:val="center"/>
            </w:pPr>
          </w:p>
        </w:tc>
        <w:tc>
          <w:tcPr>
            <w:tcW w:w="7470" w:type="dxa"/>
            <w:vMerge/>
            <w:tcBorders>
              <w:left w:val="nil"/>
              <w:bottom w:val="nil"/>
              <w:right w:val="nil"/>
            </w:tcBorders>
          </w:tcPr>
          <w:p w:rsidR="00732CD3" w:rsidRDefault="00732CD3" w:rsidP="00732CD3"/>
        </w:tc>
        <w:tc>
          <w:tcPr>
            <w:tcW w:w="666" w:type="dxa"/>
            <w:vMerge/>
            <w:tcBorders>
              <w:left w:val="nil"/>
              <w:bottom w:val="nil"/>
              <w:right w:val="nil"/>
            </w:tcBorders>
          </w:tcPr>
          <w:p w:rsidR="00732CD3" w:rsidRDefault="00732CD3" w:rsidP="00732CD3"/>
        </w:tc>
      </w:tr>
    </w:tbl>
    <w:p w:rsidR="00732CD3" w:rsidRDefault="00EB531C" w:rsidP="00EB531C">
      <w:pPr>
        <w:pStyle w:val="Figure"/>
        <w:spacing w:after="120"/>
        <w:jc w:val="center"/>
      </w:pPr>
      <w:r>
        <w:t xml:space="preserve">                     </w:t>
      </w:r>
      <w:r w:rsidR="00FC34F7">
        <w:t>Figure 7</w:t>
      </w:r>
      <w:r w:rsidR="00554A25">
        <w:t>: P</w:t>
      </w:r>
      <w:r w:rsidR="00732CD3">
        <w:t>eriod vs. Mass</w:t>
      </w:r>
    </w:p>
    <w:p w:rsidR="00A46C80" w:rsidRPr="0017473E" w:rsidRDefault="006B52D1" w:rsidP="00B06CC0">
      <w:r>
        <w:t xml:space="preserve">Incidentally </w:t>
      </w:r>
      <w:r w:rsidRPr="006B52D1">
        <w:rPr>
          <w:i/>
        </w:rPr>
        <w:t>no relation</w:t>
      </w:r>
      <w:r>
        <w:t xml:space="preserve"> is often a great result.</w:t>
      </w:r>
      <w:r w:rsidR="00873F33">
        <w:t xml:space="preserve"> </w:t>
      </w:r>
      <w:r w:rsidR="00A06466">
        <w:t>Proving that things are not related is just as important as proving that they are related.</w:t>
      </w:r>
      <w:r w:rsidR="008A1846">
        <w:t xml:space="preserve"> This is not the same as a </w:t>
      </w:r>
      <w:r w:rsidR="008A1846" w:rsidRPr="00804AD1">
        <w:rPr>
          <w:i/>
        </w:rPr>
        <w:t>null result</w:t>
      </w:r>
      <w:r w:rsidR="008A1846">
        <w:t xml:space="preserve"> where an expected result fails to show up. The Michelson-Morley experiment (1881) was designed to detect our velocity relative to the </w:t>
      </w:r>
      <w:r w:rsidR="008A1846" w:rsidRPr="00BA6761">
        <w:rPr>
          <w:i/>
        </w:rPr>
        <w:t>luminiferous aether</w:t>
      </w:r>
      <w:r w:rsidR="008A1846">
        <w:t xml:space="preserve"> which was the proposed medium through which light travels. Sound waves, water waves, etc.</w:t>
      </w:r>
      <w:r w:rsidR="00EB4A3C">
        <w:t>,</w:t>
      </w:r>
      <w:r w:rsidR="008A1846">
        <w:t xml:space="preserve"> all travel through some medium which is actually what “waves.” Michelson received the Nobel prize (1907) for physics for this failure to measure our velocity through this medium, thus proving its non-existence and setting the stage for Einstein’s special theory of relativity.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ook w:val="04A0" w:firstRow="1" w:lastRow="0" w:firstColumn="1" w:lastColumn="0" w:noHBand="0" w:noVBand="1"/>
      </w:tblPr>
      <w:tblGrid>
        <w:gridCol w:w="7578"/>
        <w:gridCol w:w="2286"/>
      </w:tblGrid>
      <w:tr w:rsidR="00730EF1" w:rsidTr="00FD358C">
        <w:tc>
          <w:tcPr>
            <w:tcW w:w="7578" w:type="dxa"/>
          </w:tcPr>
          <w:p w:rsidR="00FD358C" w:rsidRDefault="00FD358C" w:rsidP="002362F0">
            <w:pPr>
              <w:pStyle w:val="Subheading"/>
              <w:spacing w:before="120"/>
            </w:pPr>
            <w:r w:rsidRPr="0017473E">
              <w:t>2.1.2 – Linear Relation</w:t>
            </w:r>
          </w:p>
          <w:p w:rsidR="00730EF1" w:rsidRDefault="00730EF1" w:rsidP="00730EF1">
            <w:r>
              <w:t xml:space="preserve">An elastic object is one that stretches or compresses in a uniform way (up to a point called the elastic limit) as increasing amounts of force are applied to it. A spring is a good example. A rubber band is not so good an example as its </w:t>
            </w:r>
            <w:r w:rsidR="00B020F7">
              <w:t>elasticity</w:t>
            </w:r>
            <w:r>
              <w:t xml:space="preserve"> changes as it’s stretched by increasing amounts.</w:t>
            </w:r>
          </w:p>
          <w:p w:rsidR="00D741B5" w:rsidRDefault="007A37B6" w:rsidP="00FD358C">
            <w:r>
              <w:t>In Figure 10</w:t>
            </w:r>
            <w:r w:rsidR="00144F06">
              <w:t xml:space="preserve"> </w:t>
            </w:r>
            <w:r w:rsidR="00D741B5">
              <w:t>a spring from the Simple Harmonic Motion lab is shown hanging besid</w:t>
            </w:r>
            <w:r w:rsidR="001039AD">
              <w:t>e a meterstick which measures its</w:t>
            </w:r>
            <w:r w:rsidR="00D741B5">
              <w:t xml:space="preserve"> initial length to be about 30.0 cm.</w:t>
            </w:r>
          </w:p>
          <w:p w:rsidR="00D741B5" w:rsidRDefault="00D741B5" w:rsidP="00FD358C">
            <w:r>
              <w:t>When</w:t>
            </w:r>
            <w:r w:rsidR="00FD358C">
              <w:t xml:space="preserve"> a 100 gram object is attached to the spring’s lower end it will exert a downward force of</w:t>
            </w:r>
            <w:r>
              <w:t xml:space="preserve"> .98</w:t>
            </w:r>
            <w:r w:rsidR="001039AD">
              <w:t>0</w:t>
            </w:r>
            <w:r w:rsidR="00FD358C">
              <w:t xml:space="preserve"> newton</w:t>
            </w:r>
            <w:r>
              <w:t>s (.98</w:t>
            </w:r>
            <w:r w:rsidR="001039AD">
              <w:t>0</w:t>
            </w:r>
            <w:r>
              <w:t xml:space="preserve"> N)</w:t>
            </w:r>
            <w:r w:rsidR="00FD358C">
              <w:t xml:space="preserve"> on the spring. The mass will vibrate for a while. Once it comes to rest, the spring will have</w:t>
            </w:r>
            <w:r>
              <w:t xml:space="preserve"> a new length of about 35.2 cm. As successive weights are added the spring stretches uniformly as shown in the figure.</w:t>
            </w:r>
          </w:p>
          <w:p w:rsidR="00730EF1" w:rsidRDefault="002D22B6" w:rsidP="007A37B6">
            <w:r>
              <w:t xml:space="preserve">The table in Figure </w:t>
            </w:r>
            <w:r w:rsidR="007A37B6">
              <w:t>11</w:t>
            </w:r>
            <w:r w:rsidR="00FD358C">
              <w:t xml:space="preserve"> </w:t>
            </w:r>
            <w:r w:rsidR="00806F50">
              <w:t xml:space="preserve">(using data from a similar experiment) </w:t>
            </w:r>
            <w:r w:rsidR="00FD358C">
              <w:t>indicates this</w:t>
            </w:r>
            <w:r w:rsidR="00806F50">
              <w:t xml:space="preserve"> change </w:t>
            </w:r>
            <w:r w:rsidR="0029031C">
              <w:t xml:space="preserve">in </w:t>
            </w:r>
            <w:r w:rsidR="00806F50">
              <w:t>a</w:t>
            </w:r>
            <w:r w:rsidR="0029031C">
              <w:t xml:space="preserve"> different</w:t>
            </w:r>
            <w:r w:rsidR="00806F50">
              <w:t xml:space="preserve"> </w:t>
            </w:r>
            <w:r w:rsidR="00FD358C">
              <w:t>spring’s length</w:t>
            </w:r>
            <w:r w:rsidR="00806F50">
              <w:t xml:space="preserve"> as eight different weights are added.</w:t>
            </w:r>
          </w:p>
        </w:tc>
        <w:tc>
          <w:tcPr>
            <w:tcW w:w="2286" w:type="dxa"/>
          </w:tcPr>
          <w:p w:rsidR="00730EF1" w:rsidRDefault="00730EF1" w:rsidP="00FD358C">
            <w:pPr>
              <w:spacing w:after="0"/>
            </w:pPr>
            <w:r>
              <w:rPr>
                <w:noProof/>
              </w:rPr>
              <w:drawing>
                <wp:inline distT="0" distB="0" distL="0" distR="0" wp14:anchorId="02799088" wp14:editId="0CAA6556">
                  <wp:extent cx="1155940" cy="2220511"/>
                  <wp:effectExtent l="0" t="0" r="6350" b="8890"/>
                  <wp:docPr id="5" name="Picture 5" descr="C:\DOCUME~1\CHUCK~1.DUN\LOCALS~1\Temp\SNAGHTML5d45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CHUCK~1.DUN\LOCALS~1\Temp\SNAGHTML5d459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6626" cy="2221829"/>
                          </a:xfrm>
                          <a:prstGeom prst="rect">
                            <a:avLst/>
                          </a:prstGeom>
                          <a:noFill/>
                          <a:ln>
                            <a:noFill/>
                          </a:ln>
                        </pic:spPr>
                      </pic:pic>
                    </a:graphicData>
                  </a:graphic>
                </wp:inline>
              </w:drawing>
            </w:r>
          </w:p>
          <w:p w:rsidR="00FE00A1" w:rsidRDefault="002D22B6" w:rsidP="00FC34F7">
            <w:pPr>
              <w:pStyle w:val="Figure"/>
              <w:spacing w:before="60"/>
              <w:jc w:val="center"/>
            </w:pPr>
            <w:r>
              <w:t xml:space="preserve">Figure </w:t>
            </w:r>
            <w:r w:rsidR="00FC34F7">
              <w:t>8</w:t>
            </w:r>
            <w:r w:rsidR="00554A25">
              <w:t xml:space="preserve">: </w:t>
            </w:r>
            <w:r w:rsidR="00F13205">
              <w:t>Stretch</w:t>
            </w:r>
          </w:p>
        </w:tc>
      </w:tr>
    </w:tbl>
    <w:p w:rsidR="009B7551" w:rsidRDefault="009B7551" w:rsidP="00EB4A3C">
      <w:pPr>
        <w:pStyle w:val="Blank6pt"/>
      </w:pPr>
    </w:p>
    <w:tbl>
      <w:tblPr>
        <w:tblStyle w:val="TableGrid"/>
        <w:tblW w:w="0" w:type="auto"/>
        <w:tblLook w:val="04A0" w:firstRow="1" w:lastRow="0" w:firstColumn="1" w:lastColumn="0" w:noHBand="0" w:noVBand="1"/>
      </w:tblPr>
      <w:tblGrid>
        <w:gridCol w:w="805"/>
        <w:gridCol w:w="783"/>
        <w:gridCol w:w="797"/>
        <w:gridCol w:w="6682"/>
      </w:tblGrid>
      <w:tr w:rsidR="004A2BDF" w:rsidTr="00F613FA">
        <w:tc>
          <w:tcPr>
            <w:tcW w:w="805" w:type="dxa"/>
          </w:tcPr>
          <w:p w:rsidR="004A2BDF" w:rsidRDefault="004A2BDF" w:rsidP="00D81023">
            <w:pPr>
              <w:spacing w:after="0"/>
              <w:jc w:val="center"/>
            </w:pPr>
            <w:r>
              <w:t>Weight</w:t>
            </w:r>
          </w:p>
          <w:p w:rsidR="004A2BDF" w:rsidRDefault="004A2BDF" w:rsidP="00D81023">
            <w:pPr>
              <w:spacing w:after="0"/>
              <w:jc w:val="center"/>
            </w:pPr>
            <w:r>
              <w:t>(N)</w:t>
            </w:r>
          </w:p>
        </w:tc>
        <w:tc>
          <w:tcPr>
            <w:tcW w:w="783" w:type="dxa"/>
          </w:tcPr>
          <w:p w:rsidR="004A2BDF" w:rsidRDefault="004A2BDF" w:rsidP="00D81023">
            <w:pPr>
              <w:spacing w:after="0"/>
              <w:jc w:val="center"/>
            </w:pPr>
            <w:r>
              <w:t>Length</w:t>
            </w:r>
          </w:p>
          <w:p w:rsidR="004A2BDF" w:rsidRDefault="00892BF7" w:rsidP="00D81023">
            <w:pPr>
              <w:spacing w:after="0"/>
              <w:jc w:val="center"/>
            </w:pPr>
            <w:r>
              <w:t>(</w:t>
            </w:r>
            <w:r w:rsidR="006E7555">
              <w:t>c</w:t>
            </w:r>
            <w:r>
              <w:t>m</w:t>
            </w:r>
            <w:r w:rsidR="004A2BDF">
              <w:t>)</w:t>
            </w:r>
          </w:p>
        </w:tc>
        <w:tc>
          <w:tcPr>
            <w:tcW w:w="797" w:type="dxa"/>
          </w:tcPr>
          <w:p w:rsidR="004A2BDF" w:rsidRDefault="004A2BDF" w:rsidP="00D81023">
            <w:pPr>
              <w:spacing w:after="0"/>
              <w:jc w:val="center"/>
            </w:pPr>
          </w:p>
        </w:tc>
        <w:tc>
          <w:tcPr>
            <w:tcW w:w="6682" w:type="dxa"/>
            <w:vMerge w:val="restart"/>
            <w:tcBorders>
              <w:top w:val="nil"/>
              <w:right w:val="nil"/>
            </w:tcBorders>
          </w:tcPr>
          <w:p w:rsidR="004A2BDF" w:rsidRDefault="004A2BDF" w:rsidP="00F613FA">
            <w:pPr>
              <w:spacing w:before="60" w:after="0"/>
              <w:jc w:val="center"/>
            </w:pPr>
            <w:r>
              <w:rPr>
                <w:noProof/>
              </w:rPr>
              <w:drawing>
                <wp:inline distT="0" distB="0" distL="0" distR="0" wp14:anchorId="7FFE42FF" wp14:editId="585D2EA8">
                  <wp:extent cx="4056969" cy="1563624"/>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056969" cy="1563624"/>
                          </a:xfrm>
                          <a:prstGeom prst="rect">
                            <a:avLst/>
                          </a:prstGeom>
                        </pic:spPr>
                      </pic:pic>
                    </a:graphicData>
                  </a:graphic>
                </wp:inline>
              </w:drawing>
            </w:r>
          </w:p>
          <w:p w:rsidR="004A2BDF" w:rsidRDefault="00730EF1" w:rsidP="00554A25">
            <w:pPr>
              <w:pStyle w:val="Figure"/>
              <w:spacing w:before="60"/>
              <w:jc w:val="center"/>
            </w:pPr>
            <w:r>
              <w:t>F</w:t>
            </w:r>
            <w:r w:rsidR="002D22B6">
              <w:t xml:space="preserve">igure </w:t>
            </w:r>
            <w:r w:rsidR="00FC34F7">
              <w:t>9</w:t>
            </w:r>
            <w:r w:rsidR="00554A25">
              <w:t xml:space="preserve">: </w:t>
            </w:r>
            <w:r w:rsidR="00F13205">
              <w:t>Length vs. Weight</w:t>
            </w:r>
          </w:p>
        </w:tc>
      </w:tr>
      <w:tr w:rsidR="00892BF7" w:rsidTr="00F613FA">
        <w:tc>
          <w:tcPr>
            <w:tcW w:w="805" w:type="dxa"/>
          </w:tcPr>
          <w:p w:rsidR="00892BF7" w:rsidRDefault="00892BF7" w:rsidP="008F0540">
            <w:pPr>
              <w:spacing w:after="0"/>
              <w:jc w:val="center"/>
            </w:pPr>
            <w:r>
              <w:t>0.0</w:t>
            </w:r>
          </w:p>
        </w:tc>
        <w:tc>
          <w:tcPr>
            <w:tcW w:w="783" w:type="dxa"/>
          </w:tcPr>
          <w:p w:rsidR="00892BF7" w:rsidRDefault="00892BF7" w:rsidP="008F0540">
            <w:pPr>
              <w:spacing w:after="0"/>
              <w:jc w:val="center"/>
            </w:pPr>
            <w:r>
              <w:t>12.8</w:t>
            </w:r>
          </w:p>
        </w:tc>
        <w:tc>
          <w:tcPr>
            <w:tcW w:w="797" w:type="dxa"/>
          </w:tcPr>
          <w:p w:rsidR="00892BF7" w:rsidRDefault="00892BF7" w:rsidP="00D81023">
            <w:pPr>
              <w:spacing w:after="0"/>
              <w:jc w:val="center"/>
            </w:pPr>
          </w:p>
        </w:tc>
        <w:tc>
          <w:tcPr>
            <w:tcW w:w="6682" w:type="dxa"/>
            <w:vMerge/>
            <w:tcBorders>
              <w:right w:val="nil"/>
            </w:tcBorders>
          </w:tcPr>
          <w:p w:rsidR="00892BF7" w:rsidRDefault="00892BF7" w:rsidP="00D81023">
            <w:pPr>
              <w:spacing w:after="0"/>
              <w:jc w:val="center"/>
            </w:pPr>
          </w:p>
        </w:tc>
      </w:tr>
      <w:tr w:rsidR="00892BF7" w:rsidTr="00F613FA">
        <w:tc>
          <w:tcPr>
            <w:tcW w:w="805" w:type="dxa"/>
          </w:tcPr>
          <w:p w:rsidR="00892BF7" w:rsidRDefault="00892BF7" w:rsidP="008F0540">
            <w:pPr>
              <w:spacing w:after="0"/>
              <w:jc w:val="center"/>
            </w:pPr>
            <w:r>
              <w:t>0.5</w:t>
            </w:r>
          </w:p>
        </w:tc>
        <w:tc>
          <w:tcPr>
            <w:tcW w:w="783" w:type="dxa"/>
          </w:tcPr>
          <w:p w:rsidR="00892BF7" w:rsidRDefault="00892BF7" w:rsidP="008F0540">
            <w:pPr>
              <w:spacing w:after="0"/>
              <w:jc w:val="center"/>
            </w:pPr>
            <w:r>
              <w:t>14.8</w:t>
            </w:r>
          </w:p>
        </w:tc>
        <w:tc>
          <w:tcPr>
            <w:tcW w:w="797" w:type="dxa"/>
          </w:tcPr>
          <w:p w:rsidR="00892BF7" w:rsidRDefault="00892BF7" w:rsidP="00D81023">
            <w:pPr>
              <w:spacing w:after="0"/>
              <w:jc w:val="center"/>
            </w:pPr>
          </w:p>
        </w:tc>
        <w:tc>
          <w:tcPr>
            <w:tcW w:w="6682" w:type="dxa"/>
            <w:vMerge/>
            <w:tcBorders>
              <w:right w:val="nil"/>
            </w:tcBorders>
          </w:tcPr>
          <w:p w:rsidR="00892BF7" w:rsidRDefault="00892BF7" w:rsidP="00D81023">
            <w:pPr>
              <w:spacing w:after="0"/>
              <w:jc w:val="center"/>
            </w:pPr>
          </w:p>
        </w:tc>
      </w:tr>
      <w:tr w:rsidR="00892BF7" w:rsidTr="00F613FA">
        <w:tc>
          <w:tcPr>
            <w:tcW w:w="805" w:type="dxa"/>
          </w:tcPr>
          <w:p w:rsidR="00892BF7" w:rsidRDefault="00892BF7" w:rsidP="008F0540">
            <w:pPr>
              <w:spacing w:after="0"/>
              <w:jc w:val="center"/>
            </w:pPr>
            <w:r>
              <w:t>1.0</w:t>
            </w:r>
          </w:p>
        </w:tc>
        <w:tc>
          <w:tcPr>
            <w:tcW w:w="783" w:type="dxa"/>
          </w:tcPr>
          <w:p w:rsidR="00892BF7" w:rsidRDefault="00892BF7" w:rsidP="008F0540">
            <w:pPr>
              <w:spacing w:after="0"/>
              <w:jc w:val="center"/>
            </w:pPr>
            <w:r>
              <w:t>16.2</w:t>
            </w:r>
          </w:p>
        </w:tc>
        <w:tc>
          <w:tcPr>
            <w:tcW w:w="797" w:type="dxa"/>
          </w:tcPr>
          <w:p w:rsidR="00892BF7" w:rsidRDefault="00892BF7" w:rsidP="00D81023">
            <w:pPr>
              <w:spacing w:after="0"/>
              <w:jc w:val="center"/>
            </w:pPr>
          </w:p>
        </w:tc>
        <w:tc>
          <w:tcPr>
            <w:tcW w:w="6682" w:type="dxa"/>
            <w:vMerge/>
            <w:tcBorders>
              <w:right w:val="nil"/>
            </w:tcBorders>
          </w:tcPr>
          <w:p w:rsidR="00892BF7" w:rsidRDefault="00892BF7" w:rsidP="00D81023">
            <w:pPr>
              <w:spacing w:after="0"/>
              <w:jc w:val="center"/>
            </w:pPr>
          </w:p>
        </w:tc>
      </w:tr>
      <w:tr w:rsidR="00892BF7" w:rsidTr="00F613FA">
        <w:tc>
          <w:tcPr>
            <w:tcW w:w="805" w:type="dxa"/>
          </w:tcPr>
          <w:p w:rsidR="00892BF7" w:rsidRDefault="00892BF7" w:rsidP="008F0540">
            <w:pPr>
              <w:spacing w:after="0"/>
              <w:jc w:val="center"/>
            </w:pPr>
            <w:r>
              <w:t>1.5</w:t>
            </w:r>
          </w:p>
        </w:tc>
        <w:tc>
          <w:tcPr>
            <w:tcW w:w="783" w:type="dxa"/>
          </w:tcPr>
          <w:p w:rsidR="00892BF7" w:rsidRDefault="00892BF7" w:rsidP="008F0540">
            <w:pPr>
              <w:spacing w:after="0"/>
              <w:jc w:val="center"/>
            </w:pPr>
            <w:r>
              <w:t>17.7</w:t>
            </w:r>
          </w:p>
        </w:tc>
        <w:tc>
          <w:tcPr>
            <w:tcW w:w="797" w:type="dxa"/>
          </w:tcPr>
          <w:p w:rsidR="00892BF7" w:rsidRDefault="00892BF7" w:rsidP="00D81023">
            <w:pPr>
              <w:spacing w:after="0"/>
              <w:jc w:val="center"/>
            </w:pPr>
          </w:p>
        </w:tc>
        <w:tc>
          <w:tcPr>
            <w:tcW w:w="6682" w:type="dxa"/>
            <w:vMerge/>
            <w:tcBorders>
              <w:right w:val="nil"/>
            </w:tcBorders>
          </w:tcPr>
          <w:p w:rsidR="00892BF7" w:rsidRDefault="00892BF7" w:rsidP="00D81023">
            <w:pPr>
              <w:spacing w:after="0"/>
              <w:jc w:val="center"/>
            </w:pPr>
          </w:p>
        </w:tc>
      </w:tr>
      <w:tr w:rsidR="00892BF7" w:rsidTr="00F613FA">
        <w:tc>
          <w:tcPr>
            <w:tcW w:w="805" w:type="dxa"/>
          </w:tcPr>
          <w:p w:rsidR="00892BF7" w:rsidRDefault="00892BF7" w:rsidP="008F0540">
            <w:pPr>
              <w:spacing w:after="0"/>
              <w:jc w:val="center"/>
            </w:pPr>
            <w:r>
              <w:t>2.0</w:t>
            </w:r>
          </w:p>
        </w:tc>
        <w:tc>
          <w:tcPr>
            <w:tcW w:w="783" w:type="dxa"/>
          </w:tcPr>
          <w:p w:rsidR="00892BF7" w:rsidRDefault="00892BF7" w:rsidP="008F0540">
            <w:pPr>
              <w:spacing w:after="0"/>
              <w:jc w:val="center"/>
            </w:pPr>
            <w:r>
              <w:t>19.9</w:t>
            </w:r>
          </w:p>
        </w:tc>
        <w:tc>
          <w:tcPr>
            <w:tcW w:w="797" w:type="dxa"/>
          </w:tcPr>
          <w:p w:rsidR="00892BF7" w:rsidRDefault="00892BF7" w:rsidP="00D81023">
            <w:pPr>
              <w:spacing w:after="0"/>
              <w:jc w:val="center"/>
            </w:pPr>
          </w:p>
        </w:tc>
        <w:tc>
          <w:tcPr>
            <w:tcW w:w="6682" w:type="dxa"/>
            <w:vMerge/>
            <w:tcBorders>
              <w:right w:val="nil"/>
            </w:tcBorders>
          </w:tcPr>
          <w:p w:rsidR="00892BF7" w:rsidRDefault="00892BF7" w:rsidP="00D81023">
            <w:pPr>
              <w:spacing w:after="0"/>
              <w:jc w:val="center"/>
            </w:pPr>
          </w:p>
        </w:tc>
      </w:tr>
      <w:tr w:rsidR="00892BF7" w:rsidTr="00F613FA">
        <w:tc>
          <w:tcPr>
            <w:tcW w:w="805" w:type="dxa"/>
          </w:tcPr>
          <w:p w:rsidR="00892BF7" w:rsidRDefault="00892BF7" w:rsidP="008F0540">
            <w:pPr>
              <w:spacing w:after="0"/>
              <w:jc w:val="center"/>
            </w:pPr>
            <w:r>
              <w:t>2.5</w:t>
            </w:r>
          </w:p>
        </w:tc>
        <w:tc>
          <w:tcPr>
            <w:tcW w:w="783" w:type="dxa"/>
          </w:tcPr>
          <w:p w:rsidR="00892BF7" w:rsidRDefault="00892BF7" w:rsidP="008F0540">
            <w:pPr>
              <w:spacing w:after="0"/>
              <w:jc w:val="center"/>
            </w:pPr>
            <w:r>
              <w:t>21.2</w:t>
            </w:r>
          </w:p>
        </w:tc>
        <w:tc>
          <w:tcPr>
            <w:tcW w:w="797" w:type="dxa"/>
          </w:tcPr>
          <w:p w:rsidR="00892BF7" w:rsidRDefault="00892BF7" w:rsidP="00D81023">
            <w:pPr>
              <w:spacing w:after="0"/>
              <w:jc w:val="center"/>
            </w:pPr>
          </w:p>
        </w:tc>
        <w:tc>
          <w:tcPr>
            <w:tcW w:w="6682" w:type="dxa"/>
            <w:vMerge/>
            <w:tcBorders>
              <w:right w:val="nil"/>
            </w:tcBorders>
          </w:tcPr>
          <w:p w:rsidR="00892BF7" w:rsidRDefault="00892BF7" w:rsidP="00D81023">
            <w:pPr>
              <w:spacing w:after="0"/>
              <w:jc w:val="center"/>
            </w:pPr>
          </w:p>
        </w:tc>
      </w:tr>
      <w:tr w:rsidR="00892BF7" w:rsidTr="00F613FA">
        <w:tc>
          <w:tcPr>
            <w:tcW w:w="805" w:type="dxa"/>
          </w:tcPr>
          <w:p w:rsidR="00892BF7" w:rsidRDefault="00892BF7" w:rsidP="008F0540">
            <w:pPr>
              <w:spacing w:after="0"/>
              <w:jc w:val="center"/>
            </w:pPr>
            <w:r>
              <w:t>3.0</w:t>
            </w:r>
          </w:p>
        </w:tc>
        <w:tc>
          <w:tcPr>
            <w:tcW w:w="783" w:type="dxa"/>
          </w:tcPr>
          <w:p w:rsidR="00892BF7" w:rsidRDefault="00892BF7" w:rsidP="008F0540">
            <w:pPr>
              <w:spacing w:after="0"/>
              <w:jc w:val="center"/>
            </w:pPr>
            <w:r>
              <w:t>22.5</w:t>
            </w:r>
          </w:p>
        </w:tc>
        <w:tc>
          <w:tcPr>
            <w:tcW w:w="797" w:type="dxa"/>
          </w:tcPr>
          <w:p w:rsidR="00892BF7" w:rsidRDefault="00892BF7" w:rsidP="00D81023">
            <w:pPr>
              <w:spacing w:after="0"/>
              <w:jc w:val="center"/>
            </w:pPr>
          </w:p>
        </w:tc>
        <w:tc>
          <w:tcPr>
            <w:tcW w:w="6682" w:type="dxa"/>
            <w:vMerge/>
            <w:tcBorders>
              <w:right w:val="nil"/>
            </w:tcBorders>
          </w:tcPr>
          <w:p w:rsidR="00892BF7" w:rsidRDefault="00892BF7" w:rsidP="00D81023">
            <w:pPr>
              <w:spacing w:after="0"/>
              <w:jc w:val="center"/>
            </w:pPr>
          </w:p>
        </w:tc>
      </w:tr>
      <w:tr w:rsidR="00892BF7" w:rsidTr="00F613FA">
        <w:tc>
          <w:tcPr>
            <w:tcW w:w="805" w:type="dxa"/>
          </w:tcPr>
          <w:p w:rsidR="00892BF7" w:rsidRDefault="00892BF7" w:rsidP="008F0540">
            <w:pPr>
              <w:spacing w:after="0"/>
              <w:jc w:val="center"/>
            </w:pPr>
            <w:r>
              <w:t>3.5</w:t>
            </w:r>
          </w:p>
        </w:tc>
        <w:tc>
          <w:tcPr>
            <w:tcW w:w="783" w:type="dxa"/>
          </w:tcPr>
          <w:p w:rsidR="00892BF7" w:rsidRDefault="00892BF7" w:rsidP="008F0540">
            <w:pPr>
              <w:spacing w:after="0"/>
              <w:jc w:val="center"/>
            </w:pPr>
            <w:r>
              <w:t>24.4</w:t>
            </w:r>
          </w:p>
        </w:tc>
        <w:tc>
          <w:tcPr>
            <w:tcW w:w="797" w:type="dxa"/>
          </w:tcPr>
          <w:p w:rsidR="00892BF7" w:rsidRDefault="00892BF7" w:rsidP="00D81023">
            <w:pPr>
              <w:spacing w:after="0"/>
              <w:jc w:val="center"/>
            </w:pPr>
          </w:p>
        </w:tc>
        <w:tc>
          <w:tcPr>
            <w:tcW w:w="6682" w:type="dxa"/>
            <w:vMerge/>
            <w:tcBorders>
              <w:right w:val="nil"/>
            </w:tcBorders>
          </w:tcPr>
          <w:p w:rsidR="00892BF7" w:rsidRDefault="00892BF7" w:rsidP="00D81023">
            <w:pPr>
              <w:spacing w:after="0"/>
              <w:jc w:val="center"/>
            </w:pPr>
          </w:p>
        </w:tc>
      </w:tr>
      <w:tr w:rsidR="00892BF7" w:rsidTr="00F613FA">
        <w:tc>
          <w:tcPr>
            <w:tcW w:w="805" w:type="dxa"/>
          </w:tcPr>
          <w:p w:rsidR="00892BF7" w:rsidRPr="007A2D3D" w:rsidRDefault="00892BF7" w:rsidP="008F0540">
            <w:pPr>
              <w:pStyle w:val="Body"/>
              <w:spacing w:after="0"/>
              <w:jc w:val="center"/>
            </w:pPr>
            <w:r w:rsidRPr="007A2D3D">
              <w:t>4.0</w:t>
            </w:r>
          </w:p>
        </w:tc>
        <w:tc>
          <w:tcPr>
            <w:tcW w:w="783" w:type="dxa"/>
          </w:tcPr>
          <w:p w:rsidR="00892BF7" w:rsidRPr="007A2D3D" w:rsidRDefault="00892BF7" w:rsidP="008F0540">
            <w:pPr>
              <w:pStyle w:val="Body"/>
              <w:spacing w:after="0"/>
              <w:jc w:val="center"/>
            </w:pPr>
            <w:r w:rsidRPr="007A2D3D">
              <w:t>26.6</w:t>
            </w:r>
          </w:p>
        </w:tc>
        <w:tc>
          <w:tcPr>
            <w:tcW w:w="797" w:type="dxa"/>
          </w:tcPr>
          <w:p w:rsidR="00892BF7" w:rsidRDefault="00892BF7" w:rsidP="00BD7C8A">
            <w:pPr>
              <w:pStyle w:val="Figure"/>
              <w:jc w:val="right"/>
            </w:pPr>
          </w:p>
        </w:tc>
        <w:tc>
          <w:tcPr>
            <w:tcW w:w="6682" w:type="dxa"/>
            <w:vMerge/>
            <w:tcBorders>
              <w:bottom w:val="nil"/>
              <w:right w:val="nil"/>
            </w:tcBorders>
          </w:tcPr>
          <w:p w:rsidR="00892BF7" w:rsidRDefault="00892BF7" w:rsidP="00D81023">
            <w:pPr>
              <w:spacing w:after="0"/>
              <w:jc w:val="center"/>
            </w:pPr>
          </w:p>
        </w:tc>
      </w:tr>
    </w:tbl>
    <w:p w:rsidR="00682603" w:rsidRPr="00B9750A" w:rsidRDefault="00682603" w:rsidP="00F77D02">
      <w:pPr>
        <w:pStyle w:val="NoSpacing"/>
        <w:rPr>
          <w:rFonts w:ascii="Times New Roman" w:hAnsi="Times New Roman"/>
        </w:rPr>
      </w:pPr>
    </w:p>
    <w:p w:rsidR="00853456" w:rsidRPr="00686414" w:rsidRDefault="00FF6776" w:rsidP="00824C7F">
      <w:r>
        <w:t>The spring is initially 12.</w:t>
      </w:r>
      <w:r w:rsidR="0014462C">
        <w:t>8</w:t>
      </w:r>
      <w:r w:rsidR="00244346">
        <w:t xml:space="preserve"> cm long and increases steadily in length as weight is added. When we plot </w:t>
      </w:r>
      <w:r w:rsidR="00BB5F46">
        <w:t xml:space="preserve">length vs. weight </w:t>
      </w:r>
      <w:r w:rsidR="00244346">
        <w:t>we get a straight line</w:t>
      </w:r>
      <w:r w:rsidR="00E40D0C">
        <w:t xml:space="preserve"> indicating</w:t>
      </w:r>
      <w:r w:rsidR="00244346">
        <w:t xml:space="preserve"> a </w:t>
      </w:r>
      <w:r w:rsidR="00244346" w:rsidRPr="007B327F">
        <w:rPr>
          <w:b/>
        </w:rPr>
        <w:t xml:space="preserve">linear </w:t>
      </w:r>
      <w:r w:rsidR="000D6FF4">
        <w:rPr>
          <w:b/>
        </w:rPr>
        <w:t>relation</w:t>
      </w:r>
      <w:r w:rsidR="004B43D1">
        <w:t xml:space="preserve"> between length and weight</w:t>
      </w:r>
      <w:r w:rsidR="00533D63">
        <w:t xml:space="preserve">. </w:t>
      </w:r>
      <w:r w:rsidR="00533D63" w:rsidRPr="00BD611B">
        <w:rPr>
          <w:b/>
        </w:rPr>
        <w:t xml:space="preserve">In a linear </w:t>
      </w:r>
      <w:r w:rsidR="000D6FF4" w:rsidRPr="00BD611B">
        <w:rPr>
          <w:b/>
        </w:rPr>
        <w:t>relation</w:t>
      </w:r>
      <w:r w:rsidR="00244346" w:rsidRPr="00BD611B">
        <w:rPr>
          <w:b/>
        </w:rPr>
        <w:t xml:space="preserve"> the dependent variable changes by a fixed amount for a fixed change in the independent variable.</w:t>
      </w:r>
      <w:r w:rsidR="00686414">
        <w:t xml:space="preserve"> That is, if adding 2 N of weight increased the length by 20 cm, adding another 2 N will increase it by 20 cm more.</w:t>
      </w:r>
      <w:r w:rsidR="004F5A3F">
        <w:t xml:space="preserve"> </w:t>
      </w:r>
      <w:r w:rsidR="00403170">
        <w:t xml:space="preserve">Note </w:t>
      </w:r>
      <w:r w:rsidR="004F5A3F">
        <w:t xml:space="preserve">the stair step </w:t>
      </w:r>
      <w:r w:rsidR="002D22B6">
        <w:t>pattern in Figure</w:t>
      </w:r>
      <w:r w:rsidR="00121C41">
        <w:t> </w:t>
      </w:r>
      <w:r w:rsidR="00FC34F7">
        <w:t>9</w:t>
      </w:r>
      <w:r w:rsidR="004F5A3F">
        <w:t>.</w:t>
      </w:r>
    </w:p>
    <w:p w:rsidR="007B327F" w:rsidRDefault="00E40D0C" w:rsidP="00824C7F">
      <w:pPr>
        <w:rPr>
          <w:b/>
        </w:rPr>
      </w:pPr>
      <w:r>
        <w:lastRenderedPageBreak/>
        <w:t xml:space="preserve">The graph indicates this </w:t>
      </w:r>
      <w:r w:rsidR="000D6FF4">
        <w:t>relation</w:t>
      </w:r>
      <w:r>
        <w:t xml:space="preserve"> by</w:t>
      </w:r>
      <w:r w:rsidRPr="00E40D0C">
        <w:t xml:space="preserve"> rising </w:t>
      </w:r>
      <w:r w:rsidR="000E0AE7">
        <w:t>at a constant rate; that is</w:t>
      </w:r>
      <w:r>
        <w:t xml:space="preserve">, it has a </w:t>
      </w:r>
      <w:r w:rsidRPr="00877B29">
        <w:rPr>
          <w:b/>
        </w:rPr>
        <w:t>constant</w:t>
      </w:r>
      <w:r>
        <w:t xml:space="preserve"> </w:t>
      </w:r>
      <w:r w:rsidRPr="005359B2">
        <w:rPr>
          <w:b/>
        </w:rPr>
        <w:t>slope</w:t>
      </w:r>
      <w:r>
        <w:t xml:space="preserve">. </w:t>
      </w:r>
      <w:r w:rsidR="00244346">
        <w:t xml:space="preserve">In our example, </w:t>
      </w:r>
      <w:r w:rsidR="00C71680">
        <w:t xml:space="preserve">a slope of 3.337 cm/N </w:t>
      </w:r>
      <w:r w:rsidR="001465E3">
        <w:t xml:space="preserve">(units added) </w:t>
      </w:r>
      <w:r w:rsidR="00C71680">
        <w:t xml:space="preserve">indicates that the </w:t>
      </w:r>
      <w:r w:rsidR="00D0526D">
        <w:t>length</w:t>
      </w:r>
      <w:r w:rsidR="00C71680">
        <w:t xml:space="preserve"> of the spring</w:t>
      </w:r>
      <w:r w:rsidR="00D0526D">
        <w:t xml:space="preserve"> increased</w:t>
      </w:r>
      <w:r w:rsidR="00244346">
        <w:t xml:space="preserve"> by </w:t>
      </w:r>
      <w:r w:rsidR="00D0526D">
        <w:t>about 3.337 cm for each newton of weight added.</w:t>
      </w:r>
      <w:r w:rsidR="00AA1236">
        <w:t xml:space="preserve"> </w:t>
      </w:r>
      <w:r w:rsidR="00BD5BF2">
        <w:t xml:space="preserve">You’d want to use 3.3 cm/N </w:t>
      </w:r>
      <w:r w:rsidR="00AC2B7B">
        <w:t xml:space="preserve">in your lab results </w:t>
      </w:r>
      <w:r w:rsidR="00BD5BF2">
        <w:t xml:space="preserve">since our weight and length data were to 2 and 3 significant digits respectively. So we’re </w:t>
      </w:r>
      <w:r w:rsidR="00006CBC">
        <w:t>limited to</w:t>
      </w:r>
      <w:r w:rsidR="00BD5BF2">
        <w:t xml:space="preserve"> the lesser </w:t>
      </w:r>
      <w:r w:rsidR="0010201E">
        <w:t xml:space="preserve">number of digits </w:t>
      </w:r>
      <w:r w:rsidR="00F346D9">
        <w:t xml:space="preserve">when dividing to </w:t>
      </w:r>
      <w:r w:rsidR="00DB5007">
        <w:t>calculate</w:t>
      </w:r>
      <w:r w:rsidR="00F346D9">
        <w:t xml:space="preserve"> the slope.</w:t>
      </w:r>
    </w:p>
    <w:p w:rsidR="00416A62" w:rsidRDefault="007B327F" w:rsidP="00824C7F">
      <w:r>
        <w:t xml:space="preserve">Note that the slope can also be negative for a linear </w:t>
      </w:r>
      <w:r w:rsidR="000D6FF4">
        <w:t>relation</w:t>
      </w:r>
      <w:r>
        <w:t>. Fo</w:t>
      </w:r>
      <w:r w:rsidR="007D586C">
        <w:t xml:space="preserve">r example an employee’s salary </w:t>
      </w:r>
      <w:r>
        <w:t xml:space="preserve">vs. time might be defined by a rising straight line while the distance to her assigned parking space could decrease yearly resulting in a falling linear </w:t>
      </w:r>
      <w:r w:rsidR="000D6FF4">
        <w:t>relation</w:t>
      </w:r>
      <w:r>
        <w:t>.</w:t>
      </w:r>
    </w:p>
    <w:p w:rsidR="00315771" w:rsidRDefault="00E8687A" w:rsidP="00336B02">
      <w:r>
        <w:t xml:space="preserve">The </w:t>
      </w:r>
      <w:r w:rsidRPr="00802305">
        <w:rPr>
          <w:b/>
        </w:rPr>
        <w:t>y-intercept</w:t>
      </w:r>
      <w:r>
        <w:t xml:space="preserve"> also has physic</w:t>
      </w:r>
      <w:r w:rsidR="00B44742">
        <w:t>al</w:t>
      </w:r>
      <w:r>
        <w:t xml:space="preserve"> meaning. It’s the initial length of the spring</w:t>
      </w:r>
      <w:r w:rsidR="002B4D08">
        <w:t xml:space="preserve"> before we began adding weights.</w:t>
      </w:r>
      <w:r w:rsidR="00315771">
        <w:t xml:space="preserve"> Our equation that models this spring’s stretchy behavior is</w:t>
      </w:r>
    </w:p>
    <w:p w:rsidR="00315771" w:rsidRPr="009C21A8" w:rsidRDefault="002E66D2" w:rsidP="00BA2497">
      <w:pPr>
        <w:pStyle w:val="Equation"/>
        <w:rPr>
          <w:rFonts w:ascii="Times New Roman" w:hAnsi="Times New Roman"/>
          <w:sz w:val="18"/>
        </w:rPr>
      </w:pPr>
      <m:oMathPara>
        <m:oMath>
          <m:r>
            <m:t>Length(cm)=3.3</m:t>
          </m:r>
          <m:f>
            <m:fPr>
              <m:ctrlPr/>
            </m:fPr>
            <m:num>
              <m:r>
                <m:t>cm</m:t>
              </m:r>
            </m:num>
            <m:den>
              <m:r>
                <m:t>N</m:t>
              </m:r>
            </m:den>
          </m:f>
          <m:r>
            <m:t>×Weight (N)+12.9 cm</m:t>
          </m:r>
        </m:oMath>
      </m:oMathPara>
    </w:p>
    <w:p w:rsidR="005F19AA" w:rsidRDefault="00D354B0" w:rsidP="00A74CBD">
      <w:r w:rsidRPr="002667E8">
        <w:t xml:space="preserve">Very nice! It sums up all the data in our graph plus everything outside it up to the elastic limit. </w:t>
      </w:r>
      <w:r w:rsidR="00C23900" w:rsidRPr="002667E8">
        <w:t xml:space="preserve">A very tidy and efficient little package! </w:t>
      </w:r>
      <w:r w:rsidRPr="002667E8">
        <w:t xml:space="preserve">If we kept adding weights until the spring began to distort, we’d find that the graph would start to bend toward the horizontal. </w:t>
      </w:r>
      <w:r w:rsidR="00B83AB9" w:rsidRPr="002667E8">
        <w:t xml:space="preserve">So our equation </w:t>
      </w:r>
      <w:r w:rsidR="00E64EBD" w:rsidRPr="002667E8">
        <w:t xml:space="preserve">only </w:t>
      </w:r>
      <w:r w:rsidR="00B83AB9" w:rsidRPr="002667E8">
        <w:t xml:space="preserve">works within </w:t>
      </w:r>
      <w:r w:rsidR="00FE683A">
        <w:t>the spring’s</w:t>
      </w:r>
      <w:r w:rsidR="00B83AB9" w:rsidRPr="002667E8">
        <w:t xml:space="preserve"> elastic range.</w:t>
      </w:r>
    </w:p>
    <w:p w:rsidR="00EE4D25" w:rsidRDefault="00EE4D25" w:rsidP="00B05470">
      <w:pPr>
        <w:pStyle w:val="Subheading"/>
      </w:pPr>
      <w:r>
        <w:t>By the way, who cares?</w:t>
      </w:r>
    </w:p>
    <w:p w:rsidR="00E9226C" w:rsidRDefault="00EE4D25" w:rsidP="00A74CBD">
      <w:r>
        <w:t xml:space="preserve">This might be a </w:t>
      </w:r>
      <w:r w:rsidR="00485F36">
        <w:t xml:space="preserve">good </w:t>
      </w:r>
      <w:r>
        <w:t>time to discuss this burning question.</w:t>
      </w:r>
      <w:r w:rsidR="00483798">
        <w:t xml:space="preserve"> Assuming that it’s useful to be able to predict the length of a spring for example in designing cars</w:t>
      </w:r>
      <w:r w:rsidR="00757CB8">
        <w:t>, playground equipment,</w:t>
      </w:r>
      <w:r w:rsidR="00483798">
        <w:t xml:space="preserve"> or whatever, what we’ve just done is really impressive.</w:t>
      </w:r>
    </w:p>
    <w:p w:rsidR="00EE4D25" w:rsidRPr="002667E8" w:rsidRDefault="00E9226C" w:rsidP="00A74CBD">
      <w:r>
        <w:t>We start with a real physical phenomenon which we then model by drawing a graph whose shape “behaves” just like the spring. From there we model the graph and hence the spring with an equation that “behaves” just like the spring and graph. The equation is now something that we can carry around in our head that is a perfect model of the behavior of the spring. This process is central to the study of physics and many other sciences.</w:t>
      </w:r>
      <w:r w:rsidR="002313BF">
        <w:t xml:space="preserve"> And it even allows you to answer questions like “how long is it going to be until we get to grandma’s house.” Without these models you could only say, “let’s keep on driving until we get there and then we’ll know.”</w:t>
      </w:r>
    </w:p>
    <w:p w:rsidR="00A764E0" w:rsidRPr="00913B26" w:rsidRDefault="00A764E0" w:rsidP="00B05470">
      <w:pPr>
        <w:pStyle w:val="Subheading"/>
      </w:pPr>
      <w:r w:rsidRPr="00913B26">
        <w:t>2.1.3 – Direct Proportion</w:t>
      </w:r>
    </w:p>
    <w:p w:rsidR="00461CF4" w:rsidRDefault="00CA7260" w:rsidP="00E2350E">
      <w:r>
        <w:t xml:space="preserve">The equation we just found was somewhat determined by the way we set up the experiment. The spring’s length was clearly changing so it was the obvious choice to compare to the weight. </w:t>
      </w:r>
      <w:r w:rsidR="00D542C1">
        <w:t>But if we had instead made measurements of the mass’s position</w:t>
      </w:r>
      <w:r w:rsidR="00507F7F">
        <w:t xml:space="preserve"> relative to its initial position</w:t>
      </w:r>
      <w:r w:rsidR="00D542C1">
        <w:t xml:space="preserve">, we would </w:t>
      </w:r>
      <w:r w:rsidR="00507F7F">
        <w:t>have been</w:t>
      </w:r>
      <w:r w:rsidR="00D542C1">
        <w:t xml:space="preserve"> measuring the amount the s</w:t>
      </w:r>
      <w:r w:rsidR="00BA7430">
        <w:t>pring stretched as weight was added.</w:t>
      </w:r>
      <w:r w:rsidR="00461CF4">
        <w:t xml:space="preserve"> That seems closer to what</w:t>
      </w:r>
      <w:r w:rsidR="00BF46A0">
        <w:t xml:space="preserve"> a spring’s behavior is all about</w:t>
      </w:r>
      <w:r w:rsidR="00461CF4">
        <w:t>.</w:t>
      </w:r>
    </w:p>
    <w:p w:rsidR="004F5E57" w:rsidRPr="00BE7686" w:rsidRDefault="007A58A7" w:rsidP="00150F73">
      <w:pPr>
        <w:spacing w:after="60"/>
      </w:pPr>
      <w:r>
        <w:t xml:space="preserve">It’s a simple matter to </w:t>
      </w:r>
      <w:r w:rsidR="00082B42" w:rsidRPr="00BE7686">
        <w:t xml:space="preserve">rearrange the equation </w:t>
      </w:r>
      <w:r>
        <w:t>to fit that view of the spring’s behavior.</w:t>
      </w:r>
      <w:r w:rsidR="001F7DBB" w:rsidRPr="00BE7686">
        <w:t xml:space="preserve"> Subtracting the y-intercept, which is just the</w:t>
      </w:r>
      <w:r w:rsidR="000579D3" w:rsidRPr="00BE7686">
        <w:t xml:space="preserve"> spring’s</w:t>
      </w:r>
      <w:r w:rsidR="001F7DBB" w:rsidRPr="00BE7686">
        <w:t xml:space="preserve"> initial length, from both sides</w:t>
      </w:r>
      <w:r w:rsidR="004F5E57" w:rsidRPr="00BE7686">
        <w:t xml:space="preserve"> gives us</w:t>
      </w:r>
    </w:p>
    <w:p w:rsidR="00FC19CC" w:rsidRPr="00527A60" w:rsidRDefault="00FC19CC" w:rsidP="00313C96">
      <w:pPr>
        <w:pStyle w:val="Equation"/>
        <w:spacing w:after="0"/>
        <w:rPr>
          <w:sz w:val="18"/>
        </w:rPr>
      </w:pPr>
      <m:oMathPara>
        <m:oMath>
          <m:r>
            <m:t>Length-Initial Length=</m:t>
          </m:r>
          <m:r>
            <m:t>3.3</m:t>
          </m:r>
          <m:f>
            <m:fPr>
              <m:ctrlPr/>
            </m:fPr>
            <m:num>
              <m:r>
                <m:t>cm</m:t>
              </m:r>
            </m:num>
            <m:den>
              <m:r>
                <m:t>N</m:t>
              </m:r>
            </m:den>
          </m:f>
          <m:r>
            <m:t xml:space="preserve"> Weight</m:t>
          </m:r>
        </m:oMath>
      </m:oMathPara>
    </w:p>
    <w:p w:rsidR="00FC19CC" w:rsidRPr="00BE7686" w:rsidRDefault="00FC19CC" w:rsidP="00313C96">
      <w:pPr>
        <w:spacing w:after="0"/>
      </w:pPr>
      <w:r w:rsidRPr="00BE7686">
        <w:t>or</w:t>
      </w:r>
    </w:p>
    <w:p w:rsidR="00FC19CC" w:rsidRPr="00527A60" w:rsidRDefault="001B1A2C" w:rsidP="00094E02">
      <w:pPr>
        <w:pStyle w:val="Equation"/>
        <w:rPr>
          <w:sz w:val="18"/>
        </w:rPr>
      </w:pPr>
      <m:oMathPara>
        <m:oMath>
          <m:r>
            <m:t>Stretch=</m:t>
          </m:r>
          <m:r>
            <m:t>3.3</m:t>
          </m:r>
          <m:f>
            <m:fPr>
              <m:ctrlPr/>
            </m:fPr>
            <m:num>
              <m:r>
                <m:t>cm</m:t>
              </m:r>
            </m:num>
            <m:den>
              <m:r>
                <m:t>N</m:t>
              </m:r>
            </m:den>
          </m:f>
          <m:r>
            <m:t xml:space="preserve"> Weight</m:t>
          </m:r>
        </m:oMath>
      </m:oMathPara>
    </w:p>
    <w:p w:rsidR="008952E7" w:rsidRPr="00057F9D" w:rsidRDefault="007207CA" w:rsidP="0022554F">
      <w:r w:rsidRPr="00057F9D">
        <w:t xml:space="preserve">Now </w:t>
      </w:r>
      <w:r w:rsidR="008952E7" w:rsidRPr="00057F9D">
        <w:t>we’re comparing two quantities that are directly related to each other – the stretch and t</w:t>
      </w:r>
      <w:r w:rsidR="00507F7F">
        <w:t>he weight, or force stretching the spring</w:t>
      </w:r>
      <w:r w:rsidR="008952E7" w:rsidRPr="00057F9D">
        <w:t>.</w:t>
      </w:r>
    </w:p>
    <w:p w:rsidR="006376FE" w:rsidRPr="00927BFB" w:rsidRDefault="00094E02" w:rsidP="0022554F">
      <w:r w:rsidRPr="00927BFB">
        <w:t xml:space="preserve">An extra column has been added below for you to </w:t>
      </w:r>
      <w:r w:rsidR="00720175">
        <w:t>record</w:t>
      </w:r>
      <w:r w:rsidRPr="00927BFB">
        <w:t xml:space="preserve"> the stretch values by subtracting the spring’s initial length from each length entry. Fill </w:t>
      </w:r>
      <w:r w:rsidR="008144A1">
        <w:t xml:space="preserve">in </w:t>
      </w:r>
      <w:r w:rsidRPr="00927BFB">
        <w:t>those values and edit the y column in Grapher. Just click on the 12.8 and type 0.0 and then click &lt;Enter&gt;. The next stretch value will be ready to edit. You’ll notice how the data point adjust each time you hit &lt;Enter&gt;. After the last entry you</w:t>
      </w:r>
      <w:r w:rsidR="00CD1196">
        <w:t>’ll</w:t>
      </w:r>
      <w:r w:rsidRPr="00927BFB">
        <w:t xml:space="preserve"> need to click in some other cell in the table to get the final point to adjust.</w:t>
      </w:r>
    </w:p>
    <w:p w:rsidR="009E2697" w:rsidRDefault="00F21913" w:rsidP="0022554F">
      <w:r>
        <w:t>Relabel</w:t>
      </w:r>
      <w:r w:rsidR="009E2697" w:rsidRPr="00927BFB">
        <w:t xml:space="preserve"> the graph title and axes to reflect the change.</w:t>
      </w:r>
      <w:r w:rsidR="00073995" w:rsidRPr="00927BFB">
        <w:t xml:space="preserve"> You shou</w:t>
      </w:r>
      <w:r w:rsidR="002D22B6">
        <w:t>ld have something like Figure 1</w:t>
      </w:r>
      <w:r w:rsidR="00FC34F7">
        <w:t>0</w:t>
      </w:r>
      <w:r w:rsidR="00073995" w:rsidRPr="00927BFB">
        <w:t>.</w:t>
      </w:r>
    </w:p>
    <w:p w:rsidR="00F76DFD" w:rsidRDefault="00F76DFD" w:rsidP="0022554F"/>
    <w:p w:rsidR="00FC34F7" w:rsidRDefault="00FC34F7" w:rsidP="0022554F"/>
    <w:p w:rsidR="00FC34F7" w:rsidRDefault="00FC34F7" w:rsidP="0022554F"/>
    <w:p w:rsidR="00F76DFD" w:rsidRDefault="00F76DFD" w:rsidP="0022554F"/>
    <w:tbl>
      <w:tblPr>
        <w:tblStyle w:val="TableGrid"/>
        <w:tblW w:w="0" w:type="auto"/>
        <w:tblLook w:val="04A0" w:firstRow="1" w:lastRow="0" w:firstColumn="1" w:lastColumn="0" w:noHBand="0" w:noVBand="1"/>
      </w:tblPr>
      <w:tblGrid>
        <w:gridCol w:w="805"/>
        <w:gridCol w:w="783"/>
        <w:gridCol w:w="797"/>
        <w:gridCol w:w="6682"/>
      </w:tblGrid>
      <w:tr w:rsidR="007A2D3D" w:rsidTr="00370114">
        <w:tc>
          <w:tcPr>
            <w:tcW w:w="805" w:type="dxa"/>
          </w:tcPr>
          <w:p w:rsidR="007A2D3D" w:rsidRDefault="007A2D3D" w:rsidP="00D81023">
            <w:pPr>
              <w:spacing w:after="0"/>
              <w:jc w:val="center"/>
            </w:pPr>
            <w:r>
              <w:lastRenderedPageBreak/>
              <w:t>Weight</w:t>
            </w:r>
          </w:p>
          <w:p w:rsidR="007A2D3D" w:rsidRDefault="007A2D3D" w:rsidP="00D81023">
            <w:pPr>
              <w:spacing w:after="0"/>
              <w:jc w:val="center"/>
            </w:pPr>
            <w:r>
              <w:t>(N)</w:t>
            </w:r>
          </w:p>
        </w:tc>
        <w:tc>
          <w:tcPr>
            <w:tcW w:w="783" w:type="dxa"/>
          </w:tcPr>
          <w:p w:rsidR="007A2D3D" w:rsidRDefault="007A2D3D" w:rsidP="00D81023">
            <w:pPr>
              <w:spacing w:after="0"/>
              <w:jc w:val="center"/>
            </w:pPr>
            <w:r>
              <w:t>Length</w:t>
            </w:r>
          </w:p>
          <w:p w:rsidR="007A2D3D" w:rsidRDefault="007A2D3D" w:rsidP="00D81023">
            <w:pPr>
              <w:spacing w:after="0"/>
              <w:jc w:val="center"/>
            </w:pPr>
            <w:r>
              <w:t>(cm)</w:t>
            </w:r>
          </w:p>
        </w:tc>
        <w:tc>
          <w:tcPr>
            <w:tcW w:w="797" w:type="dxa"/>
            <w:tcBorders>
              <w:right w:val="single" w:sz="4" w:space="0" w:color="000000"/>
            </w:tcBorders>
          </w:tcPr>
          <w:p w:rsidR="007A2D3D" w:rsidRDefault="007A2D3D" w:rsidP="00D81023">
            <w:pPr>
              <w:spacing w:after="0"/>
              <w:jc w:val="center"/>
            </w:pPr>
            <w:r>
              <w:t>Stretch</w:t>
            </w:r>
          </w:p>
          <w:p w:rsidR="007A2D3D" w:rsidRDefault="007A2D3D" w:rsidP="00D81023">
            <w:pPr>
              <w:spacing w:after="0"/>
              <w:jc w:val="center"/>
            </w:pPr>
            <w:r>
              <w:t>(cm)</w:t>
            </w:r>
          </w:p>
        </w:tc>
        <w:tc>
          <w:tcPr>
            <w:tcW w:w="6682" w:type="dxa"/>
            <w:vMerge w:val="restart"/>
            <w:tcBorders>
              <w:top w:val="nil"/>
              <w:left w:val="single" w:sz="4" w:space="0" w:color="000000"/>
              <w:bottom w:val="nil"/>
              <w:right w:val="nil"/>
            </w:tcBorders>
          </w:tcPr>
          <w:p w:rsidR="007A2D3D" w:rsidRDefault="007A2D3D" w:rsidP="00D81023">
            <w:pPr>
              <w:spacing w:after="0"/>
              <w:jc w:val="center"/>
            </w:pPr>
            <w:r>
              <w:rPr>
                <w:noProof/>
              </w:rPr>
              <w:drawing>
                <wp:inline distT="0" distB="0" distL="0" distR="0" wp14:anchorId="09D3C185" wp14:editId="1BB3C0AB">
                  <wp:extent cx="4056969" cy="1517987"/>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056969" cy="1517987"/>
                          </a:xfrm>
                          <a:prstGeom prst="rect">
                            <a:avLst/>
                          </a:prstGeom>
                        </pic:spPr>
                      </pic:pic>
                    </a:graphicData>
                  </a:graphic>
                </wp:inline>
              </w:drawing>
            </w:r>
          </w:p>
          <w:p w:rsidR="007A2D3D" w:rsidRDefault="007A2D3D" w:rsidP="00554A25">
            <w:pPr>
              <w:pStyle w:val="Figure"/>
              <w:spacing w:before="120"/>
              <w:jc w:val="center"/>
            </w:pPr>
            <w:r>
              <w:t xml:space="preserve">Figure </w:t>
            </w:r>
            <w:r w:rsidR="002D22B6">
              <w:t>1</w:t>
            </w:r>
            <w:r w:rsidR="00FC34F7">
              <w:t>0</w:t>
            </w:r>
            <w:r w:rsidR="00554A25">
              <w:t xml:space="preserve">: </w:t>
            </w:r>
            <w:r w:rsidR="00711A1E">
              <w:t>Stretch vs. Weight</w:t>
            </w:r>
          </w:p>
        </w:tc>
      </w:tr>
      <w:tr w:rsidR="007A2D3D" w:rsidTr="00370114">
        <w:tc>
          <w:tcPr>
            <w:tcW w:w="805" w:type="dxa"/>
          </w:tcPr>
          <w:p w:rsidR="007A2D3D" w:rsidRDefault="007A2D3D" w:rsidP="00D81023">
            <w:pPr>
              <w:spacing w:after="0"/>
              <w:jc w:val="center"/>
            </w:pPr>
            <w:r>
              <w:t>0.0</w:t>
            </w:r>
          </w:p>
        </w:tc>
        <w:tc>
          <w:tcPr>
            <w:tcW w:w="783" w:type="dxa"/>
          </w:tcPr>
          <w:p w:rsidR="007A2D3D" w:rsidRDefault="007A2D3D" w:rsidP="00D81023">
            <w:pPr>
              <w:spacing w:after="0"/>
              <w:jc w:val="center"/>
            </w:pPr>
            <w:r>
              <w:t>12.8</w:t>
            </w:r>
          </w:p>
        </w:tc>
        <w:tc>
          <w:tcPr>
            <w:tcW w:w="797" w:type="dxa"/>
            <w:tcBorders>
              <w:right w:val="single" w:sz="4" w:space="0" w:color="000000"/>
            </w:tcBorders>
          </w:tcPr>
          <w:p w:rsidR="007A2D3D" w:rsidRDefault="007A2D3D" w:rsidP="00D81023">
            <w:pPr>
              <w:spacing w:after="0"/>
              <w:jc w:val="center"/>
            </w:pPr>
            <w:r>
              <w:t>0</w:t>
            </w:r>
            <w:r w:rsidR="00094E02">
              <w:t>.0</w:t>
            </w:r>
          </w:p>
        </w:tc>
        <w:tc>
          <w:tcPr>
            <w:tcW w:w="6682" w:type="dxa"/>
            <w:vMerge/>
            <w:tcBorders>
              <w:top w:val="nil"/>
              <w:left w:val="single" w:sz="4" w:space="0" w:color="000000"/>
              <w:bottom w:val="nil"/>
              <w:right w:val="nil"/>
            </w:tcBorders>
          </w:tcPr>
          <w:p w:rsidR="007A2D3D" w:rsidRDefault="007A2D3D" w:rsidP="00D81023">
            <w:pPr>
              <w:spacing w:after="0"/>
              <w:jc w:val="center"/>
            </w:pPr>
          </w:p>
        </w:tc>
      </w:tr>
      <w:tr w:rsidR="007A2D3D" w:rsidTr="00370114">
        <w:tc>
          <w:tcPr>
            <w:tcW w:w="805" w:type="dxa"/>
          </w:tcPr>
          <w:p w:rsidR="007A2D3D" w:rsidRDefault="007A2D3D" w:rsidP="00D81023">
            <w:pPr>
              <w:spacing w:after="0"/>
              <w:jc w:val="center"/>
            </w:pPr>
            <w:r>
              <w:t>0.5</w:t>
            </w:r>
          </w:p>
        </w:tc>
        <w:tc>
          <w:tcPr>
            <w:tcW w:w="783" w:type="dxa"/>
          </w:tcPr>
          <w:p w:rsidR="007A2D3D" w:rsidRDefault="007A2D3D" w:rsidP="00D81023">
            <w:pPr>
              <w:spacing w:after="0"/>
              <w:jc w:val="center"/>
            </w:pPr>
            <w:r>
              <w:t>14.8</w:t>
            </w:r>
          </w:p>
        </w:tc>
        <w:tc>
          <w:tcPr>
            <w:tcW w:w="797" w:type="dxa"/>
            <w:tcBorders>
              <w:right w:val="single" w:sz="4" w:space="0" w:color="000000"/>
            </w:tcBorders>
          </w:tcPr>
          <w:p w:rsidR="007A2D3D" w:rsidRDefault="00094E02" w:rsidP="00D81023">
            <w:pPr>
              <w:spacing w:after="0"/>
              <w:jc w:val="center"/>
            </w:pPr>
            <w:r>
              <w:t>2.0</w:t>
            </w:r>
          </w:p>
        </w:tc>
        <w:tc>
          <w:tcPr>
            <w:tcW w:w="6682" w:type="dxa"/>
            <w:vMerge/>
            <w:tcBorders>
              <w:top w:val="nil"/>
              <w:left w:val="single" w:sz="4" w:space="0" w:color="000000"/>
              <w:bottom w:val="nil"/>
              <w:right w:val="nil"/>
            </w:tcBorders>
          </w:tcPr>
          <w:p w:rsidR="007A2D3D" w:rsidRDefault="007A2D3D" w:rsidP="00D81023">
            <w:pPr>
              <w:spacing w:after="0"/>
              <w:jc w:val="center"/>
            </w:pPr>
          </w:p>
        </w:tc>
      </w:tr>
      <w:tr w:rsidR="007A2D3D" w:rsidTr="00370114">
        <w:tc>
          <w:tcPr>
            <w:tcW w:w="805" w:type="dxa"/>
          </w:tcPr>
          <w:p w:rsidR="007A2D3D" w:rsidRDefault="007A2D3D" w:rsidP="00D81023">
            <w:pPr>
              <w:spacing w:after="0"/>
              <w:jc w:val="center"/>
            </w:pPr>
            <w:r>
              <w:t>1.0</w:t>
            </w:r>
          </w:p>
        </w:tc>
        <w:tc>
          <w:tcPr>
            <w:tcW w:w="783" w:type="dxa"/>
          </w:tcPr>
          <w:p w:rsidR="007A2D3D" w:rsidRDefault="007A2D3D" w:rsidP="00D81023">
            <w:pPr>
              <w:spacing w:after="0"/>
              <w:jc w:val="center"/>
            </w:pPr>
            <w:r>
              <w:t>16.2</w:t>
            </w:r>
          </w:p>
        </w:tc>
        <w:tc>
          <w:tcPr>
            <w:tcW w:w="797" w:type="dxa"/>
            <w:tcBorders>
              <w:right w:val="single" w:sz="4" w:space="0" w:color="000000"/>
            </w:tcBorders>
          </w:tcPr>
          <w:p w:rsidR="007A2D3D" w:rsidRPr="00EF6E55" w:rsidRDefault="00EF6E55" w:rsidP="00D81023">
            <w:pPr>
              <w:spacing w:after="0"/>
              <w:jc w:val="center"/>
              <w:rPr>
                <w:vanish/>
              </w:rPr>
            </w:pPr>
            <w:r w:rsidRPr="00EF6E55">
              <w:rPr>
                <w:vanish/>
              </w:rPr>
              <w:t>3.4</w:t>
            </w:r>
          </w:p>
        </w:tc>
        <w:tc>
          <w:tcPr>
            <w:tcW w:w="6682" w:type="dxa"/>
            <w:vMerge/>
            <w:tcBorders>
              <w:top w:val="nil"/>
              <w:left w:val="single" w:sz="4" w:space="0" w:color="000000"/>
              <w:bottom w:val="nil"/>
              <w:right w:val="nil"/>
            </w:tcBorders>
          </w:tcPr>
          <w:p w:rsidR="007A2D3D" w:rsidRDefault="007A2D3D" w:rsidP="00D81023">
            <w:pPr>
              <w:spacing w:after="0"/>
              <w:jc w:val="center"/>
            </w:pPr>
          </w:p>
        </w:tc>
      </w:tr>
      <w:tr w:rsidR="007A2D3D" w:rsidTr="00370114">
        <w:tc>
          <w:tcPr>
            <w:tcW w:w="805" w:type="dxa"/>
          </w:tcPr>
          <w:p w:rsidR="007A2D3D" w:rsidRDefault="007A2D3D" w:rsidP="00D81023">
            <w:pPr>
              <w:spacing w:after="0"/>
              <w:jc w:val="center"/>
            </w:pPr>
            <w:r>
              <w:t>1.5</w:t>
            </w:r>
          </w:p>
        </w:tc>
        <w:tc>
          <w:tcPr>
            <w:tcW w:w="783" w:type="dxa"/>
          </w:tcPr>
          <w:p w:rsidR="007A2D3D" w:rsidRDefault="007A2D3D" w:rsidP="00D81023">
            <w:pPr>
              <w:spacing w:after="0"/>
              <w:jc w:val="center"/>
            </w:pPr>
            <w:r>
              <w:t>17.7</w:t>
            </w:r>
          </w:p>
        </w:tc>
        <w:tc>
          <w:tcPr>
            <w:tcW w:w="797" w:type="dxa"/>
            <w:tcBorders>
              <w:right w:val="single" w:sz="4" w:space="0" w:color="000000"/>
            </w:tcBorders>
          </w:tcPr>
          <w:p w:rsidR="007A2D3D" w:rsidRPr="00EF6E55" w:rsidRDefault="00EF6E55" w:rsidP="00D81023">
            <w:pPr>
              <w:spacing w:after="0"/>
              <w:jc w:val="center"/>
              <w:rPr>
                <w:vanish/>
              </w:rPr>
            </w:pPr>
            <w:r w:rsidRPr="00EF6E55">
              <w:rPr>
                <w:vanish/>
              </w:rPr>
              <w:t>4.9</w:t>
            </w:r>
          </w:p>
        </w:tc>
        <w:tc>
          <w:tcPr>
            <w:tcW w:w="6682" w:type="dxa"/>
            <w:vMerge/>
            <w:tcBorders>
              <w:top w:val="nil"/>
              <w:left w:val="single" w:sz="4" w:space="0" w:color="000000"/>
              <w:bottom w:val="nil"/>
              <w:right w:val="nil"/>
            </w:tcBorders>
          </w:tcPr>
          <w:p w:rsidR="007A2D3D" w:rsidRDefault="007A2D3D" w:rsidP="00D81023">
            <w:pPr>
              <w:spacing w:after="0"/>
              <w:jc w:val="center"/>
            </w:pPr>
          </w:p>
        </w:tc>
      </w:tr>
      <w:tr w:rsidR="007A2D3D" w:rsidTr="00370114">
        <w:tc>
          <w:tcPr>
            <w:tcW w:w="805" w:type="dxa"/>
          </w:tcPr>
          <w:p w:rsidR="007A2D3D" w:rsidRDefault="007A2D3D" w:rsidP="00D81023">
            <w:pPr>
              <w:spacing w:after="0"/>
              <w:jc w:val="center"/>
            </w:pPr>
            <w:r>
              <w:t>2.0</w:t>
            </w:r>
          </w:p>
        </w:tc>
        <w:tc>
          <w:tcPr>
            <w:tcW w:w="783" w:type="dxa"/>
          </w:tcPr>
          <w:p w:rsidR="007A2D3D" w:rsidRDefault="007A2D3D" w:rsidP="00D81023">
            <w:pPr>
              <w:spacing w:after="0"/>
              <w:jc w:val="center"/>
            </w:pPr>
            <w:r>
              <w:t>19.9</w:t>
            </w:r>
          </w:p>
        </w:tc>
        <w:tc>
          <w:tcPr>
            <w:tcW w:w="797" w:type="dxa"/>
            <w:tcBorders>
              <w:right w:val="single" w:sz="4" w:space="0" w:color="000000"/>
            </w:tcBorders>
          </w:tcPr>
          <w:p w:rsidR="007A2D3D" w:rsidRPr="00EF6E55" w:rsidRDefault="00EF6E55" w:rsidP="00D81023">
            <w:pPr>
              <w:spacing w:after="0"/>
              <w:jc w:val="center"/>
              <w:rPr>
                <w:vanish/>
              </w:rPr>
            </w:pPr>
            <w:r w:rsidRPr="00EF6E55">
              <w:rPr>
                <w:vanish/>
              </w:rPr>
              <w:t>7.1</w:t>
            </w:r>
          </w:p>
        </w:tc>
        <w:tc>
          <w:tcPr>
            <w:tcW w:w="6682" w:type="dxa"/>
            <w:vMerge/>
            <w:tcBorders>
              <w:top w:val="nil"/>
              <w:left w:val="single" w:sz="4" w:space="0" w:color="000000"/>
              <w:bottom w:val="nil"/>
              <w:right w:val="nil"/>
            </w:tcBorders>
          </w:tcPr>
          <w:p w:rsidR="007A2D3D" w:rsidRDefault="007A2D3D" w:rsidP="00D81023">
            <w:pPr>
              <w:spacing w:after="0"/>
              <w:jc w:val="center"/>
            </w:pPr>
          </w:p>
        </w:tc>
      </w:tr>
      <w:tr w:rsidR="007A2D3D" w:rsidTr="00370114">
        <w:tc>
          <w:tcPr>
            <w:tcW w:w="805" w:type="dxa"/>
          </w:tcPr>
          <w:p w:rsidR="007A2D3D" w:rsidRDefault="007A2D3D" w:rsidP="00D81023">
            <w:pPr>
              <w:spacing w:after="0"/>
              <w:jc w:val="center"/>
            </w:pPr>
            <w:r>
              <w:t>2.5</w:t>
            </w:r>
          </w:p>
        </w:tc>
        <w:tc>
          <w:tcPr>
            <w:tcW w:w="783" w:type="dxa"/>
          </w:tcPr>
          <w:p w:rsidR="007A2D3D" w:rsidRDefault="007A2D3D" w:rsidP="00D81023">
            <w:pPr>
              <w:spacing w:after="0"/>
              <w:jc w:val="center"/>
            </w:pPr>
            <w:r>
              <w:t>21.2</w:t>
            </w:r>
          </w:p>
        </w:tc>
        <w:tc>
          <w:tcPr>
            <w:tcW w:w="797" w:type="dxa"/>
            <w:tcBorders>
              <w:right w:val="single" w:sz="4" w:space="0" w:color="000000"/>
            </w:tcBorders>
          </w:tcPr>
          <w:p w:rsidR="007A2D3D" w:rsidRPr="00EF6E55" w:rsidRDefault="00EF6E55" w:rsidP="00D81023">
            <w:pPr>
              <w:spacing w:after="0"/>
              <w:jc w:val="center"/>
              <w:rPr>
                <w:vanish/>
              </w:rPr>
            </w:pPr>
            <w:r w:rsidRPr="00EF6E55">
              <w:rPr>
                <w:vanish/>
              </w:rPr>
              <w:t>8.4</w:t>
            </w:r>
          </w:p>
        </w:tc>
        <w:tc>
          <w:tcPr>
            <w:tcW w:w="6682" w:type="dxa"/>
            <w:vMerge/>
            <w:tcBorders>
              <w:top w:val="nil"/>
              <w:left w:val="single" w:sz="4" w:space="0" w:color="000000"/>
              <w:bottom w:val="nil"/>
              <w:right w:val="nil"/>
            </w:tcBorders>
          </w:tcPr>
          <w:p w:rsidR="007A2D3D" w:rsidRDefault="007A2D3D" w:rsidP="00D81023">
            <w:pPr>
              <w:spacing w:after="0"/>
              <w:jc w:val="center"/>
            </w:pPr>
          </w:p>
        </w:tc>
      </w:tr>
      <w:tr w:rsidR="007A2D3D" w:rsidTr="00370114">
        <w:tc>
          <w:tcPr>
            <w:tcW w:w="805" w:type="dxa"/>
          </w:tcPr>
          <w:p w:rsidR="007A2D3D" w:rsidRDefault="007A2D3D" w:rsidP="00D81023">
            <w:pPr>
              <w:spacing w:after="0"/>
              <w:jc w:val="center"/>
            </w:pPr>
            <w:r>
              <w:t>3.0</w:t>
            </w:r>
          </w:p>
        </w:tc>
        <w:tc>
          <w:tcPr>
            <w:tcW w:w="783" w:type="dxa"/>
          </w:tcPr>
          <w:p w:rsidR="007A2D3D" w:rsidRDefault="007A2D3D" w:rsidP="00D81023">
            <w:pPr>
              <w:spacing w:after="0"/>
              <w:jc w:val="center"/>
            </w:pPr>
            <w:r>
              <w:t>22.5</w:t>
            </w:r>
          </w:p>
        </w:tc>
        <w:tc>
          <w:tcPr>
            <w:tcW w:w="797" w:type="dxa"/>
            <w:tcBorders>
              <w:right w:val="single" w:sz="4" w:space="0" w:color="000000"/>
            </w:tcBorders>
          </w:tcPr>
          <w:p w:rsidR="007A2D3D" w:rsidRPr="00EF6E55" w:rsidRDefault="00EF6E55" w:rsidP="00D81023">
            <w:pPr>
              <w:spacing w:after="0"/>
              <w:jc w:val="center"/>
              <w:rPr>
                <w:vanish/>
              </w:rPr>
            </w:pPr>
            <w:r w:rsidRPr="00EF6E55">
              <w:rPr>
                <w:vanish/>
              </w:rPr>
              <w:t>9.7</w:t>
            </w:r>
          </w:p>
        </w:tc>
        <w:tc>
          <w:tcPr>
            <w:tcW w:w="6682" w:type="dxa"/>
            <w:vMerge/>
            <w:tcBorders>
              <w:top w:val="nil"/>
              <w:left w:val="single" w:sz="4" w:space="0" w:color="000000"/>
              <w:bottom w:val="nil"/>
              <w:right w:val="nil"/>
            </w:tcBorders>
          </w:tcPr>
          <w:p w:rsidR="007A2D3D" w:rsidRDefault="007A2D3D" w:rsidP="00D81023">
            <w:pPr>
              <w:spacing w:after="0"/>
              <w:jc w:val="center"/>
            </w:pPr>
          </w:p>
        </w:tc>
      </w:tr>
      <w:tr w:rsidR="007A2D3D" w:rsidTr="00370114">
        <w:tc>
          <w:tcPr>
            <w:tcW w:w="805" w:type="dxa"/>
          </w:tcPr>
          <w:p w:rsidR="007A2D3D" w:rsidRDefault="007A2D3D" w:rsidP="00D81023">
            <w:pPr>
              <w:spacing w:after="0"/>
              <w:jc w:val="center"/>
            </w:pPr>
            <w:r>
              <w:t>3.5</w:t>
            </w:r>
          </w:p>
        </w:tc>
        <w:tc>
          <w:tcPr>
            <w:tcW w:w="783" w:type="dxa"/>
          </w:tcPr>
          <w:p w:rsidR="007A2D3D" w:rsidRDefault="007A2D3D" w:rsidP="00D81023">
            <w:pPr>
              <w:spacing w:after="0"/>
              <w:jc w:val="center"/>
            </w:pPr>
            <w:r>
              <w:t>24.4</w:t>
            </w:r>
          </w:p>
        </w:tc>
        <w:tc>
          <w:tcPr>
            <w:tcW w:w="797" w:type="dxa"/>
            <w:tcBorders>
              <w:right w:val="single" w:sz="4" w:space="0" w:color="000000"/>
            </w:tcBorders>
          </w:tcPr>
          <w:p w:rsidR="007A2D3D" w:rsidRPr="00EF6E55" w:rsidRDefault="00EF6E55" w:rsidP="00D81023">
            <w:pPr>
              <w:spacing w:after="0"/>
              <w:jc w:val="center"/>
              <w:rPr>
                <w:vanish/>
              </w:rPr>
            </w:pPr>
            <w:r w:rsidRPr="00EF6E55">
              <w:rPr>
                <w:vanish/>
              </w:rPr>
              <w:t>11.6</w:t>
            </w:r>
          </w:p>
        </w:tc>
        <w:tc>
          <w:tcPr>
            <w:tcW w:w="6682" w:type="dxa"/>
            <w:vMerge/>
            <w:tcBorders>
              <w:top w:val="nil"/>
              <w:left w:val="single" w:sz="4" w:space="0" w:color="000000"/>
              <w:bottom w:val="nil"/>
              <w:right w:val="nil"/>
            </w:tcBorders>
          </w:tcPr>
          <w:p w:rsidR="007A2D3D" w:rsidRDefault="007A2D3D" w:rsidP="00D81023">
            <w:pPr>
              <w:spacing w:after="0"/>
              <w:jc w:val="center"/>
            </w:pPr>
          </w:p>
        </w:tc>
      </w:tr>
      <w:tr w:rsidR="007A2D3D" w:rsidTr="00370114">
        <w:tc>
          <w:tcPr>
            <w:tcW w:w="805" w:type="dxa"/>
          </w:tcPr>
          <w:p w:rsidR="007A2D3D" w:rsidRPr="007A2D3D" w:rsidRDefault="007A2D3D" w:rsidP="007A2D3D">
            <w:pPr>
              <w:pStyle w:val="Body"/>
              <w:spacing w:after="0"/>
              <w:jc w:val="center"/>
            </w:pPr>
            <w:r w:rsidRPr="007A2D3D">
              <w:t>4.0</w:t>
            </w:r>
          </w:p>
        </w:tc>
        <w:tc>
          <w:tcPr>
            <w:tcW w:w="783" w:type="dxa"/>
          </w:tcPr>
          <w:p w:rsidR="007A2D3D" w:rsidRPr="007A2D3D" w:rsidRDefault="007A2D3D" w:rsidP="007A2D3D">
            <w:pPr>
              <w:pStyle w:val="Body"/>
              <w:spacing w:after="0"/>
              <w:jc w:val="center"/>
            </w:pPr>
            <w:r w:rsidRPr="007A2D3D">
              <w:t>26.6</w:t>
            </w:r>
          </w:p>
        </w:tc>
        <w:tc>
          <w:tcPr>
            <w:tcW w:w="797" w:type="dxa"/>
            <w:tcBorders>
              <w:right w:val="single" w:sz="4" w:space="0" w:color="000000"/>
            </w:tcBorders>
          </w:tcPr>
          <w:p w:rsidR="007A2D3D" w:rsidRPr="00EF6E55" w:rsidRDefault="00EF6E55" w:rsidP="007A2D3D">
            <w:pPr>
              <w:pStyle w:val="Body"/>
              <w:spacing w:after="0"/>
              <w:jc w:val="center"/>
              <w:rPr>
                <w:vanish/>
              </w:rPr>
            </w:pPr>
            <w:r w:rsidRPr="00EF6E55">
              <w:rPr>
                <w:vanish/>
              </w:rPr>
              <w:t>13.8</w:t>
            </w:r>
          </w:p>
        </w:tc>
        <w:tc>
          <w:tcPr>
            <w:tcW w:w="6682" w:type="dxa"/>
            <w:vMerge/>
            <w:tcBorders>
              <w:top w:val="nil"/>
              <w:left w:val="single" w:sz="4" w:space="0" w:color="000000"/>
              <w:bottom w:val="nil"/>
              <w:right w:val="nil"/>
            </w:tcBorders>
          </w:tcPr>
          <w:p w:rsidR="007A2D3D" w:rsidRDefault="007A2D3D" w:rsidP="00D81023">
            <w:pPr>
              <w:spacing w:after="0"/>
              <w:jc w:val="center"/>
            </w:pPr>
          </w:p>
        </w:tc>
      </w:tr>
    </w:tbl>
    <w:p w:rsidR="007A2D3D" w:rsidRPr="00B9750A" w:rsidRDefault="007A2D3D" w:rsidP="007A2D3D">
      <w:pPr>
        <w:pStyle w:val="NoSpacing"/>
        <w:rPr>
          <w:rFonts w:ascii="Times New Roman" w:hAnsi="Times New Roman"/>
        </w:rPr>
      </w:pPr>
    </w:p>
    <w:p w:rsidR="00BD1DC8" w:rsidRPr="00192D63" w:rsidRDefault="006F7B42" w:rsidP="0051219B">
      <w:pPr>
        <w:pStyle w:val="TableTextFirstLine"/>
        <w:spacing w:before="0"/>
      </w:pPr>
      <w:r w:rsidRPr="00192D63">
        <w:t xml:space="preserve">Again we have a linear fit to our data, but this time we can go further with our description. </w:t>
      </w:r>
      <w:r w:rsidR="00BD1DC8" w:rsidRPr="00192D63">
        <w:t>Since the stretch will be zero when the weight is zero</w:t>
      </w:r>
      <w:r w:rsidR="00602328" w:rsidRPr="00192D63">
        <w:t>,</w:t>
      </w:r>
      <w:r w:rsidR="00BD1DC8" w:rsidRPr="00192D63">
        <w:t xml:space="preserve"> our new line wi</w:t>
      </w:r>
      <w:r w:rsidR="00FF4CF8" w:rsidRPr="00192D63">
        <w:t>ll</w:t>
      </w:r>
      <w:r w:rsidR="00BD1DC8" w:rsidRPr="00192D63">
        <w:t xml:space="preserve"> pass</w:t>
      </w:r>
      <w:r w:rsidR="00F0350B">
        <w:t>, within the range of error,</w:t>
      </w:r>
      <w:r w:rsidR="00BD1DC8" w:rsidRPr="00192D63">
        <w:t xml:space="preserve"> through the origin of our graph. Since it has a constant slope and passes through the origin</w:t>
      </w:r>
      <w:r w:rsidR="00FF4CF8" w:rsidRPr="00192D63">
        <w:t>,</w:t>
      </w:r>
      <w:r w:rsidR="00BD1DC8" w:rsidRPr="00192D63">
        <w:t xml:space="preserve"> </w:t>
      </w:r>
      <w:r w:rsidR="003C3590" w:rsidRPr="00192D63">
        <w:rPr>
          <w:b/>
        </w:rPr>
        <w:t>the stretch equals a constant times the weight</w:t>
      </w:r>
      <w:r w:rsidR="00611FD3" w:rsidRPr="00192D63">
        <w:rPr>
          <w:b/>
        </w:rPr>
        <w:t>, S = kW</w:t>
      </w:r>
      <w:r w:rsidR="003C3590" w:rsidRPr="00192D63">
        <w:t xml:space="preserve">. So </w:t>
      </w:r>
      <w:r w:rsidR="00BD1DC8" w:rsidRPr="00192D63">
        <w:t xml:space="preserve">doubling the weight will double the stretch, tripling the weight will triple the stretch, etc. This </w:t>
      </w:r>
      <w:r w:rsidR="000D6FF4" w:rsidRPr="00192D63">
        <w:t>relation</w:t>
      </w:r>
      <w:r w:rsidR="00BD1DC8" w:rsidRPr="00192D63">
        <w:t xml:space="preserve"> is called a </w:t>
      </w:r>
      <w:r w:rsidR="00BD1DC8" w:rsidRPr="00192D63">
        <w:rPr>
          <w:b/>
        </w:rPr>
        <w:t>direct proportion</w:t>
      </w:r>
      <w:r w:rsidR="00724A84" w:rsidRPr="00192D63">
        <w:t>.</w:t>
      </w:r>
    </w:p>
    <w:p w:rsidR="00AB0F95" w:rsidRPr="001B2953" w:rsidRDefault="00AB0F95" w:rsidP="008A4608">
      <w:pPr>
        <w:pStyle w:val="TableTextFirstLine"/>
        <w:spacing w:before="0" w:after="60"/>
      </w:pPr>
      <w:r w:rsidRPr="001B2953">
        <w:t>Note the contrast</w:t>
      </w:r>
      <w:r w:rsidR="00C93A16" w:rsidRPr="001B2953">
        <w:t>:</w:t>
      </w:r>
    </w:p>
    <w:p w:rsidR="00BD611B" w:rsidRPr="001B2953" w:rsidRDefault="00BD611B" w:rsidP="00123A07">
      <w:pPr>
        <w:pStyle w:val="ListParagraph"/>
        <w:numPr>
          <w:ilvl w:val="0"/>
          <w:numId w:val="10"/>
        </w:numPr>
      </w:pPr>
      <w:r w:rsidRPr="001B2953">
        <w:t xml:space="preserve">In a </w:t>
      </w:r>
      <w:r w:rsidRPr="001B2953">
        <w:rPr>
          <w:b/>
        </w:rPr>
        <w:t>linear relation</w:t>
      </w:r>
      <w:r w:rsidRPr="001B2953">
        <w:t xml:space="preserve"> the dependent variable changes by a fixed amount for a fixed change in the independent variable.</w:t>
      </w:r>
    </w:p>
    <w:p w:rsidR="009B3C66" w:rsidRPr="001B2953" w:rsidRDefault="00C93A16" w:rsidP="00123A07">
      <w:pPr>
        <w:pStyle w:val="ListParagraph"/>
        <w:numPr>
          <w:ilvl w:val="0"/>
          <w:numId w:val="10"/>
        </w:numPr>
        <w:spacing w:after="60"/>
      </w:pPr>
      <w:r w:rsidRPr="001B2953">
        <w:t xml:space="preserve">A </w:t>
      </w:r>
      <w:r w:rsidRPr="001B2953">
        <w:rPr>
          <w:b/>
        </w:rPr>
        <w:t>direct proportion</w:t>
      </w:r>
      <w:r w:rsidR="000D58C7" w:rsidRPr="001B2953">
        <w:t xml:space="preserve"> is also a </w:t>
      </w:r>
      <w:r w:rsidR="003F2543" w:rsidRPr="001B2953">
        <w:t>linear relationship</w:t>
      </w:r>
      <w:r w:rsidRPr="001B2953">
        <w:t>, but in addition we see that t</w:t>
      </w:r>
      <w:r w:rsidR="001832B2" w:rsidRPr="001B2953">
        <w:t xml:space="preserve">wo quantities are directly </w:t>
      </w:r>
      <w:r w:rsidR="001832B2" w:rsidRPr="001B2953">
        <w:rPr>
          <w:bCs/>
        </w:rPr>
        <w:t>proportional</w:t>
      </w:r>
      <w:r w:rsidR="001832B2" w:rsidRPr="001B2953">
        <w:t xml:space="preserve"> if they vary in such a way that one of the quantities is a constant multiple of the other, or equivalently if they have a constant ratio.</w:t>
      </w:r>
    </w:p>
    <w:p w:rsidR="00DB3C6A" w:rsidRPr="001B2953" w:rsidRDefault="00D469AC" w:rsidP="008A4608">
      <w:pPr>
        <w:spacing w:after="60"/>
      </w:pPr>
      <w:r w:rsidRPr="001B2953">
        <w:t>Also worthy of note:</w:t>
      </w:r>
    </w:p>
    <w:p w:rsidR="00DB3C6A" w:rsidRPr="00B9750A" w:rsidRDefault="00DB3C6A" w:rsidP="00123A07">
      <w:pPr>
        <w:pStyle w:val="NoSpacing"/>
        <w:numPr>
          <w:ilvl w:val="0"/>
          <w:numId w:val="5"/>
        </w:numPr>
        <w:rPr>
          <w:rFonts w:ascii="Times New Roman" w:hAnsi="Times New Roman"/>
        </w:rPr>
      </w:pPr>
      <w:r w:rsidRPr="00B9750A">
        <w:rPr>
          <w:rFonts w:ascii="Times New Roman" w:hAnsi="Times New Roman"/>
        </w:rPr>
        <w:t>A direct proportion implies a linear relation.</w:t>
      </w:r>
    </w:p>
    <w:p w:rsidR="00DB3C6A" w:rsidRPr="001B2953" w:rsidRDefault="00DB3C6A" w:rsidP="00123A07">
      <w:pPr>
        <w:pStyle w:val="ListParagraph"/>
        <w:numPr>
          <w:ilvl w:val="0"/>
          <w:numId w:val="5"/>
        </w:numPr>
      </w:pPr>
      <w:r w:rsidRPr="001B2953">
        <w:t xml:space="preserve">A linear relation does </w:t>
      </w:r>
      <w:r w:rsidRPr="001B2953">
        <w:rPr>
          <w:b/>
        </w:rPr>
        <w:t>not</w:t>
      </w:r>
      <w:r w:rsidRPr="001B2953">
        <w:t xml:space="preserve"> imply a direct proportion.</w:t>
      </w:r>
    </w:p>
    <w:p w:rsidR="00D11B41" w:rsidRDefault="00D11B41" w:rsidP="00D11B41">
      <w:pPr>
        <w:pStyle w:val="Subheading"/>
      </w:pPr>
      <w:r>
        <w:t xml:space="preserve">Data </w:t>
      </w:r>
      <w:r w:rsidR="00F25FEF">
        <w:t xml:space="preserve">Points </w:t>
      </w:r>
      <w:r>
        <w:t>vs. the Line of best fit</w:t>
      </w:r>
      <w:r w:rsidR="00E72D1E">
        <w:t xml:space="preserve"> and equation</w:t>
      </w:r>
      <w:r w:rsidR="00F25FEF">
        <w:t>s</w:t>
      </w:r>
    </w:p>
    <w:p w:rsidR="008B2EA5" w:rsidRDefault="00D076E8" w:rsidP="00724A84">
      <w:r w:rsidRPr="0027669D">
        <w:t xml:space="preserve">Before moving on, </w:t>
      </w:r>
      <w:r w:rsidR="0056201A">
        <w:t>pick one of the smaller weights in your data table a</w:t>
      </w:r>
      <w:r w:rsidR="00DB5B69">
        <w:t>nd</w:t>
      </w:r>
      <w:r w:rsidR="0056201A">
        <w:t xml:space="preserve"> note the matc</w:t>
      </w:r>
      <w:r w:rsidRPr="0027669D">
        <w:t xml:space="preserve">hing stretch. </w:t>
      </w:r>
      <w:r w:rsidR="004561BA">
        <w:t>Now doubling the weight should result in twice the stretch. Check for that in your data table.</w:t>
      </w:r>
      <w:r w:rsidRPr="0027669D">
        <w:t xml:space="preserve"> Hmm. The stretch probably didn’t </w:t>
      </w:r>
      <w:r w:rsidR="00F42C6C">
        <w:t xml:space="preserve">exactly </w:t>
      </w:r>
      <w:r w:rsidRPr="0027669D">
        <w:t xml:space="preserve">double! </w:t>
      </w:r>
      <w:r w:rsidR="008B2EA5">
        <w:t>What gives?</w:t>
      </w:r>
    </w:p>
    <w:p w:rsidR="00D11B41" w:rsidRDefault="001055B7" w:rsidP="00724A84">
      <w:r>
        <w:t>No</w:t>
      </w:r>
      <w:r w:rsidR="00EE43C7">
        <w:t xml:space="preserve"> </w:t>
      </w:r>
      <w:r w:rsidR="007E1B36">
        <w:t>single</w:t>
      </w:r>
      <w:r w:rsidR="00EE43C7">
        <w:t xml:space="preserve"> data point determined the relationship we found. Rather a sort of averaging of the data was achieved by drawing our line of best fit and then finding its slope.</w:t>
      </w:r>
      <w:r w:rsidR="00D11B41">
        <w:t xml:space="preserve"> </w:t>
      </w:r>
      <w:r w:rsidR="00823FDE">
        <w:t>Given the uncertainty in each measurement it</w:t>
      </w:r>
      <w:r w:rsidR="00AC1DD1">
        <w:t xml:space="preserve"> wouldn’t have been very </w:t>
      </w:r>
      <w:r w:rsidR="00C34AB5">
        <w:t>useful</w:t>
      </w:r>
      <w:r w:rsidR="00AC1DD1">
        <w:t xml:space="preserve"> to find </w:t>
      </w:r>
      <w:r w:rsidR="00D11B41">
        <w:t>an equation de</w:t>
      </w:r>
      <w:r w:rsidR="00B042A7">
        <w:t>scrib</w:t>
      </w:r>
      <w:r w:rsidR="00CF151A">
        <w:t>ing our actual data would it?</w:t>
      </w:r>
    </w:p>
    <w:p w:rsidR="004F5A3F" w:rsidRDefault="006C32B7" w:rsidP="00B922D1">
      <w:r w:rsidRPr="006C32B7">
        <w:t xml:space="preserve">So when you’re finished you have a data table and an equation. The equation is the best overall representation of </w:t>
      </w:r>
      <w:r>
        <w:t>y</w:t>
      </w:r>
      <w:r w:rsidRPr="006C32B7">
        <w:t xml:space="preserve">our data. </w:t>
      </w:r>
      <w:r w:rsidRPr="001E767A">
        <w:rPr>
          <w:b/>
        </w:rPr>
        <w:t>So</w:t>
      </w:r>
      <w:r w:rsidR="00B922D1" w:rsidRPr="001E767A">
        <w:rPr>
          <w:b/>
        </w:rPr>
        <w:t xml:space="preserve"> </w:t>
      </w:r>
      <w:r w:rsidRPr="001E767A">
        <w:rPr>
          <w:b/>
        </w:rPr>
        <w:t>don’t look back at the data once you have your equation!</w:t>
      </w:r>
      <w:r>
        <w:t xml:space="preserve"> </w:t>
      </w:r>
      <w:r w:rsidR="001E767A">
        <w:rPr>
          <w:b/>
        </w:rPr>
        <w:t>Recall the similar statement about lines: “</w:t>
      </w:r>
      <w:r w:rsidR="001E767A" w:rsidRPr="00B9750A">
        <w:rPr>
          <w:b/>
        </w:rPr>
        <w:t>So once you create a line or curve, the data is no longer of any importance.</w:t>
      </w:r>
      <w:r w:rsidR="001E767A">
        <w:rPr>
          <w:b/>
        </w:rPr>
        <w:t>”</w:t>
      </w:r>
      <w:r w:rsidR="001E767A">
        <w:t xml:space="preserve"> </w:t>
      </w:r>
      <w:r w:rsidR="00352A72" w:rsidRPr="0027669D">
        <w:t xml:space="preserve">If you count the moving fish in your fish pond </w:t>
      </w:r>
      <w:r w:rsidR="00EB70CE" w:rsidRPr="0027669D">
        <w:t>three</w:t>
      </w:r>
      <w:r w:rsidR="00352A72" w:rsidRPr="0027669D">
        <w:t xml:space="preserve"> times and got 32, 36, and 37, you</w:t>
      </w:r>
      <w:r w:rsidR="00EB70CE" w:rsidRPr="0027669D">
        <w:t>r</w:t>
      </w:r>
      <w:r w:rsidR="00352A72" w:rsidRPr="0027669D">
        <w:t xml:space="preserve"> best </w:t>
      </w:r>
      <w:r w:rsidR="00EB70CE" w:rsidRPr="0027669D">
        <w:t>estimate</w:t>
      </w:r>
      <w:r w:rsidR="00B759D2" w:rsidRPr="0027669D">
        <w:t xml:space="preserve"> of their number</w:t>
      </w:r>
      <w:r w:rsidR="00EB70CE" w:rsidRPr="0027669D">
        <w:t xml:space="preserve"> would be</w:t>
      </w:r>
      <w:r w:rsidR="00352A72" w:rsidRPr="0027669D">
        <w:t xml:space="preserve"> 35, the average, not one of the specific counts. The line of best fit is a similar sort of average.</w:t>
      </w:r>
    </w:p>
    <w:p w:rsidR="00B95031" w:rsidRPr="0017473E" w:rsidRDefault="00B95031" w:rsidP="00B05470">
      <w:pPr>
        <w:pStyle w:val="Subheading"/>
      </w:pPr>
      <w:r w:rsidRPr="0017473E">
        <w:t xml:space="preserve">2.1.4 – Inverse </w:t>
      </w:r>
      <w:r w:rsidRPr="00A45876">
        <w:t>P</w:t>
      </w:r>
      <w:r w:rsidRPr="0017473E">
        <w:t>roportion</w:t>
      </w:r>
    </w:p>
    <w:p w:rsidR="00B95031" w:rsidRDefault="00AD53DF" w:rsidP="00C07EFD">
      <w:r>
        <w:t>We found that in a d</w:t>
      </w:r>
      <w:r w:rsidR="00960A0E">
        <w:t>irect proportion</w:t>
      </w:r>
      <w:r w:rsidR="00D43B54">
        <w:t>,</w:t>
      </w:r>
      <w:r w:rsidR="00960A0E">
        <w:t xml:space="preserve"> multiplying the</w:t>
      </w:r>
      <w:r>
        <w:t xml:space="preserve"> </w:t>
      </w:r>
      <w:r w:rsidR="008620D6">
        <w:t xml:space="preserve">independent </w:t>
      </w:r>
      <w:r w:rsidR="00070B2B">
        <w:t>variable</w:t>
      </w:r>
      <w:r>
        <w:t xml:space="preserve"> by a certain value will result in the </w:t>
      </w:r>
      <w:r w:rsidR="00070B2B">
        <w:t xml:space="preserve">dependent variable </w:t>
      </w:r>
      <w:r>
        <w:t>changing by the same factor. E</w:t>
      </w:r>
      <w:r w:rsidR="00E218F4">
        <w:t>.g</w:t>
      </w:r>
      <w:r>
        <w:t>.</w:t>
      </w:r>
      <w:r w:rsidR="00676431">
        <w:t>,</w:t>
      </w:r>
      <w:r>
        <w:t xml:space="preserve"> </w:t>
      </w:r>
      <w:r w:rsidR="00676431">
        <w:t>f</w:t>
      </w:r>
      <w:r>
        <w:t>or a rectangle, A</w:t>
      </w:r>
      <w:r w:rsidR="00676431">
        <w:t>rea</w:t>
      </w:r>
      <w:r>
        <w:t xml:space="preserve"> = l</w:t>
      </w:r>
      <w:r w:rsidR="00676431">
        <w:t>ength</w:t>
      </w:r>
      <w:r>
        <w:t xml:space="preserve"> × w</w:t>
      </w:r>
      <w:r w:rsidR="00676431">
        <w:t>idth</w:t>
      </w:r>
      <w:r>
        <w:t xml:space="preserve">. Doubling </w:t>
      </w:r>
      <w:r w:rsidR="004C1B3A">
        <w:t>the width</w:t>
      </w:r>
      <w:r>
        <w:t xml:space="preserve"> will double </w:t>
      </w:r>
      <w:r w:rsidR="004C1B3A">
        <w:t>the area</w:t>
      </w:r>
      <w:r>
        <w:t>.</w:t>
      </w:r>
      <w:r w:rsidR="004C1B3A">
        <w:t xml:space="preserve"> </w:t>
      </w:r>
      <w:r w:rsidR="005A44C3">
        <w:t>We</w:t>
      </w:r>
      <w:r w:rsidR="00FB4093">
        <w:t>’ll</w:t>
      </w:r>
      <w:r w:rsidR="005A44C3">
        <w:t xml:space="preserve"> </w:t>
      </w:r>
      <w:r w:rsidR="002C5DF4">
        <w:t>also</w:t>
      </w:r>
      <w:r w:rsidR="00FB4093">
        <w:t xml:space="preserve"> sometimes</w:t>
      </w:r>
      <w:r w:rsidR="002C5DF4">
        <w:t xml:space="preserve"> </w:t>
      </w:r>
      <w:r w:rsidR="005A44C3">
        <w:t>find the inverse of this</w:t>
      </w:r>
      <w:r w:rsidR="00F85BBC">
        <w:t xml:space="preserve"> </w:t>
      </w:r>
      <w:r w:rsidR="000D6FF4">
        <w:t>relation</w:t>
      </w:r>
      <w:r w:rsidR="00B13DEA">
        <w:t xml:space="preserve"> </w:t>
      </w:r>
      <w:r w:rsidR="007C4AA7">
        <w:t>where</w:t>
      </w:r>
      <w:r w:rsidR="001754D4">
        <w:t>, for example,</w:t>
      </w:r>
      <w:r w:rsidR="00B13DEA">
        <w:t xml:space="preserve"> doubling one quantity will halve the other</w:t>
      </w:r>
      <w:r w:rsidR="00C24A0F">
        <w:t>.</w:t>
      </w:r>
      <w:r w:rsidR="006F08FE">
        <w:t xml:space="preserve"> Let’s return to </w:t>
      </w:r>
      <w:r w:rsidR="00B906BA">
        <w:t xml:space="preserve">our </w:t>
      </w:r>
      <w:r w:rsidR="006F08FE">
        <w:t>pizza to find this inverse proportion.</w:t>
      </w:r>
      <w:r w:rsidR="00C55EA3">
        <w:t xml:space="preserve"> In that earlier analysis we looked at how the area of the pizza increased with diameter. This called for more and more pizza. (A caus</w:t>
      </w:r>
      <w:r w:rsidR="00F031A3">
        <w:t>e we can all</w:t>
      </w:r>
      <w:r w:rsidR="000539A2">
        <w:t xml:space="preserve"> get behind!)</w:t>
      </w:r>
    </w:p>
    <w:p w:rsidR="000539A2" w:rsidRDefault="000539A2" w:rsidP="00C07EFD">
      <w:r>
        <w:t>Times are hard now. Dough is in short supply. How can we continue to create the 20 inch pizzas we had earlier?</w:t>
      </w:r>
    </w:p>
    <w:p w:rsidR="00EF1D06" w:rsidRDefault="0004295F" w:rsidP="007F32FA">
      <w:pPr>
        <w:spacing w:after="60"/>
      </w:pPr>
      <w:r>
        <w:t xml:space="preserve">From a given amount of dough you can create a pizza of almost any size, but </w:t>
      </w:r>
      <w:r w:rsidR="00A01AB7">
        <w:t xml:space="preserve">as the size (area) increases, something has to give. That something is </w:t>
      </w:r>
      <w:r>
        <w:t xml:space="preserve">thickness. </w:t>
      </w:r>
    </w:p>
    <w:p w:rsidR="00EF1D06" w:rsidRPr="00527A60" w:rsidRDefault="0004295F" w:rsidP="00BA2497">
      <w:pPr>
        <w:pStyle w:val="Equation"/>
        <w:rPr>
          <w:sz w:val="18"/>
        </w:rPr>
      </w:pPr>
      <m:oMathPara>
        <m:oMath>
          <m:r>
            <m:t>volume=area×thickness</m:t>
          </m:r>
        </m:oMath>
      </m:oMathPara>
    </w:p>
    <w:p w:rsidR="00651AE1" w:rsidRDefault="00BD3324" w:rsidP="007F32FA">
      <w:pPr>
        <w:spacing w:after="60"/>
      </w:pPr>
      <w:r>
        <w:lastRenderedPageBreak/>
        <w:t>Let’s assume our pizza dough comes in balls of diameter 4.6 in.</w:t>
      </w:r>
      <w:r w:rsidR="00A97E45">
        <w:t xml:space="preserve"> </w:t>
      </w:r>
      <w:r w:rsidR="00CC5FFD">
        <w:t>Each one would then have a volume of</w:t>
      </w:r>
    </w:p>
    <w:p w:rsidR="00A97E45" w:rsidRPr="00527A60" w:rsidRDefault="00347785" w:rsidP="00BA2497">
      <w:pPr>
        <w:pStyle w:val="Equation"/>
        <w:rPr>
          <w:sz w:val="18"/>
        </w:rPr>
      </w:pPr>
      <m:oMathPara>
        <m:oMath>
          <m:sSup>
            <m:sSupPr>
              <m:ctrlPr/>
            </m:sSupPr>
            <m:e>
              <m:sSup>
                <m:sSupPr>
                  <m:ctrlPr/>
                </m:sSupPr>
                <m:e>
                  <m:r>
                    <m:t>volume=</m:t>
                  </m:r>
                  <m:f>
                    <m:fPr>
                      <m:ctrlPr/>
                    </m:fPr>
                    <m:num>
                      <m:r>
                        <m:t>4</m:t>
                      </m:r>
                    </m:num>
                    <m:den>
                      <m:r>
                        <m:t>3</m:t>
                      </m:r>
                    </m:den>
                  </m:f>
                  <m:r>
                    <m:t>πr</m:t>
                  </m:r>
                </m:e>
                <m:sup>
                  <m:r>
                    <m:t>3</m:t>
                  </m:r>
                </m:sup>
              </m:sSup>
              <m:r>
                <m:t>=</m:t>
              </m:r>
              <m:f>
                <m:fPr>
                  <m:ctrlPr/>
                </m:fPr>
                <m:num>
                  <m:r>
                    <m:t>4</m:t>
                  </m:r>
                </m:num>
                <m:den>
                  <m:r>
                    <m:t>3</m:t>
                  </m:r>
                </m:den>
              </m:f>
              <m:r>
                <m:t>π(2.3 in)</m:t>
              </m:r>
            </m:e>
            <m:sup>
              <m:r>
                <m:t>3</m:t>
              </m:r>
            </m:sup>
          </m:sSup>
          <m:r>
            <m:t xml:space="preserve">=51 </m:t>
          </m:r>
          <m:sSup>
            <m:sSupPr>
              <m:ctrlPr/>
            </m:sSupPr>
            <m:e>
              <m:r>
                <m:t>in</m:t>
              </m:r>
            </m:e>
            <m:sup>
              <m:r>
                <m:t>3</m:t>
              </m:r>
            </m:sup>
          </m:sSup>
        </m:oMath>
      </m:oMathPara>
    </w:p>
    <w:p w:rsidR="002D21C0" w:rsidRDefault="002D21C0" w:rsidP="007F32FA">
      <w:pPr>
        <w:spacing w:after="60"/>
      </w:pPr>
      <w:r>
        <w:t xml:space="preserve">For </w:t>
      </w:r>
      <w:r w:rsidR="00D15783">
        <w:t>any</w:t>
      </w:r>
      <w:r>
        <w:t xml:space="preserve"> </w:t>
      </w:r>
      <w:r w:rsidR="0033119F">
        <w:t xml:space="preserve">flat, </w:t>
      </w:r>
      <w:r w:rsidR="00C16A29">
        <w:t xml:space="preserve">(no rim stuffed with cheese!) </w:t>
      </w:r>
      <w:r>
        <w:t>circular pizza</w:t>
      </w:r>
      <w:r w:rsidR="00D15783">
        <w:t xml:space="preserve"> made with such a ball of dough</w:t>
      </w:r>
      <w:r>
        <w:t xml:space="preserve">, </w:t>
      </w:r>
    </w:p>
    <w:p w:rsidR="00FF4B90" w:rsidRPr="00527A60" w:rsidRDefault="00D224B8" w:rsidP="007F32FA">
      <w:pPr>
        <w:pStyle w:val="Equation"/>
        <w:spacing w:after="60"/>
        <w:rPr>
          <w:rFonts w:eastAsiaTheme="minorEastAsia"/>
          <w:sz w:val="18"/>
        </w:rPr>
      </w:pPr>
      <m:oMathPara>
        <m:oMath>
          <m:r>
            <m:t xml:space="preserve">51 </m:t>
          </m:r>
          <m:sSup>
            <m:sSupPr>
              <m:ctrlPr/>
            </m:sSupPr>
            <m:e>
              <m:r>
                <m:t>in</m:t>
              </m:r>
            </m:e>
            <m:sup>
              <m:r>
                <m:t>3</m:t>
              </m:r>
            </m:sup>
          </m:sSup>
          <m:r>
            <m:t>=area×thickness</m:t>
          </m:r>
        </m:oMath>
      </m:oMathPara>
    </w:p>
    <w:p w:rsidR="00EA474E" w:rsidRDefault="00A435BA" w:rsidP="00C07EFD">
      <w:pPr>
        <w:rPr>
          <w:rFonts w:eastAsiaTheme="minorEastAsia"/>
        </w:rPr>
      </w:pPr>
      <w:r>
        <w:rPr>
          <w:rFonts w:eastAsiaTheme="minorEastAsia"/>
        </w:rPr>
        <w:t>The</w:t>
      </w:r>
      <w:r w:rsidR="00596961">
        <w:rPr>
          <w:rFonts w:eastAsiaTheme="minorEastAsia"/>
        </w:rPr>
        <w:t xml:space="preserve"> graph of area vs. thickness </w:t>
      </w:r>
      <w:r w:rsidR="00EC51D5">
        <w:rPr>
          <w:rFonts w:eastAsiaTheme="minorEastAsia"/>
        </w:rPr>
        <w:t>in Figure 1</w:t>
      </w:r>
      <w:r w:rsidR="00FC34F7">
        <w:rPr>
          <w:rFonts w:eastAsiaTheme="minorEastAsia"/>
        </w:rPr>
        <w:t>1</w:t>
      </w:r>
      <w:r w:rsidR="00EC51D5">
        <w:rPr>
          <w:rFonts w:eastAsiaTheme="minorEastAsia"/>
        </w:rPr>
        <w:t xml:space="preserve"> </w:t>
      </w:r>
      <w:r w:rsidR="00596961">
        <w:rPr>
          <w:rFonts w:eastAsiaTheme="minorEastAsia"/>
        </w:rPr>
        <w:t xml:space="preserve">illustrates the </w:t>
      </w:r>
      <w:r w:rsidR="004A2A85">
        <w:rPr>
          <w:rFonts w:eastAsiaTheme="minorEastAsia"/>
        </w:rPr>
        <w:t>nature of the inverse proportion. Since the product of the area and thickness is fixed, increasing one decreases the other by the same factor. That is, doublin</w:t>
      </w:r>
      <w:r w:rsidR="00157136">
        <w:rPr>
          <w:rFonts w:eastAsiaTheme="minorEastAsia"/>
        </w:rPr>
        <w:t>g the thickness halves the area, etc.</w:t>
      </w:r>
    </w:p>
    <w:p w:rsidR="006C3309" w:rsidRDefault="006C3309" w:rsidP="00C07EFD">
      <w:r>
        <w:t>Two variables</w:t>
      </w:r>
      <w:r w:rsidR="00717389">
        <w:t>, x and y in this case</w:t>
      </w:r>
      <w:r>
        <w:t xml:space="preserve"> are </w:t>
      </w:r>
      <w:r>
        <w:rPr>
          <w:bCs/>
        </w:rPr>
        <w:t>inversely proportional</w:t>
      </w:r>
      <w:r>
        <w:t xml:space="preserve"> (or </w:t>
      </w:r>
      <w:r>
        <w:rPr>
          <w:bCs/>
        </w:rPr>
        <w:t>vary inversely</w:t>
      </w:r>
      <w:r>
        <w:t xml:space="preserve">) if </w:t>
      </w:r>
      <w:r w:rsidR="00FF7C54">
        <w:t xml:space="preserve">their product is a constant, or equivalently </w:t>
      </w:r>
      <w:r>
        <w:t xml:space="preserve">one of the variables is directly proportional </w:t>
      </w:r>
      <w:r w:rsidR="00464D6D">
        <w:t>to</w:t>
      </w:r>
      <w:r>
        <w:t xml:space="preserve"> the multiplicative inverse of the other.</w:t>
      </w:r>
    </w:p>
    <w:p w:rsidR="007E009B" w:rsidRPr="00527A60" w:rsidRDefault="007E009B" w:rsidP="00F25275">
      <w:pPr>
        <w:spacing w:before="120" w:after="0"/>
        <w:rPr>
          <w:sz w:val="18"/>
        </w:rPr>
      </w:pPr>
      <w:r w:rsidRPr="002667E8">
        <w:rPr>
          <w:rFonts w:eastAsiaTheme="minorEastAsia"/>
        </w:rPr>
        <w:t>This relation can be stated as</w:t>
      </w:r>
      <w:r w:rsidR="00F25275">
        <w:rPr>
          <w:rFonts w:eastAsiaTheme="minorEastAsia"/>
        </w:rPr>
        <w:tab/>
      </w:r>
      <w:r w:rsidR="00F25275">
        <w:rPr>
          <w:rFonts w:eastAsiaTheme="minorEastAsia"/>
        </w:rPr>
        <w:tab/>
      </w:r>
      <w:r w:rsidR="00F25275">
        <w:rPr>
          <w:rFonts w:eastAsiaTheme="minorEastAsia"/>
        </w:rPr>
        <w:tab/>
      </w:r>
      <w:r w:rsidR="00A37E75">
        <w:rPr>
          <w:rFonts w:eastAsiaTheme="minorEastAsia"/>
        </w:rPr>
        <w:tab/>
      </w:r>
      <w:r w:rsidR="00A37E75">
        <w:rPr>
          <w:rFonts w:eastAsiaTheme="minorEastAsia"/>
        </w:rPr>
        <w:tab/>
      </w:r>
      <w:r w:rsidR="00A37E75">
        <w:rPr>
          <w:rFonts w:eastAsiaTheme="minorEastAsia"/>
        </w:rPr>
        <w:tab/>
      </w:r>
      <m:oMath>
        <m:r>
          <w:rPr>
            <w:rFonts w:ascii="Cambria Math" w:hAnsi="Cambria Math"/>
          </w:rPr>
          <m:t>k</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   </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y</m:t>
            </m:r>
          </m:den>
        </m:f>
        <m:r>
          <m:rPr>
            <m:sty m:val="p"/>
          </m:rPr>
          <w:rPr>
            <w:rFonts w:ascii="Cambria Math" w:hAnsi="Cambria Math"/>
          </w:rPr>
          <m:t xml:space="preserve">   →   </m:t>
        </m:r>
        <m:r>
          <w:rPr>
            <w:rFonts w:ascii="Cambria Math" w:hAnsi="Cambria Math"/>
          </w:rPr>
          <m:t>x</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y</m:t>
            </m:r>
          </m:den>
        </m:f>
      </m:oMath>
    </w:p>
    <w:p w:rsidR="00C366D1" w:rsidRPr="00EB3190" w:rsidRDefault="00EB3190" w:rsidP="00123A07">
      <w:pPr>
        <w:pStyle w:val="ListParagraph"/>
        <w:numPr>
          <w:ilvl w:val="0"/>
          <w:numId w:val="13"/>
        </w:numPr>
        <w:spacing w:before="120" w:after="0"/>
        <w:rPr>
          <w:rFonts w:eastAsiaTheme="minorEastAsia"/>
        </w:rPr>
      </w:pPr>
      <w:r>
        <w:rPr>
          <w:rFonts w:eastAsiaTheme="minorEastAsia"/>
        </w:rPr>
        <w:t>The product of x and y equals a constant</w:t>
      </w:r>
      <w:r w:rsidR="00B8199E">
        <w:rPr>
          <w:rFonts w:eastAsiaTheme="minorEastAsia"/>
        </w:rPr>
        <w:tab/>
      </w:r>
      <w:r w:rsidR="00B8199E">
        <w:rPr>
          <w:rFonts w:eastAsiaTheme="minorEastAsia"/>
        </w:rPr>
        <w:tab/>
      </w:r>
      <w:r w:rsidRPr="00527A60">
        <w:rPr>
          <w:rFonts w:eastAsiaTheme="minorEastAsia"/>
          <w:i/>
          <w:sz w:val="22"/>
          <w:szCs w:val="24"/>
        </w:rPr>
        <w:t>k</w:t>
      </w:r>
      <w:r w:rsidRPr="00527A60">
        <w:rPr>
          <w:rFonts w:eastAsiaTheme="minorEastAsia"/>
          <w:sz w:val="22"/>
          <w:szCs w:val="24"/>
        </w:rPr>
        <w:t xml:space="preserve"> = </w:t>
      </w:r>
      <w:r w:rsidRPr="00527A60">
        <w:rPr>
          <w:rFonts w:eastAsiaTheme="minorEastAsia"/>
          <w:i/>
          <w:sz w:val="22"/>
          <w:szCs w:val="24"/>
        </w:rPr>
        <w:t>x</w:t>
      </w:r>
      <w:r w:rsidRPr="00527A60">
        <w:rPr>
          <w:rFonts w:eastAsiaTheme="minorEastAsia"/>
          <w:sz w:val="22"/>
          <w:szCs w:val="24"/>
        </w:rPr>
        <w:t xml:space="preserve"> × </w:t>
      </w:r>
      <w:r w:rsidRPr="00527A60">
        <w:rPr>
          <w:rFonts w:eastAsiaTheme="minorEastAsia"/>
          <w:i/>
          <w:sz w:val="22"/>
          <w:szCs w:val="24"/>
        </w:rPr>
        <w:t>y</w:t>
      </w:r>
      <w:r>
        <w:rPr>
          <w:rFonts w:eastAsiaTheme="minorEastAsia"/>
          <w:i/>
        </w:rPr>
        <w:br/>
      </w:r>
    </w:p>
    <w:p w:rsidR="00EB3190" w:rsidRPr="001C2E59" w:rsidRDefault="00EB3190" w:rsidP="00123A07">
      <w:pPr>
        <w:pStyle w:val="Equation"/>
        <w:numPr>
          <w:ilvl w:val="0"/>
          <w:numId w:val="13"/>
        </w:numPr>
      </w:pPr>
      <w:r w:rsidRPr="00AC39FE">
        <w:rPr>
          <w:rFonts w:eastAsiaTheme="minorEastAsia"/>
          <w:i w:val="0"/>
        </w:rPr>
        <w:t>x is directly proportional to the inverse of y.</w:t>
      </w:r>
      <w:r>
        <w:rPr>
          <w:rFonts w:eastAsiaTheme="minorEastAsia"/>
        </w:rPr>
        <w:tab/>
      </w:r>
      <m:oMath>
        <m:r>
          <w:rPr>
            <w:sz w:val="22"/>
          </w:rPr>
          <m:t xml:space="preserve"> x=</m:t>
        </m:r>
        <m:f>
          <m:fPr>
            <m:ctrlPr>
              <w:rPr>
                <w:sz w:val="22"/>
              </w:rPr>
            </m:ctrlPr>
          </m:fPr>
          <m:num>
            <m:r>
              <w:rPr>
                <w:sz w:val="22"/>
              </w:rPr>
              <m:t>k</m:t>
            </m:r>
          </m:num>
          <m:den>
            <m:r>
              <w:rPr>
                <w:sz w:val="22"/>
              </w:rPr>
              <m:t>y</m:t>
            </m:r>
          </m:den>
        </m:f>
        <m:r>
          <w:rPr>
            <w:sz w:val="22"/>
          </w:rPr>
          <m:t xml:space="preserve">   or   x ∝</m:t>
        </m:r>
        <m:f>
          <m:fPr>
            <m:ctrlPr>
              <w:rPr>
                <w:sz w:val="22"/>
              </w:rPr>
            </m:ctrlPr>
          </m:fPr>
          <m:num>
            <m:r>
              <w:rPr>
                <w:sz w:val="22"/>
              </w:rPr>
              <m:t>1</m:t>
            </m:r>
          </m:num>
          <m:den>
            <m:r>
              <w:rPr>
                <w:sz w:val="22"/>
              </w:rPr>
              <m:t>y</m:t>
            </m:r>
          </m:den>
        </m:f>
      </m:oMath>
    </w:p>
    <w:p w:rsidR="00C55EA3" w:rsidRPr="002667E8" w:rsidRDefault="00C539B0" w:rsidP="009520FA">
      <w:pPr>
        <w:spacing w:before="120"/>
        <w:rPr>
          <w:rFonts w:eastAsiaTheme="minorEastAsia"/>
        </w:rPr>
      </w:pPr>
      <w:r>
        <w:rPr>
          <w:rFonts w:eastAsiaTheme="minorEastAsia"/>
        </w:rPr>
        <w:t>In this case the area of the pizza is inversely proportional to the thickness, or vice versa.</w:t>
      </w:r>
    </w:p>
    <w:tbl>
      <w:tblPr>
        <w:tblStyle w:val="TableGrid"/>
        <w:tblW w:w="0" w:type="auto"/>
        <w:tblLook w:val="04A0" w:firstRow="1" w:lastRow="0" w:firstColumn="1" w:lastColumn="0" w:noHBand="0" w:noVBand="1"/>
      </w:tblPr>
      <w:tblGrid>
        <w:gridCol w:w="1027"/>
        <w:gridCol w:w="783"/>
        <w:gridCol w:w="6682"/>
      </w:tblGrid>
      <w:tr w:rsidR="0005045C" w:rsidTr="008F426E">
        <w:tc>
          <w:tcPr>
            <w:tcW w:w="1027" w:type="dxa"/>
          </w:tcPr>
          <w:p w:rsidR="0005045C" w:rsidRPr="008A5B97" w:rsidRDefault="0005045C" w:rsidP="008A5B97">
            <w:pPr>
              <w:spacing w:after="0"/>
              <w:jc w:val="center"/>
            </w:pPr>
            <w:r w:rsidRPr="008A5B97">
              <w:t>Thickness</w:t>
            </w:r>
          </w:p>
          <w:p w:rsidR="0005045C" w:rsidRPr="008A5B97" w:rsidRDefault="0005045C" w:rsidP="008A5B97">
            <w:pPr>
              <w:pStyle w:val="Blank6pt"/>
              <w:jc w:val="center"/>
              <w:rPr>
                <w:sz w:val="20"/>
              </w:rPr>
            </w:pPr>
            <w:r w:rsidRPr="008A5B97">
              <w:rPr>
                <w:sz w:val="20"/>
              </w:rPr>
              <w:t>(in)</w:t>
            </w:r>
          </w:p>
        </w:tc>
        <w:tc>
          <w:tcPr>
            <w:tcW w:w="783" w:type="dxa"/>
          </w:tcPr>
          <w:p w:rsidR="0005045C" w:rsidRPr="008A5B97" w:rsidRDefault="0005045C" w:rsidP="008A5B97">
            <w:pPr>
              <w:spacing w:after="0"/>
              <w:jc w:val="center"/>
            </w:pPr>
            <w:r w:rsidRPr="008A5B97">
              <w:t>Area</w:t>
            </w:r>
          </w:p>
          <w:p w:rsidR="0005045C" w:rsidRPr="008A5B97" w:rsidRDefault="0005045C" w:rsidP="008A5B97">
            <w:pPr>
              <w:pStyle w:val="Blank6pt"/>
              <w:jc w:val="center"/>
              <w:rPr>
                <w:sz w:val="20"/>
              </w:rPr>
            </w:pPr>
            <w:r w:rsidRPr="008A5B97">
              <w:rPr>
                <w:sz w:val="20"/>
              </w:rPr>
              <w:t>(in</w:t>
            </w:r>
            <w:r w:rsidRPr="008A5B97">
              <w:rPr>
                <w:sz w:val="20"/>
                <w:vertAlign w:val="superscript"/>
              </w:rPr>
              <w:t>2</w:t>
            </w:r>
            <w:r w:rsidRPr="008A5B97">
              <w:rPr>
                <w:sz w:val="20"/>
              </w:rPr>
              <w:t>)</w:t>
            </w:r>
          </w:p>
        </w:tc>
        <w:tc>
          <w:tcPr>
            <w:tcW w:w="6682" w:type="dxa"/>
            <w:vMerge w:val="restart"/>
            <w:tcBorders>
              <w:top w:val="nil"/>
              <w:left w:val="nil"/>
              <w:bottom w:val="nil"/>
              <w:right w:val="nil"/>
            </w:tcBorders>
          </w:tcPr>
          <w:p w:rsidR="0005045C" w:rsidRDefault="0005045C" w:rsidP="008A23AA">
            <w:pPr>
              <w:pStyle w:val="Figure"/>
              <w:tabs>
                <w:tab w:val="clear" w:pos="720"/>
                <w:tab w:val="left" w:pos="273"/>
              </w:tabs>
            </w:pPr>
          </w:p>
          <w:p w:rsidR="0005045C" w:rsidRDefault="0005045C" w:rsidP="008A5B97">
            <w:pPr>
              <w:pStyle w:val="Figure"/>
              <w:tabs>
                <w:tab w:val="clear" w:pos="720"/>
                <w:tab w:val="left" w:pos="273"/>
              </w:tabs>
              <w:spacing w:before="120"/>
            </w:pPr>
            <w:r>
              <w:tab/>
            </w:r>
            <w:r>
              <w:rPr>
                <w:noProof/>
              </w:rPr>
              <w:drawing>
                <wp:inline distT="0" distB="0" distL="0" distR="0" wp14:anchorId="30BA8A79" wp14:editId="7F5F0B6F">
                  <wp:extent cx="3796624" cy="141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801550" cy="1419159"/>
                          </a:xfrm>
                          <a:prstGeom prst="rect">
                            <a:avLst/>
                          </a:prstGeom>
                        </pic:spPr>
                      </pic:pic>
                    </a:graphicData>
                  </a:graphic>
                </wp:inline>
              </w:drawing>
            </w:r>
          </w:p>
          <w:p w:rsidR="0005045C" w:rsidRDefault="0005045C" w:rsidP="00554A25">
            <w:pPr>
              <w:pStyle w:val="Figure"/>
              <w:spacing w:before="60"/>
              <w:jc w:val="center"/>
            </w:pPr>
            <w:r>
              <w:t>Figure 11: Area vs. Thickness</w:t>
            </w:r>
          </w:p>
        </w:tc>
      </w:tr>
      <w:tr w:rsidR="0005045C" w:rsidTr="00370114">
        <w:tc>
          <w:tcPr>
            <w:tcW w:w="1027" w:type="dxa"/>
          </w:tcPr>
          <w:p w:rsidR="0005045C" w:rsidRDefault="0005045C" w:rsidP="001B54E3">
            <w:pPr>
              <w:spacing w:after="0"/>
              <w:jc w:val="center"/>
            </w:pPr>
            <w:r>
              <w:t>0.10</w:t>
            </w:r>
          </w:p>
        </w:tc>
        <w:tc>
          <w:tcPr>
            <w:tcW w:w="783" w:type="dxa"/>
          </w:tcPr>
          <w:p w:rsidR="0005045C" w:rsidRDefault="0005045C" w:rsidP="001B54E3">
            <w:pPr>
              <w:spacing w:after="0"/>
              <w:jc w:val="center"/>
            </w:pPr>
            <w:r>
              <w:t>510</w:t>
            </w:r>
          </w:p>
        </w:tc>
        <w:tc>
          <w:tcPr>
            <w:tcW w:w="6682" w:type="dxa"/>
            <w:vMerge/>
            <w:tcBorders>
              <w:top w:val="nil"/>
              <w:left w:val="single" w:sz="4" w:space="0" w:color="000000"/>
              <w:bottom w:val="nil"/>
              <w:right w:val="nil"/>
            </w:tcBorders>
          </w:tcPr>
          <w:p w:rsidR="0005045C" w:rsidRDefault="0005045C" w:rsidP="008F0540">
            <w:pPr>
              <w:spacing w:after="0"/>
              <w:jc w:val="center"/>
            </w:pPr>
          </w:p>
        </w:tc>
      </w:tr>
      <w:tr w:rsidR="0005045C" w:rsidTr="00370114">
        <w:tc>
          <w:tcPr>
            <w:tcW w:w="1027" w:type="dxa"/>
          </w:tcPr>
          <w:p w:rsidR="0005045C" w:rsidRDefault="0005045C" w:rsidP="008F0540">
            <w:pPr>
              <w:spacing w:after="0"/>
              <w:jc w:val="center"/>
            </w:pPr>
            <w:r>
              <w:t>0.20</w:t>
            </w:r>
          </w:p>
        </w:tc>
        <w:tc>
          <w:tcPr>
            <w:tcW w:w="783" w:type="dxa"/>
          </w:tcPr>
          <w:p w:rsidR="0005045C" w:rsidRDefault="0005045C" w:rsidP="008F0540">
            <w:pPr>
              <w:spacing w:after="0"/>
              <w:jc w:val="center"/>
            </w:pPr>
            <w:r>
              <w:t>255</w:t>
            </w:r>
          </w:p>
        </w:tc>
        <w:tc>
          <w:tcPr>
            <w:tcW w:w="6682" w:type="dxa"/>
            <w:vMerge/>
            <w:tcBorders>
              <w:top w:val="nil"/>
              <w:left w:val="single" w:sz="4" w:space="0" w:color="000000"/>
              <w:bottom w:val="nil"/>
              <w:right w:val="nil"/>
            </w:tcBorders>
          </w:tcPr>
          <w:p w:rsidR="0005045C" w:rsidRDefault="0005045C" w:rsidP="008F0540">
            <w:pPr>
              <w:spacing w:after="0"/>
              <w:jc w:val="center"/>
            </w:pPr>
          </w:p>
        </w:tc>
      </w:tr>
      <w:tr w:rsidR="0005045C" w:rsidTr="00370114">
        <w:tc>
          <w:tcPr>
            <w:tcW w:w="1027" w:type="dxa"/>
          </w:tcPr>
          <w:p w:rsidR="0005045C" w:rsidRDefault="0005045C" w:rsidP="008F0540">
            <w:pPr>
              <w:spacing w:after="0"/>
              <w:jc w:val="center"/>
            </w:pPr>
            <w:r>
              <w:t>0.30</w:t>
            </w:r>
          </w:p>
        </w:tc>
        <w:tc>
          <w:tcPr>
            <w:tcW w:w="783" w:type="dxa"/>
          </w:tcPr>
          <w:p w:rsidR="0005045C" w:rsidRDefault="0005045C" w:rsidP="008F0540">
            <w:pPr>
              <w:spacing w:after="0"/>
              <w:jc w:val="center"/>
            </w:pPr>
            <w:r>
              <w:t>170</w:t>
            </w:r>
          </w:p>
        </w:tc>
        <w:tc>
          <w:tcPr>
            <w:tcW w:w="6682" w:type="dxa"/>
            <w:vMerge/>
            <w:tcBorders>
              <w:top w:val="nil"/>
              <w:left w:val="single" w:sz="4" w:space="0" w:color="000000"/>
              <w:bottom w:val="nil"/>
              <w:right w:val="nil"/>
            </w:tcBorders>
          </w:tcPr>
          <w:p w:rsidR="0005045C" w:rsidRDefault="0005045C" w:rsidP="008F0540">
            <w:pPr>
              <w:spacing w:after="0"/>
              <w:jc w:val="center"/>
            </w:pPr>
          </w:p>
        </w:tc>
      </w:tr>
      <w:tr w:rsidR="0005045C" w:rsidTr="00370114">
        <w:tc>
          <w:tcPr>
            <w:tcW w:w="1027" w:type="dxa"/>
          </w:tcPr>
          <w:p w:rsidR="0005045C" w:rsidRDefault="0005045C" w:rsidP="008F0540">
            <w:pPr>
              <w:spacing w:after="0"/>
              <w:jc w:val="center"/>
            </w:pPr>
            <w:r w:rsidRPr="00A6296F">
              <w:t>0.</w:t>
            </w:r>
            <w:r>
              <w:t>40</w:t>
            </w:r>
          </w:p>
        </w:tc>
        <w:tc>
          <w:tcPr>
            <w:tcW w:w="783" w:type="dxa"/>
          </w:tcPr>
          <w:p w:rsidR="0005045C" w:rsidRDefault="0005045C" w:rsidP="008F0540">
            <w:pPr>
              <w:spacing w:after="0"/>
              <w:jc w:val="center"/>
            </w:pPr>
            <w:r>
              <w:t>128</w:t>
            </w:r>
          </w:p>
        </w:tc>
        <w:tc>
          <w:tcPr>
            <w:tcW w:w="6682" w:type="dxa"/>
            <w:vMerge/>
            <w:tcBorders>
              <w:top w:val="nil"/>
              <w:left w:val="single" w:sz="4" w:space="0" w:color="000000"/>
              <w:bottom w:val="nil"/>
              <w:right w:val="nil"/>
            </w:tcBorders>
          </w:tcPr>
          <w:p w:rsidR="0005045C" w:rsidRDefault="0005045C" w:rsidP="008F0540">
            <w:pPr>
              <w:spacing w:after="0"/>
              <w:jc w:val="center"/>
            </w:pPr>
          </w:p>
        </w:tc>
      </w:tr>
      <w:tr w:rsidR="0005045C" w:rsidTr="00370114">
        <w:tc>
          <w:tcPr>
            <w:tcW w:w="1027" w:type="dxa"/>
          </w:tcPr>
          <w:p w:rsidR="0005045C" w:rsidRDefault="0005045C" w:rsidP="00DC6CEE">
            <w:pPr>
              <w:spacing w:after="0"/>
              <w:jc w:val="center"/>
            </w:pPr>
            <w:r w:rsidRPr="00A6296F">
              <w:t>0.</w:t>
            </w:r>
            <w:r>
              <w:t>50</w:t>
            </w:r>
          </w:p>
        </w:tc>
        <w:tc>
          <w:tcPr>
            <w:tcW w:w="783" w:type="dxa"/>
          </w:tcPr>
          <w:p w:rsidR="0005045C" w:rsidRDefault="0005045C" w:rsidP="008F0540">
            <w:pPr>
              <w:spacing w:after="0"/>
              <w:jc w:val="center"/>
            </w:pPr>
            <w:r>
              <w:t>102</w:t>
            </w:r>
          </w:p>
        </w:tc>
        <w:tc>
          <w:tcPr>
            <w:tcW w:w="6682" w:type="dxa"/>
            <w:vMerge/>
            <w:tcBorders>
              <w:top w:val="nil"/>
              <w:left w:val="single" w:sz="4" w:space="0" w:color="000000"/>
              <w:bottom w:val="nil"/>
              <w:right w:val="nil"/>
            </w:tcBorders>
          </w:tcPr>
          <w:p w:rsidR="0005045C" w:rsidRDefault="0005045C" w:rsidP="008F0540">
            <w:pPr>
              <w:spacing w:after="0"/>
              <w:jc w:val="center"/>
            </w:pPr>
          </w:p>
        </w:tc>
      </w:tr>
      <w:tr w:rsidR="0005045C" w:rsidTr="00370114">
        <w:tc>
          <w:tcPr>
            <w:tcW w:w="1027" w:type="dxa"/>
          </w:tcPr>
          <w:p w:rsidR="0005045C" w:rsidRDefault="0005045C" w:rsidP="00DC6CEE">
            <w:pPr>
              <w:spacing w:after="0"/>
              <w:jc w:val="center"/>
            </w:pPr>
            <w:r w:rsidRPr="00A6296F">
              <w:t>0.</w:t>
            </w:r>
            <w:r>
              <w:t>60</w:t>
            </w:r>
          </w:p>
        </w:tc>
        <w:tc>
          <w:tcPr>
            <w:tcW w:w="783" w:type="dxa"/>
          </w:tcPr>
          <w:p w:rsidR="0005045C" w:rsidRDefault="0005045C" w:rsidP="008F0540">
            <w:pPr>
              <w:spacing w:after="0"/>
              <w:jc w:val="center"/>
            </w:pPr>
            <w:r>
              <w:t>85</w:t>
            </w:r>
          </w:p>
        </w:tc>
        <w:tc>
          <w:tcPr>
            <w:tcW w:w="6682" w:type="dxa"/>
            <w:vMerge/>
            <w:tcBorders>
              <w:top w:val="nil"/>
              <w:left w:val="single" w:sz="4" w:space="0" w:color="000000"/>
              <w:bottom w:val="nil"/>
              <w:right w:val="nil"/>
            </w:tcBorders>
          </w:tcPr>
          <w:p w:rsidR="0005045C" w:rsidRDefault="0005045C" w:rsidP="008F0540">
            <w:pPr>
              <w:spacing w:after="0"/>
              <w:jc w:val="center"/>
            </w:pPr>
          </w:p>
        </w:tc>
      </w:tr>
      <w:tr w:rsidR="0005045C" w:rsidTr="00370114">
        <w:tc>
          <w:tcPr>
            <w:tcW w:w="1027" w:type="dxa"/>
          </w:tcPr>
          <w:p w:rsidR="0005045C" w:rsidRDefault="0005045C" w:rsidP="00DC6CEE">
            <w:pPr>
              <w:spacing w:after="0"/>
              <w:jc w:val="center"/>
            </w:pPr>
            <w:r w:rsidRPr="00A6296F">
              <w:t>0.</w:t>
            </w:r>
            <w:r>
              <w:t>70</w:t>
            </w:r>
          </w:p>
        </w:tc>
        <w:tc>
          <w:tcPr>
            <w:tcW w:w="783" w:type="dxa"/>
          </w:tcPr>
          <w:p w:rsidR="0005045C" w:rsidRDefault="0005045C" w:rsidP="008F0540">
            <w:pPr>
              <w:spacing w:after="0"/>
              <w:jc w:val="center"/>
            </w:pPr>
            <w:r>
              <w:t>73</w:t>
            </w:r>
          </w:p>
        </w:tc>
        <w:tc>
          <w:tcPr>
            <w:tcW w:w="6682" w:type="dxa"/>
            <w:vMerge/>
            <w:tcBorders>
              <w:top w:val="nil"/>
              <w:left w:val="single" w:sz="4" w:space="0" w:color="000000"/>
              <w:bottom w:val="nil"/>
              <w:right w:val="nil"/>
            </w:tcBorders>
          </w:tcPr>
          <w:p w:rsidR="0005045C" w:rsidRDefault="0005045C" w:rsidP="008F0540">
            <w:pPr>
              <w:spacing w:after="0"/>
              <w:jc w:val="center"/>
            </w:pPr>
          </w:p>
        </w:tc>
      </w:tr>
      <w:tr w:rsidR="0005045C" w:rsidTr="00370114">
        <w:tc>
          <w:tcPr>
            <w:tcW w:w="1027" w:type="dxa"/>
          </w:tcPr>
          <w:p w:rsidR="0005045C" w:rsidRDefault="0005045C" w:rsidP="00DC6CEE">
            <w:pPr>
              <w:spacing w:after="0"/>
              <w:jc w:val="center"/>
            </w:pPr>
            <w:r w:rsidRPr="00A6296F">
              <w:t>0.</w:t>
            </w:r>
            <w:r>
              <w:t>80</w:t>
            </w:r>
          </w:p>
        </w:tc>
        <w:tc>
          <w:tcPr>
            <w:tcW w:w="783" w:type="dxa"/>
          </w:tcPr>
          <w:p w:rsidR="0005045C" w:rsidRDefault="0005045C" w:rsidP="008F0540">
            <w:pPr>
              <w:spacing w:after="0"/>
              <w:jc w:val="center"/>
            </w:pPr>
            <w:r>
              <w:t>64</w:t>
            </w:r>
          </w:p>
        </w:tc>
        <w:tc>
          <w:tcPr>
            <w:tcW w:w="6682" w:type="dxa"/>
            <w:vMerge/>
            <w:tcBorders>
              <w:top w:val="nil"/>
              <w:left w:val="single" w:sz="4" w:space="0" w:color="000000"/>
              <w:bottom w:val="nil"/>
              <w:right w:val="nil"/>
            </w:tcBorders>
          </w:tcPr>
          <w:p w:rsidR="0005045C" w:rsidRDefault="0005045C" w:rsidP="008F0540">
            <w:pPr>
              <w:spacing w:after="0"/>
              <w:jc w:val="center"/>
            </w:pPr>
          </w:p>
        </w:tc>
      </w:tr>
      <w:tr w:rsidR="0005045C" w:rsidTr="00370114">
        <w:tc>
          <w:tcPr>
            <w:tcW w:w="1027" w:type="dxa"/>
          </w:tcPr>
          <w:p w:rsidR="0005045C" w:rsidRDefault="0005045C" w:rsidP="00DC6CEE">
            <w:pPr>
              <w:spacing w:after="0"/>
              <w:jc w:val="center"/>
            </w:pPr>
            <w:r w:rsidRPr="00A6296F">
              <w:t>0.</w:t>
            </w:r>
            <w:r>
              <w:t>90</w:t>
            </w:r>
          </w:p>
        </w:tc>
        <w:tc>
          <w:tcPr>
            <w:tcW w:w="783" w:type="dxa"/>
          </w:tcPr>
          <w:p w:rsidR="0005045C" w:rsidRDefault="0005045C" w:rsidP="008F0540">
            <w:pPr>
              <w:spacing w:after="0"/>
              <w:jc w:val="center"/>
            </w:pPr>
            <w:r>
              <w:t>57</w:t>
            </w:r>
          </w:p>
        </w:tc>
        <w:tc>
          <w:tcPr>
            <w:tcW w:w="6682" w:type="dxa"/>
            <w:vMerge/>
            <w:tcBorders>
              <w:top w:val="nil"/>
              <w:left w:val="single" w:sz="4" w:space="0" w:color="000000"/>
              <w:bottom w:val="nil"/>
              <w:right w:val="nil"/>
            </w:tcBorders>
          </w:tcPr>
          <w:p w:rsidR="0005045C" w:rsidRDefault="0005045C" w:rsidP="008F0540">
            <w:pPr>
              <w:spacing w:after="0"/>
              <w:jc w:val="center"/>
            </w:pPr>
          </w:p>
        </w:tc>
      </w:tr>
      <w:tr w:rsidR="0005045C" w:rsidTr="00370114">
        <w:tc>
          <w:tcPr>
            <w:tcW w:w="1027" w:type="dxa"/>
          </w:tcPr>
          <w:p w:rsidR="0005045C" w:rsidRDefault="0005045C" w:rsidP="00DC6CEE">
            <w:pPr>
              <w:spacing w:after="0"/>
              <w:jc w:val="center"/>
            </w:pPr>
            <w:r>
              <w:t>1.00</w:t>
            </w:r>
          </w:p>
        </w:tc>
        <w:tc>
          <w:tcPr>
            <w:tcW w:w="783" w:type="dxa"/>
          </w:tcPr>
          <w:p w:rsidR="0005045C" w:rsidRPr="007A2D3D" w:rsidRDefault="0005045C" w:rsidP="008F0540">
            <w:pPr>
              <w:pStyle w:val="Body"/>
              <w:spacing w:after="0"/>
              <w:jc w:val="center"/>
            </w:pPr>
            <w:r>
              <w:t>51</w:t>
            </w:r>
          </w:p>
        </w:tc>
        <w:tc>
          <w:tcPr>
            <w:tcW w:w="6682" w:type="dxa"/>
            <w:vMerge/>
            <w:tcBorders>
              <w:top w:val="nil"/>
              <w:left w:val="single" w:sz="4" w:space="0" w:color="000000"/>
              <w:bottom w:val="nil"/>
              <w:right w:val="nil"/>
            </w:tcBorders>
          </w:tcPr>
          <w:p w:rsidR="0005045C" w:rsidRDefault="0005045C" w:rsidP="008F0540">
            <w:pPr>
              <w:spacing w:after="0"/>
              <w:jc w:val="center"/>
            </w:pPr>
          </w:p>
        </w:tc>
      </w:tr>
    </w:tbl>
    <w:p w:rsidR="00CD2F2C" w:rsidRDefault="00CD2F2C" w:rsidP="00003B21">
      <w:pPr>
        <w:spacing w:before="120"/>
      </w:pPr>
      <w:r>
        <w:t>Just as with our initial pizza problem we can find the relation between the area and thickness by linearizing the data. If the area is inversely proportional to the thickness as we suspect, then the area is directly proportional to 1/thickness. We need to create a new calculated column defined by 1/thickness.</w:t>
      </w:r>
      <w:r w:rsidR="00E43FA5">
        <w:t xml:space="preserve"> But to keep the independent and dependent values in the proper order</w:t>
      </w:r>
      <w:r w:rsidR="00937A9E">
        <w:t xml:space="preserve"> in</w:t>
      </w:r>
      <w:r w:rsidR="00E43FA5">
        <w:t xml:space="preserve"> our data table it’s best to just replace the firs</w:t>
      </w:r>
      <w:r w:rsidR="00937A9E">
        <w:t>t</w:t>
      </w:r>
      <w:r w:rsidR="00E43FA5">
        <w:t xml:space="preserve"> column with our</w:t>
      </w:r>
      <w:r w:rsidR="00937A9E">
        <w:t xml:space="preserve"> calculated</w:t>
      </w:r>
      <w:r w:rsidR="00E43FA5">
        <w:t xml:space="preserve"> 1/</w:t>
      </w:r>
      <w:r w:rsidR="001A1378">
        <w:t>T</w:t>
      </w:r>
      <w:r w:rsidR="00E43FA5">
        <w:t xml:space="preserve"> values.</w:t>
      </w:r>
    </w:p>
    <w:p w:rsidR="00CD2F2C" w:rsidRDefault="00E6390F" w:rsidP="00CD2F2C">
      <w:r>
        <w:t>Click Auto to re-plot</w:t>
      </w:r>
      <w:r w:rsidR="001A1378">
        <w:t xml:space="preserve"> area vs. 1/T</w:t>
      </w:r>
      <w:r w:rsidR="00B404A8">
        <w:t xml:space="preserve">. The new </w:t>
      </w:r>
      <w:r w:rsidR="00CD2F2C">
        <w:t>straight line</w:t>
      </w:r>
      <w:r w:rsidR="00B404A8">
        <w:t xml:space="preserve"> indicates that</w:t>
      </w:r>
      <w:r w:rsidR="00CD2F2C">
        <w:t xml:space="preserve"> area is directly proportional to 1/</w:t>
      </w:r>
      <w:r w:rsidR="001A1378">
        <w:t>T</w:t>
      </w:r>
      <w:r w:rsidR="00CD2F2C">
        <w:t>.</w:t>
      </w:r>
    </w:p>
    <w:p w:rsidR="00E43FA5" w:rsidRDefault="00E43FA5" w:rsidP="00CD2F2C">
      <w:r>
        <w:t>Turn on Linear Fit and select all the data points on the graph. Notice the familiar value of the slope.</w:t>
      </w:r>
    </w:p>
    <w:tbl>
      <w:tblPr>
        <w:tblStyle w:val="TableGrid"/>
        <w:tblW w:w="8492" w:type="dxa"/>
        <w:tblLook w:val="04A0" w:firstRow="1" w:lastRow="0" w:firstColumn="1" w:lastColumn="0" w:noHBand="0" w:noVBand="1"/>
      </w:tblPr>
      <w:tblGrid>
        <w:gridCol w:w="1027"/>
        <w:gridCol w:w="783"/>
        <w:gridCol w:w="6682"/>
      </w:tblGrid>
      <w:tr w:rsidR="0005045C" w:rsidTr="0005045C">
        <w:tc>
          <w:tcPr>
            <w:tcW w:w="1027" w:type="dxa"/>
          </w:tcPr>
          <w:p w:rsidR="0005045C" w:rsidRDefault="0005045C" w:rsidP="0005045C">
            <w:pPr>
              <w:spacing w:after="0"/>
              <w:jc w:val="center"/>
            </w:pPr>
            <w:r>
              <w:t>1/T</w:t>
            </w:r>
          </w:p>
          <w:p w:rsidR="0005045C" w:rsidRDefault="0005045C" w:rsidP="0005045C">
            <w:pPr>
              <w:spacing w:after="0"/>
              <w:jc w:val="center"/>
            </w:pPr>
            <w:r>
              <w:t>(in</w:t>
            </w:r>
            <w:r w:rsidRPr="008C5BFD">
              <w:rPr>
                <w:vertAlign w:val="superscript"/>
              </w:rPr>
              <w:noBreakHyphen/>
              <w:t>1</w:t>
            </w:r>
            <w:r>
              <w:t>)</w:t>
            </w:r>
          </w:p>
        </w:tc>
        <w:tc>
          <w:tcPr>
            <w:tcW w:w="783" w:type="dxa"/>
          </w:tcPr>
          <w:p w:rsidR="0005045C" w:rsidRDefault="0005045C" w:rsidP="0005045C">
            <w:pPr>
              <w:spacing w:after="0"/>
              <w:jc w:val="center"/>
            </w:pPr>
            <w:r>
              <w:t>Area</w:t>
            </w:r>
          </w:p>
          <w:p w:rsidR="0005045C" w:rsidRDefault="0005045C" w:rsidP="0005045C">
            <w:pPr>
              <w:spacing w:after="0"/>
              <w:jc w:val="center"/>
            </w:pPr>
            <w:r>
              <w:t>(in</w:t>
            </w:r>
            <w:r>
              <w:rPr>
                <w:vertAlign w:val="superscript"/>
              </w:rPr>
              <w:t>2</w:t>
            </w:r>
            <w:r>
              <w:t>)</w:t>
            </w:r>
          </w:p>
        </w:tc>
        <w:tc>
          <w:tcPr>
            <w:tcW w:w="6682" w:type="dxa"/>
            <w:vMerge w:val="restart"/>
            <w:tcBorders>
              <w:top w:val="nil"/>
              <w:bottom w:val="nil"/>
              <w:right w:val="nil"/>
            </w:tcBorders>
          </w:tcPr>
          <w:p w:rsidR="0005045C" w:rsidRDefault="0005045C" w:rsidP="0005045C">
            <w:pPr>
              <w:pStyle w:val="Figure"/>
              <w:tabs>
                <w:tab w:val="clear" w:pos="720"/>
                <w:tab w:val="left" w:pos="273"/>
              </w:tabs>
              <w:spacing w:before="360"/>
            </w:pPr>
            <w:r>
              <w:tab/>
            </w:r>
            <w:r>
              <w:rPr>
                <w:noProof/>
              </w:rPr>
              <w:drawing>
                <wp:inline distT="0" distB="0" distL="0" distR="0" wp14:anchorId="17851FB6" wp14:editId="691E57DD">
                  <wp:extent cx="3825714" cy="141149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825714" cy="1411490"/>
                          </a:xfrm>
                          <a:prstGeom prst="rect">
                            <a:avLst/>
                          </a:prstGeom>
                        </pic:spPr>
                      </pic:pic>
                    </a:graphicData>
                  </a:graphic>
                </wp:inline>
              </w:drawing>
            </w:r>
          </w:p>
          <w:p w:rsidR="0005045C" w:rsidRDefault="0005045C" w:rsidP="0005045C">
            <w:pPr>
              <w:pStyle w:val="Figure"/>
              <w:tabs>
                <w:tab w:val="clear" w:pos="720"/>
                <w:tab w:val="left" w:pos="273"/>
              </w:tabs>
              <w:spacing w:before="120"/>
              <w:jc w:val="center"/>
            </w:pPr>
            <w:r>
              <w:t>Figure 12: Area vs. 1/Thickness</w:t>
            </w:r>
          </w:p>
        </w:tc>
      </w:tr>
      <w:tr w:rsidR="0005045C" w:rsidTr="0005045C">
        <w:tc>
          <w:tcPr>
            <w:tcW w:w="1027" w:type="dxa"/>
          </w:tcPr>
          <w:p w:rsidR="0005045C" w:rsidRDefault="0005045C" w:rsidP="0005045C">
            <w:pPr>
              <w:spacing w:after="0"/>
              <w:jc w:val="center"/>
            </w:pPr>
            <w:r>
              <w:t>10.0</w:t>
            </w:r>
          </w:p>
        </w:tc>
        <w:tc>
          <w:tcPr>
            <w:tcW w:w="783" w:type="dxa"/>
          </w:tcPr>
          <w:p w:rsidR="0005045C" w:rsidRDefault="0005045C" w:rsidP="0005045C">
            <w:pPr>
              <w:spacing w:after="0"/>
              <w:jc w:val="center"/>
            </w:pPr>
            <w:r>
              <w:t>510</w:t>
            </w:r>
          </w:p>
        </w:tc>
        <w:tc>
          <w:tcPr>
            <w:tcW w:w="6682" w:type="dxa"/>
            <w:vMerge/>
            <w:tcBorders>
              <w:top w:val="nil"/>
              <w:bottom w:val="nil"/>
              <w:right w:val="nil"/>
            </w:tcBorders>
          </w:tcPr>
          <w:p w:rsidR="0005045C" w:rsidRDefault="0005045C" w:rsidP="0005045C">
            <w:pPr>
              <w:spacing w:after="0"/>
              <w:jc w:val="center"/>
            </w:pPr>
          </w:p>
        </w:tc>
      </w:tr>
      <w:tr w:rsidR="0005045C" w:rsidTr="0005045C">
        <w:tc>
          <w:tcPr>
            <w:tcW w:w="1027" w:type="dxa"/>
          </w:tcPr>
          <w:p w:rsidR="0005045C" w:rsidRDefault="0005045C" w:rsidP="0005045C">
            <w:pPr>
              <w:spacing w:after="0"/>
              <w:jc w:val="center"/>
            </w:pPr>
            <w:r>
              <w:t>5.0</w:t>
            </w:r>
          </w:p>
        </w:tc>
        <w:tc>
          <w:tcPr>
            <w:tcW w:w="783" w:type="dxa"/>
          </w:tcPr>
          <w:p w:rsidR="0005045C" w:rsidRDefault="0005045C" w:rsidP="0005045C">
            <w:pPr>
              <w:spacing w:after="0"/>
              <w:jc w:val="center"/>
            </w:pPr>
            <w:r>
              <w:t>255</w:t>
            </w:r>
          </w:p>
        </w:tc>
        <w:tc>
          <w:tcPr>
            <w:tcW w:w="6682" w:type="dxa"/>
            <w:vMerge/>
            <w:tcBorders>
              <w:top w:val="nil"/>
              <w:bottom w:val="nil"/>
              <w:right w:val="nil"/>
            </w:tcBorders>
          </w:tcPr>
          <w:p w:rsidR="0005045C" w:rsidRDefault="0005045C" w:rsidP="0005045C">
            <w:pPr>
              <w:spacing w:after="0"/>
              <w:jc w:val="center"/>
            </w:pPr>
          </w:p>
        </w:tc>
      </w:tr>
      <w:tr w:rsidR="0005045C" w:rsidTr="0005045C">
        <w:tc>
          <w:tcPr>
            <w:tcW w:w="1027" w:type="dxa"/>
          </w:tcPr>
          <w:p w:rsidR="0005045C" w:rsidRDefault="0005045C" w:rsidP="0005045C">
            <w:pPr>
              <w:spacing w:after="0"/>
              <w:jc w:val="center"/>
            </w:pPr>
            <w:r>
              <w:t>3.3</w:t>
            </w:r>
          </w:p>
        </w:tc>
        <w:tc>
          <w:tcPr>
            <w:tcW w:w="783" w:type="dxa"/>
          </w:tcPr>
          <w:p w:rsidR="0005045C" w:rsidRDefault="0005045C" w:rsidP="0005045C">
            <w:pPr>
              <w:spacing w:after="0"/>
              <w:jc w:val="center"/>
            </w:pPr>
            <w:r>
              <w:t>170</w:t>
            </w:r>
          </w:p>
        </w:tc>
        <w:tc>
          <w:tcPr>
            <w:tcW w:w="6682" w:type="dxa"/>
            <w:vMerge/>
            <w:tcBorders>
              <w:top w:val="nil"/>
              <w:bottom w:val="nil"/>
              <w:right w:val="nil"/>
            </w:tcBorders>
          </w:tcPr>
          <w:p w:rsidR="0005045C" w:rsidRDefault="0005045C" w:rsidP="0005045C">
            <w:pPr>
              <w:spacing w:after="0"/>
              <w:jc w:val="center"/>
            </w:pPr>
          </w:p>
        </w:tc>
      </w:tr>
      <w:tr w:rsidR="0005045C" w:rsidTr="0005045C">
        <w:tc>
          <w:tcPr>
            <w:tcW w:w="1027" w:type="dxa"/>
          </w:tcPr>
          <w:p w:rsidR="0005045C" w:rsidRDefault="0005045C" w:rsidP="0005045C">
            <w:pPr>
              <w:spacing w:after="0"/>
              <w:jc w:val="center"/>
            </w:pPr>
            <w:r>
              <w:t>2.5</w:t>
            </w:r>
          </w:p>
        </w:tc>
        <w:tc>
          <w:tcPr>
            <w:tcW w:w="783" w:type="dxa"/>
          </w:tcPr>
          <w:p w:rsidR="0005045C" w:rsidRDefault="0005045C" w:rsidP="0005045C">
            <w:pPr>
              <w:spacing w:after="0"/>
              <w:jc w:val="center"/>
            </w:pPr>
            <w:r>
              <w:t>128</w:t>
            </w:r>
          </w:p>
        </w:tc>
        <w:tc>
          <w:tcPr>
            <w:tcW w:w="6682" w:type="dxa"/>
            <w:vMerge/>
            <w:tcBorders>
              <w:top w:val="nil"/>
              <w:bottom w:val="nil"/>
              <w:right w:val="nil"/>
            </w:tcBorders>
          </w:tcPr>
          <w:p w:rsidR="0005045C" w:rsidRDefault="0005045C" w:rsidP="0005045C">
            <w:pPr>
              <w:spacing w:after="0"/>
              <w:jc w:val="center"/>
            </w:pPr>
          </w:p>
        </w:tc>
      </w:tr>
      <w:tr w:rsidR="0005045C" w:rsidTr="0005045C">
        <w:tc>
          <w:tcPr>
            <w:tcW w:w="1027" w:type="dxa"/>
          </w:tcPr>
          <w:p w:rsidR="0005045C" w:rsidRDefault="0005045C" w:rsidP="0005045C">
            <w:pPr>
              <w:spacing w:after="0"/>
              <w:jc w:val="center"/>
            </w:pPr>
            <w:r>
              <w:t>2.0</w:t>
            </w:r>
          </w:p>
        </w:tc>
        <w:tc>
          <w:tcPr>
            <w:tcW w:w="783" w:type="dxa"/>
          </w:tcPr>
          <w:p w:rsidR="0005045C" w:rsidRDefault="0005045C" w:rsidP="0005045C">
            <w:pPr>
              <w:spacing w:after="0"/>
              <w:jc w:val="center"/>
            </w:pPr>
            <w:r>
              <w:t>102</w:t>
            </w:r>
          </w:p>
        </w:tc>
        <w:tc>
          <w:tcPr>
            <w:tcW w:w="6682" w:type="dxa"/>
            <w:vMerge/>
            <w:tcBorders>
              <w:top w:val="nil"/>
              <w:bottom w:val="nil"/>
              <w:right w:val="nil"/>
            </w:tcBorders>
          </w:tcPr>
          <w:p w:rsidR="0005045C" w:rsidRDefault="0005045C" w:rsidP="0005045C">
            <w:pPr>
              <w:spacing w:after="0"/>
              <w:jc w:val="center"/>
            </w:pPr>
          </w:p>
        </w:tc>
      </w:tr>
      <w:tr w:rsidR="0005045C" w:rsidTr="0005045C">
        <w:tc>
          <w:tcPr>
            <w:tcW w:w="1027" w:type="dxa"/>
          </w:tcPr>
          <w:p w:rsidR="0005045C" w:rsidRDefault="0005045C" w:rsidP="0005045C">
            <w:pPr>
              <w:spacing w:after="0"/>
              <w:jc w:val="center"/>
            </w:pPr>
            <w:r>
              <w:t>1.7</w:t>
            </w:r>
          </w:p>
        </w:tc>
        <w:tc>
          <w:tcPr>
            <w:tcW w:w="783" w:type="dxa"/>
          </w:tcPr>
          <w:p w:rsidR="0005045C" w:rsidRDefault="0005045C" w:rsidP="0005045C">
            <w:pPr>
              <w:spacing w:after="0"/>
              <w:jc w:val="center"/>
            </w:pPr>
            <w:r>
              <w:t>85</w:t>
            </w:r>
          </w:p>
        </w:tc>
        <w:tc>
          <w:tcPr>
            <w:tcW w:w="6682" w:type="dxa"/>
            <w:vMerge/>
            <w:tcBorders>
              <w:top w:val="nil"/>
              <w:bottom w:val="nil"/>
              <w:right w:val="nil"/>
            </w:tcBorders>
          </w:tcPr>
          <w:p w:rsidR="0005045C" w:rsidRDefault="0005045C" w:rsidP="0005045C">
            <w:pPr>
              <w:spacing w:after="0"/>
              <w:jc w:val="center"/>
            </w:pPr>
          </w:p>
        </w:tc>
      </w:tr>
      <w:tr w:rsidR="0005045C" w:rsidTr="0005045C">
        <w:tc>
          <w:tcPr>
            <w:tcW w:w="1027" w:type="dxa"/>
          </w:tcPr>
          <w:p w:rsidR="0005045C" w:rsidRDefault="0005045C" w:rsidP="0005045C">
            <w:pPr>
              <w:spacing w:after="0"/>
              <w:jc w:val="center"/>
            </w:pPr>
            <w:r>
              <w:t>1.4</w:t>
            </w:r>
          </w:p>
        </w:tc>
        <w:tc>
          <w:tcPr>
            <w:tcW w:w="783" w:type="dxa"/>
          </w:tcPr>
          <w:p w:rsidR="0005045C" w:rsidRDefault="0005045C" w:rsidP="0005045C">
            <w:pPr>
              <w:spacing w:after="0"/>
              <w:jc w:val="center"/>
            </w:pPr>
            <w:r>
              <w:t>73</w:t>
            </w:r>
          </w:p>
        </w:tc>
        <w:tc>
          <w:tcPr>
            <w:tcW w:w="6682" w:type="dxa"/>
            <w:vMerge/>
            <w:tcBorders>
              <w:top w:val="nil"/>
              <w:bottom w:val="nil"/>
              <w:right w:val="nil"/>
            </w:tcBorders>
          </w:tcPr>
          <w:p w:rsidR="0005045C" w:rsidRDefault="0005045C" w:rsidP="0005045C">
            <w:pPr>
              <w:spacing w:after="0"/>
              <w:jc w:val="center"/>
            </w:pPr>
          </w:p>
        </w:tc>
      </w:tr>
      <w:tr w:rsidR="0005045C" w:rsidTr="0005045C">
        <w:tc>
          <w:tcPr>
            <w:tcW w:w="1027" w:type="dxa"/>
          </w:tcPr>
          <w:p w:rsidR="0005045C" w:rsidRDefault="0005045C" w:rsidP="0005045C">
            <w:pPr>
              <w:spacing w:after="0"/>
              <w:jc w:val="center"/>
            </w:pPr>
            <w:r>
              <w:t>1.3</w:t>
            </w:r>
          </w:p>
        </w:tc>
        <w:tc>
          <w:tcPr>
            <w:tcW w:w="783" w:type="dxa"/>
          </w:tcPr>
          <w:p w:rsidR="0005045C" w:rsidRDefault="0005045C" w:rsidP="0005045C">
            <w:pPr>
              <w:spacing w:after="0"/>
              <w:jc w:val="center"/>
            </w:pPr>
            <w:r>
              <w:t>64</w:t>
            </w:r>
          </w:p>
        </w:tc>
        <w:tc>
          <w:tcPr>
            <w:tcW w:w="6682" w:type="dxa"/>
            <w:vMerge/>
            <w:tcBorders>
              <w:top w:val="nil"/>
              <w:bottom w:val="nil"/>
              <w:right w:val="nil"/>
            </w:tcBorders>
          </w:tcPr>
          <w:p w:rsidR="0005045C" w:rsidRDefault="0005045C" w:rsidP="0005045C">
            <w:pPr>
              <w:spacing w:after="0"/>
              <w:jc w:val="center"/>
            </w:pPr>
          </w:p>
        </w:tc>
      </w:tr>
      <w:tr w:rsidR="0005045C" w:rsidTr="0005045C">
        <w:tc>
          <w:tcPr>
            <w:tcW w:w="1027" w:type="dxa"/>
          </w:tcPr>
          <w:p w:rsidR="0005045C" w:rsidRDefault="0005045C" w:rsidP="0005045C">
            <w:pPr>
              <w:spacing w:after="0"/>
              <w:jc w:val="center"/>
            </w:pPr>
            <w:r>
              <w:t>1.1</w:t>
            </w:r>
          </w:p>
        </w:tc>
        <w:tc>
          <w:tcPr>
            <w:tcW w:w="783" w:type="dxa"/>
          </w:tcPr>
          <w:p w:rsidR="0005045C" w:rsidRPr="007A2D3D" w:rsidRDefault="0005045C" w:rsidP="0005045C">
            <w:pPr>
              <w:pStyle w:val="Body"/>
              <w:spacing w:after="0"/>
              <w:jc w:val="center"/>
            </w:pPr>
            <w:r>
              <w:t>57</w:t>
            </w:r>
          </w:p>
        </w:tc>
        <w:tc>
          <w:tcPr>
            <w:tcW w:w="6682" w:type="dxa"/>
            <w:vMerge/>
            <w:tcBorders>
              <w:top w:val="nil"/>
              <w:bottom w:val="nil"/>
              <w:right w:val="nil"/>
            </w:tcBorders>
          </w:tcPr>
          <w:p w:rsidR="0005045C" w:rsidRDefault="0005045C" w:rsidP="0005045C">
            <w:pPr>
              <w:spacing w:after="0"/>
              <w:jc w:val="center"/>
            </w:pPr>
          </w:p>
        </w:tc>
      </w:tr>
      <w:tr w:rsidR="0005045C" w:rsidTr="0005045C">
        <w:tc>
          <w:tcPr>
            <w:tcW w:w="1027" w:type="dxa"/>
          </w:tcPr>
          <w:p w:rsidR="0005045C" w:rsidRPr="007A2D3D" w:rsidRDefault="0005045C" w:rsidP="0005045C">
            <w:pPr>
              <w:pStyle w:val="Body"/>
              <w:spacing w:after="0"/>
              <w:jc w:val="center"/>
            </w:pPr>
            <w:r>
              <w:t>1</w:t>
            </w:r>
            <w:r w:rsidR="008F497A">
              <w:t>.00</w:t>
            </w:r>
            <w:bookmarkStart w:id="0" w:name="_GoBack"/>
            <w:bookmarkEnd w:id="0"/>
          </w:p>
        </w:tc>
        <w:tc>
          <w:tcPr>
            <w:tcW w:w="783" w:type="dxa"/>
          </w:tcPr>
          <w:p w:rsidR="0005045C" w:rsidRPr="007A2D3D" w:rsidRDefault="0005045C" w:rsidP="0005045C">
            <w:pPr>
              <w:pStyle w:val="Body"/>
              <w:spacing w:after="0"/>
              <w:jc w:val="center"/>
            </w:pPr>
            <w:r>
              <w:t>51</w:t>
            </w:r>
          </w:p>
        </w:tc>
        <w:tc>
          <w:tcPr>
            <w:tcW w:w="6682" w:type="dxa"/>
            <w:vMerge/>
            <w:tcBorders>
              <w:top w:val="nil"/>
              <w:bottom w:val="nil"/>
              <w:right w:val="nil"/>
            </w:tcBorders>
          </w:tcPr>
          <w:p w:rsidR="0005045C" w:rsidRDefault="0005045C" w:rsidP="0005045C">
            <w:pPr>
              <w:spacing w:after="0"/>
              <w:jc w:val="center"/>
            </w:pPr>
          </w:p>
        </w:tc>
      </w:tr>
    </w:tbl>
    <w:p w:rsidR="002C521F" w:rsidRDefault="002C521F" w:rsidP="005D7236">
      <w:pPr>
        <w:pStyle w:val="Figure"/>
        <w:tabs>
          <w:tab w:val="clear" w:pos="720"/>
          <w:tab w:val="center" w:pos="6120"/>
        </w:tabs>
      </w:pPr>
    </w:p>
    <w:p w:rsidR="00E52DA1" w:rsidRDefault="00E52DA1" w:rsidP="00CC589F">
      <w:pPr>
        <w:pStyle w:val="Equation"/>
        <w:spacing w:before="120" w:after="0"/>
        <w:rPr>
          <w:rFonts w:ascii="Times New Roman" w:hAnsi="Times New Roman"/>
          <w:i w:val="0"/>
        </w:rPr>
      </w:pPr>
      <m:oMathPara>
        <m:oMath>
          <m:r>
            <w:lastRenderedPageBreak/>
            <m:t xml:space="preserve">slope= </m:t>
          </m:r>
          <m:f>
            <m:fPr>
              <m:ctrlPr/>
            </m:fPr>
            <m:num>
              <m:r>
                <m:t>A</m:t>
              </m:r>
            </m:num>
            <m:den>
              <m:r>
                <m:t>1/T</m:t>
              </m:r>
            </m:den>
          </m:f>
          <m:r>
            <m:t>=AT=Volume</m:t>
          </m:r>
        </m:oMath>
      </m:oMathPara>
    </w:p>
    <w:p w:rsidR="00E52DA1" w:rsidRPr="00E354E0" w:rsidRDefault="00E52DA1" w:rsidP="00E354E0">
      <w:pPr>
        <w:pStyle w:val="Equation"/>
        <w:spacing w:before="120"/>
        <w:rPr>
          <w:rFonts w:ascii="Times New Roman" w:hAnsi="Times New Roman"/>
          <w:i w:val="0"/>
        </w:rPr>
      </w:pPr>
      <m:oMathPara>
        <m:oMathParaPr>
          <m:jc m:val="center"/>
        </m:oMathParaPr>
        <m:oMath>
          <m:r>
            <m:t>Volume=51.0=Area×Thickness</m:t>
          </m:r>
        </m:oMath>
      </m:oMathPara>
    </w:p>
    <w:p w:rsidR="00AF375C" w:rsidRPr="0017473E" w:rsidRDefault="00AF375C" w:rsidP="00B05470">
      <w:pPr>
        <w:pStyle w:val="Subheading"/>
      </w:pPr>
      <w:r w:rsidRPr="0017473E">
        <w:t xml:space="preserve">2.1.5 – </w:t>
      </w:r>
      <w:r w:rsidR="006146DE" w:rsidRPr="0017473E">
        <w:t xml:space="preserve">Square or Quadratic </w:t>
      </w:r>
      <w:r w:rsidR="00977A5B" w:rsidRPr="0017473E">
        <w:t>Proportion</w:t>
      </w:r>
    </w:p>
    <w:p w:rsidR="000727FE" w:rsidRDefault="009B3402" w:rsidP="00061437">
      <w:r>
        <w:t xml:space="preserve">There are two different situations where we encounter quadratic </w:t>
      </w:r>
      <w:r w:rsidR="0023121B">
        <w:t>proportions</w:t>
      </w:r>
      <w:r>
        <w:t>.</w:t>
      </w:r>
    </w:p>
    <w:tbl>
      <w:tblPr>
        <w:tblStyle w:val="TableGrid"/>
        <w:tblW w:w="0" w:type="auto"/>
        <w:tblInd w:w="18" w:type="dxa"/>
        <w:tblBorders>
          <w:top w:val="none" w:sz="0" w:space="0" w:color="auto"/>
          <w:left w:val="none" w:sz="0" w:space="0" w:color="auto"/>
          <w:bottom w:val="none" w:sz="0" w:space="0" w:color="auto"/>
          <w:right w:val="none" w:sz="0" w:space="0" w:color="auto"/>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790"/>
        <w:gridCol w:w="2340"/>
        <w:gridCol w:w="4536"/>
      </w:tblGrid>
      <w:tr w:rsidR="005B2F9A" w:rsidTr="00BA5756">
        <w:tc>
          <w:tcPr>
            <w:tcW w:w="2790" w:type="dxa"/>
          </w:tcPr>
          <w:p w:rsidR="005B2F9A" w:rsidRPr="00706EE5" w:rsidRDefault="00BA5756" w:rsidP="005C68CF">
            <w:pPr>
              <w:pStyle w:val="Body"/>
              <w:spacing w:before="180"/>
              <w:rPr>
                <w:b/>
              </w:rPr>
            </w:pPr>
            <w:r>
              <w:rPr>
                <w:b/>
              </w:rPr>
              <w:t xml:space="preserve">a. </w:t>
            </w:r>
            <w:r w:rsidR="00706EE5" w:rsidRPr="00706EE5">
              <w:rPr>
                <w:b/>
              </w:rPr>
              <w:t xml:space="preserve">Upward </w:t>
            </w:r>
            <w:r w:rsidR="005B2F9A" w:rsidRPr="00706EE5">
              <w:rPr>
                <w:b/>
              </w:rPr>
              <w:t>opening parabola</w:t>
            </w:r>
          </w:p>
        </w:tc>
        <w:tc>
          <w:tcPr>
            <w:tcW w:w="2340" w:type="dxa"/>
          </w:tcPr>
          <w:p w:rsidR="005B2F9A" w:rsidRPr="00994D58" w:rsidRDefault="00706EE5" w:rsidP="005C68CF">
            <w:pPr>
              <w:pStyle w:val="Equation"/>
              <w:spacing w:before="240"/>
              <w:ind w:left="-18" w:firstLine="18"/>
              <w:jc w:val="both"/>
              <w:rPr>
                <w:rFonts w:eastAsiaTheme="minorEastAsia"/>
              </w:rPr>
            </w:pPr>
            <m:oMathPara>
              <m:oMath>
                <m:r>
                  <w:rPr>
                    <w:rFonts w:eastAsiaTheme="minorEastAsia"/>
                  </w:rPr>
                  <m:t>y∝</m:t>
                </m:r>
                <m:sSup>
                  <m:sSupPr>
                    <m:ctrlPr>
                      <w:rPr>
                        <w:rFonts w:eastAsiaTheme="minorEastAsia"/>
                      </w:rPr>
                    </m:ctrlPr>
                  </m:sSupPr>
                  <m:e>
                    <m:r>
                      <w:rPr>
                        <w:rFonts w:eastAsiaTheme="minorEastAsia"/>
                      </w:rPr>
                      <m:t>x</m:t>
                    </m:r>
                  </m:e>
                  <m:sup>
                    <m:r>
                      <w:rPr>
                        <w:rFonts w:eastAsiaTheme="minorEastAsia"/>
                      </w:rPr>
                      <m:t>2</m:t>
                    </m:r>
                  </m:sup>
                </m:sSup>
                <m:r>
                  <w:rPr>
                    <w:rFonts w:eastAsiaTheme="minorEastAsia"/>
                  </w:rPr>
                  <m:t xml:space="preserve">  or  y=k</m:t>
                </m:r>
                <m:sSup>
                  <m:sSupPr>
                    <m:ctrlPr>
                      <w:rPr>
                        <w:rFonts w:eastAsiaTheme="minorEastAsia"/>
                      </w:rPr>
                    </m:ctrlPr>
                  </m:sSupPr>
                  <m:e>
                    <m:r>
                      <w:rPr>
                        <w:rFonts w:eastAsiaTheme="minorEastAsia"/>
                      </w:rPr>
                      <m:t>x</m:t>
                    </m:r>
                  </m:e>
                  <m:sup>
                    <m:r>
                      <w:rPr>
                        <w:rFonts w:eastAsiaTheme="minorEastAsia"/>
                      </w:rPr>
                      <m:t>2</m:t>
                    </m:r>
                  </m:sup>
                </m:sSup>
              </m:oMath>
            </m:oMathPara>
          </w:p>
        </w:tc>
        <w:tc>
          <w:tcPr>
            <w:tcW w:w="4536" w:type="dxa"/>
          </w:tcPr>
          <w:p w:rsidR="005B2F9A" w:rsidRPr="004F6070" w:rsidRDefault="005B2F9A" w:rsidP="00FB024F">
            <w:pPr>
              <w:spacing w:before="120" w:after="0"/>
            </w:pPr>
            <w:r>
              <w:rPr>
                <w:rFonts w:eastAsiaTheme="minorEastAsia"/>
              </w:rPr>
              <w:t xml:space="preserve">The </w:t>
            </w:r>
            <w:r w:rsidRPr="004F6070">
              <w:rPr>
                <w:rFonts w:eastAsiaTheme="minorEastAsia"/>
              </w:rPr>
              <w:t xml:space="preserve">dependent variable is directly proportional to the square of the </w:t>
            </w:r>
            <w:r>
              <w:rPr>
                <w:rFonts w:eastAsiaTheme="minorEastAsia"/>
              </w:rPr>
              <w:t>in</w:t>
            </w:r>
            <w:r w:rsidRPr="004F6070">
              <w:rPr>
                <w:rFonts w:eastAsiaTheme="minorEastAsia"/>
              </w:rPr>
              <w:t>dependent variable.</w:t>
            </w:r>
          </w:p>
        </w:tc>
      </w:tr>
      <w:tr w:rsidR="005B2F9A" w:rsidTr="00BA5756">
        <w:tc>
          <w:tcPr>
            <w:tcW w:w="2790" w:type="dxa"/>
          </w:tcPr>
          <w:p w:rsidR="005B2F9A" w:rsidRPr="00B9750A" w:rsidRDefault="00BA5756" w:rsidP="005C68CF">
            <w:pPr>
              <w:pStyle w:val="Body"/>
              <w:spacing w:before="120"/>
              <w:rPr>
                <w:b/>
                <w:i/>
              </w:rPr>
            </w:pPr>
            <w:r>
              <w:rPr>
                <w:b/>
              </w:rPr>
              <w:t xml:space="preserve">b. </w:t>
            </w:r>
            <w:r w:rsidR="00964C25">
              <w:rPr>
                <w:b/>
              </w:rPr>
              <w:t xml:space="preserve">Side </w:t>
            </w:r>
            <w:r w:rsidR="00706EE5" w:rsidRPr="00706EE5">
              <w:rPr>
                <w:b/>
              </w:rPr>
              <w:t>opening parabola</w:t>
            </w:r>
          </w:p>
        </w:tc>
        <w:tc>
          <w:tcPr>
            <w:tcW w:w="2340" w:type="dxa"/>
          </w:tcPr>
          <w:p w:rsidR="005B2F9A" w:rsidRPr="00994D58" w:rsidRDefault="00347785" w:rsidP="005C68CF">
            <w:pPr>
              <w:pStyle w:val="Equation"/>
              <w:spacing w:before="180"/>
              <w:ind w:left="-18" w:firstLine="18"/>
              <w:rPr>
                <w:rFonts w:eastAsiaTheme="minorEastAsia"/>
              </w:rPr>
            </w:pPr>
            <m:oMathPara>
              <m:oMath>
                <m:sSup>
                  <m:sSupPr>
                    <m:ctrlPr>
                      <w:rPr>
                        <w:rFonts w:eastAsiaTheme="minorEastAsia"/>
                      </w:rPr>
                    </m:ctrlPr>
                  </m:sSupPr>
                  <m:e>
                    <m:r>
                      <w:rPr>
                        <w:rFonts w:eastAsiaTheme="minorEastAsia"/>
                      </w:rPr>
                      <m:t>y</m:t>
                    </m:r>
                  </m:e>
                  <m:sup>
                    <m:r>
                      <w:rPr>
                        <w:rFonts w:eastAsiaTheme="minorEastAsia"/>
                      </w:rPr>
                      <m:t>2</m:t>
                    </m:r>
                  </m:sup>
                </m:sSup>
                <m:r>
                  <w:rPr>
                    <w:rFonts w:eastAsiaTheme="minorEastAsia"/>
                  </w:rPr>
                  <m:t xml:space="preserve">∝x   or   </m:t>
                </m:r>
                <m:sSup>
                  <m:sSupPr>
                    <m:ctrlPr>
                      <w:rPr>
                        <w:rFonts w:eastAsiaTheme="minorEastAsia"/>
                      </w:rPr>
                    </m:ctrlPr>
                  </m:sSupPr>
                  <m:e>
                    <m:r>
                      <w:rPr>
                        <w:rFonts w:eastAsiaTheme="minorEastAsia"/>
                      </w:rPr>
                      <m:t>y</m:t>
                    </m:r>
                  </m:e>
                  <m:sup>
                    <m:r>
                      <w:rPr>
                        <w:rFonts w:eastAsiaTheme="minorEastAsia"/>
                      </w:rPr>
                      <m:t>2</m:t>
                    </m:r>
                  </m:sup>
                </m:sSup>
                <m:r>
                  <w:rPr>
                    <w:rFonts w:eastAsiaTheme="minorEastAsia"/>
                  </w:rPr>
                  <m:t>=kx</m:t>
                </m:r>
              </m:oMath>
            </m:oMathPara>
          </w:p>
        </w:tc>
        <w:tc>
          <w:tcPr>
            <w:tcW w:w="4536" w:type="dxa"/>
          </w:tcPr>
          <w:p w:rsidR="005B2F9A" w:rsidRDefault="005B2F9A" w:rsidP="00FB024F">
            <w:pPr>
              <w:spacing w:before="120" w:after="0"/>
            </w:pPr>
            <w:r w:rsidRPr="004F6070">
              <w:rPr>
                <w:rFonts w:eastAsiaTheme="minorEastAsia"/>
              </w:rPr>
              <w:t xml:space="preserve">The </w:t>
            </w:r>
            <w:r>
              <w:rPr>
                <w:rFonts w:eastAsiaTheme="minorEastAsia"/>
              </w:rPr>
              <w:t xml:space="preserve">square of the </w:t>
            </w:r>
            <w:r w:rsidRPr="004F6070">
              <w:rPr>
                <w:rFonts w:eastAsiaTheme="minorEastAsia"/>
              </w:rPr>
              <w:t xml:space="preserve">dependent variable is directly proportional to the </w:t>
            </w:r>
            <w:r>
              <w:rPr>
                <w:rFonts w:eastAsiaTheme="minorEastAsia"/>
              </w:rPr>
              <w:t>in</w:t>
            </w:r>
            <w:r w:rsidRPr="004F6070">
              <w:rPr>
                <w:rFonts w:eastAsiaTheme="minorEastAsia"/>
              </w:rPr>
              <w:t>dependent variable.</w:t>
            </w:r>
          </w:p>
        </w:tc>
      </w:tr>
    </w:tbl>
    <w:p w:rsidR="00F91E93" w:rsidRDefault="00F91E93">
      <w:pPr>
        <w:spacing w:after="0" w:line="240" w:lineRule="auto"/>
        <w:rPr>
          <w:b/>
        </w:rPr>
      </w:pPr>
    </w:p>
    <w:p w:rsidR="00BA5756" w:rsidRDefault="00BA5756" w:rsidP="00EC107C">
      <w:pPr>
        <w:spacing w:after="0"/>
      </w:pPr>
      <w:r>
        <w:rPr>
          <w:b/>
        </w:rPr>
        <w:t xml:space="preserve">a. </w:t>
      </w:r>
      <w:r w:rsidRPr="00706EE5">
        <w:rPr>
          <w:b/>
        </w:rPr>
        <w:t>Upward opening parabola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ook w:val="04A0" w:firstRow="1" w:lastRow="0" w:firstColumn="1" w:lastColumn="0" w:noHBand="0" w:noVBand="1"/>
      </w:tblPr>
      <w:tblGrid>
        <w:gridCol w:w="3515"/>
        <w:gridCol w:w="6349"/>
      </w:tblGrid>
      <w:tr w:rsidR="00914529" w:rsidTr="009D5C23">
        <w:tc>
          <w:tcPr>
            <w:tcW w:w="3515" w:type="dxa"/>
          </w:tcPr>
          <w:p w:rsidR="00914529" w:rsidRPr="00B9750A" w:rsidRDefault="00914529" w:rsidP="003D42C9">
            <w:pPr>
              <w:pStyle w:val="NoSpacing"/>
              <w:rPr>
                <w:rFonts w:ascii="Times New Roman" w:hAnsi="Times New Roman"/>
              </w:rPr>
            </w:pPr>
            <w:r w:rsidRPr="00B9750A">
              <w:rPr>
                <w:rFonts w:ascii="Times New Roman" w:hAnsi="Times New Roman"/>
              </w:rPr>
              <w:t>We’ve already seen the first one. By plotting Area vs. diameter squared we obtained a straight line with slope .78</w:t>
            </w:r>
            <w:r w:rsidR="00077373">
              <w:rPr>
                <w:rFonts w:asciiTheme="minorHAnsi" w:eastAsiaTheme="minorHAnsi" w:hAnsiTheme="minorHAnsi" w:cstheme="minorBidi"/>
                <w:sz w:val="22"/>
                <w:szCs w:val="22"/>
              </w:rPr>
              <w:t> </w:t>
            </w:r>
            <w:r w:rsidRPr="00B9750A">
              <w:rPr>
                <w:rFonts w:ascii="Times New Roman" w:hAnsi="Times New Roman"/>
              </w:rPr>
              <w:t>in</w:t>
            </w:r>
            <w:r w:rsidRPr="00B9750A">
              <w:rPr>
                <w:rFonts w:ascii="Times New Roman" w:hAnsi="Times New Roman"/>
                <w:vertAlign w:val="superscript"/>
              </w:rPr>
              <w:t>2</w:t>
            </w:r>
            <w:r w:rsidRPr="00B9750A">
              <w:rPr>
                <w:rFonts w:ascii="Times New Roman" w:hAnsi="Times New Roman"/>
              </w:rPr>
              <w:t xml:space="preserve"> giving us the equation </w:t>
            </w:r>
          </w:p>
          <w:p w:rsidR="00914529" w:rsidRPr="00B9750A" w:rsidRDefault="00914529" w:rsidP="00360D0F">
            <w:pPr>
              <w:pStyle w:val="NoSpacing"/>
              <w:spacing w:before="60"/>
              <w:rPr>
                <w:rFonts w:ascii="Times New Roman" w:hAnsi="Times New Roman"/>
              </w:rPr>
            </w:pPr>
            <m:oMathPara>
              <m:oMath>
                <m:r>
                  <w:rPr>
                    <w:rFonts w:ascii="Cambria Math" w:hAnsi="Cambria Math"/>
                  </w:rPr>
                  <m:t>A</m:t>
                </m:r>
                <m:r>
                  <m:rPr>
                    <m:sty m:val="p"/>
                  </m:rPr>
                  <w:rPr>
                    <w:rFonts w:ascii="Cambria Math" w:hAnsi="Cambria Math"/>
                  </w:rPr>
                  <m:t xml:space="preserve">= .78 </m:t>
                </m:r>
                <m:sSup>
                  <m:sSupPr>
                    <m:ctrlPr>
                      <w:rPr>
                        <w:rFonts w:ascii="Cambria Math" w:hAnsi="Cambria Math"/>
                      </w:rPr>
                    </m:ctrlPr>
                  </m:sSupPr>
                  <m:e>
                    <m:r>
                      <w:rPr>
                        <w:rFonts w:ascii="Cambria Math" w:hAnsi="Cambria Math"/>
                      </w:rPr>
                      <m:t>in</m:t>
                    </m:r>
                  </m:e>
                  <m:sup>
                    <m:r>
                      <m:rPr>
                        <m:sty m:val="p"/>
                      </m:rPr>
                      <w:rPr>
                        <w:rFonts w:ascii="Cambria Math" w:hAnsi="Cambria Math"/>
                      </w:rPr>
                      <m:t>2</m:t>
                    </m:r>
                  </m:sup>
                </m:sSup>
                <m:sSup>
                  <m:sSupPr>
                    <m:ctrlPr>
                      <w:rPr>
                        <w:rFonts w:ascii="Cambria Math" w:hAnsi="Cambria Math"/>
                      </w:rPr>
                    </m:ctrlPr>
                  </m:sSupPr>
                  <m:e>
                    <m:r>
                      <w:rPr>
                        <w:rFonts w:ascii="Cambria Math" w:hAnsi="Cambria Math"/>
                      </w:rPr>
                      <m:t>d</m:t>
                    </m:r>
                  </m:e>
                  <m:sup>
                    <m:r>
                      <m:rPr>
                        <m:sty m:val="p"/>
                      </m:rPr>
                      <w:rPr>
                        <w:rFonts w:ascii="Cambria Math" w:hAnsi="Cambria Math"/>
                      </w:rPr>
                      <m:t>2</m:t>
                    </m:r>
                  </m:sup>
                </m:sSup>
              </m:oMath>
            </m:oMathPara>
          </w:p>
          <w:p w:rsidR="00914529" w:rsidRPr="00B9750A" w:rsidRDefault="00914529" w:rsidP="00914529">
            <w:pPr>
              <w:pStyle w:val="NoSpacing"/>
              <w:rPr>
                <w:rFonts w:ascii="Times New Roman" w:hAnsi="Times New Roman"/>
              </w:rPr>
            </w:pPr>
          </w:p>
          <w:p w:rsidR="00914529" w:rsidRPr="00B9750A" w:rsidRDefault="00914529" w:rsidP="00914529">
            <w:pPr>
              <w:pStyle w:val="NoSpacing"/>
              <w:rPr>
                <w:rFonts w:ascii="Times New Roman" w:hAnsi="Times New Roman"/>
              </w:rPr>
            </w:pPr>
            <w:r w:rsidRPr="00B9750A">
              <w:rPr>
                <w:rFonts w:ascii="Times New Roman" w:hAnsi="Times New Roman"/>
              </w:rPr>
              <w:t xml:space="preserve">This is the equation of a parabola. More specifically it’s an </w:t>
            </w:r>
            <w:r w:rsidRPr="00B9750A">
              <w:rPr>
                <w:rFonts w:ascii="Times New Roman" w:hAnsi="Times New Roman"/>
                <w:b/>
              </w:rPr>
              <w:t>upward opening parabola</w:t>
            </w:r>
            <w:r w:rsidRPr="00B9750A">
              <w:rPr>
                <w:rFonts w:ascii="Times New Roman" w:hAnsi="Times New Roman"/>
              </w:rPr>
              <w:t>. This is the nature of the graph of</w:t>
            </w:r>
          </w:p>
          <w:p w:rsidR="00914529" w:rsidRPr="00B9750A" w:rsidRDefault="00914529" w:rsidP="005C68CF">
            <w:pPr>
              <w:pStyle w:val="NoSpacing"/>
              <w:jc w:val="center"/>
              <w:rPr>
                <w:rFonts w:ascii="Times New Roman" w:hAnsi="Times New Roman"/>
              </w:rPr>
            </w:pPr>
            <m:oMath>
              <m:r>
                <w:rPr>
                  <w:rFonts w:ascii="Cambria Math" w:eastAsiaTheme="minorEastAsia" w:hAnsi="Cambria Math"/>
                </w:rPr>
                <m:t>y</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2</m:t>
                  </m:r>
                </m:sup>
              </m:sSup>
            </m:oMath>
            <w:r w:rsidR="005C68CF" w:rsidRPr="00B9750A">
              <w:rPr>
                <w:rFonts w:ascii="Times New Roman" w:hAnsi="Times New Roman"/>
              </w:rPr>
              <w:t>.</w:t>
            </w:r>
          </w:p>
        </w:tc>
        <w:tc>
          <w:tcPr>
            <w:tcW w:w="6349" w:type="dxa"/>
          </w:tcPr>
          <w:p w:rsidR="00914529" w:rsidRDefault="00914529" w:rsidP="00360D0F">
            <w:r>
              <w:rPr>
                <w:noProof/>
              </w:rPr>
              <w:drawing>
                <wp:inline distT="0" distB="0" distL="0" distR="0" wp14:anchorId="4DD73399" wp14:editId="53E35E01">
                  <wp:extent cx="3894613" cy="1462424"/>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Fit.png"/>
                          <pic:cNvPicPr/>
                        </pic:nvPicPr>
                        <pic:blipFill>
                          <a:blip r:embed="rId28">
                            <a:extLst>
                              <a:ext uri="{28A0092B-C50C-407E-A947-70E740481C1C}">
                                <a14:useLocalDpi xmlns:a14="http://schemas.microsoft.com/office/drawing/2010/main" val="0"/>
                              </a:ext>
                            </a:extLst>
                          </a:blip>
                          <a:stretch>
                            <a:fillRect/>
                          </a:stretch>
                        </pic:blipFill>
                        <pic:spPr>
                          <a:xfrm>
                            <a:off x="0" y="0"/>
                            <a:ext cx="3893245" cy="1461910"/>
                          </a:xfrm>
                          <a:prstGeom prst="rect">
                            <a:avLst/>
                          </a:prstGeom>
                        </pic:spPr>
                      </pic:pic>
                    </a:graphicData>
                  </a:graphic>
                </wp:inline>
              </w:drawing>
            </w:r>
          </w:p>
          <w:p w:rsidR="00914529" w:rsidRDefault="005D7236" w:rsidP="00554A25">
            <w:pPr>
              <w:pStyle w:val="Figure"/>
              <w:tabs>
                <w:tab w:val="center" w:pos="3289"/>
              </w:tabs>
            </w:pPr>
            <w:r>
              <w:tab/>
            </w:r>
            <w:r w:rsidR="00AD1477">
              <w:tab/>
            </w:r>
            <w:r w:rsidR="002D22B6">
              <w:t>Figure 1</w:t>
            </w:r>
            <w:r w:rsidR="00FC34F7">
              <w:t>3</w:t>
            </w:r>
            <w:r w:rsidR="00554A25">
              <w:t xml:space="preserve">: </w:t>
            </w:r>
            <w:r w:rsidR="00AD1477">
              <w:t>Pizza Area vs. Diameter</w:t>
            </w:r>
          </w:p>
        </w:tc>
      </w:tr>
    </w:tbl>
    <w:p w:rsidR="009D5C23" w:rsidRDefault="009D5C23" w:rsidP="004F54EE">
      <w:pPr>
        <w:spacing w:before="120" w:after="0"/>
      </w:pPr>
      <w:r>
        <w:rPr>
          <w:b/>
        </w:rPr>
        <w:t xml:space="preserve">b. Side </w:t>
      </w:r>
      <w:r w:rsidRPr="00706EE5">
        <w:rPr>
          <w:b/>
        </w:rPr>
        <w:t>opening parabola</w:t>
      </w:r>
    </w:p>
    <w:p w:rsidR="00BB4305" w:rsidRDefault="00AC2D6F" w:rsidP="004F54EE">
      <w:r>
        <w:t xml:space="preserve">The other type of quadratic proportion is exhibited by </w:t>
      </w:r>
      <w:r w:rsidR="00635A3E">
        <w:t>waves traveling in a string such as those in a guitar. When a guitar string is plucked</w:t>
      </w:r>
      <w:r w:rsidR="00C931D5">
        <w:t>,</w:t>
      </w:r>
      <w:r w:rsidR="00635A3E">
        <w:t xml:space="preserve"> waves travel quickly along the string and reflect back and forth between the fixed ends.</w:t>
      </w:r>
      <w:r w:rsidR="00AB450A">
        <w:t xml:space="preserve"> </w:t>
      </w:r>
      <w:r w:rsidR="00635A3E">
        <w:t>The frequency of the sound produced is determined by the frequency of these round trips. The faster the waves travel the higher the frequency</w:t>
      </w:r>
      <w:r w:rsidR="00694926">
        <w:t xml:space="preserve">. The speed is adjusted by tightening and loosening the strings using the tuning pegs at the top of the guitar. </w:t>
      </w:r>
      <w:r w:rsidR="00871083">
        <w:t>Thus there is a relationship between the velocity of the waves and th</w:t>
      </w:r>
      <w:r w:rsidR="00B5738B">
        <w:t>e</w:t>
      </w:r>
      <w:r w:rsidR="00871083">
        <w:t xml:space="preserve"> tension in </w:t>
      </w:r>
      <w:r w:rsidR="00B95D76">
        <w:t>a</w:t>
      </w:r>
      <w:r w:rsidR="001F2B49">
        <w:t xml:space="preserve"> string</w:t>
      </w:r>
      <w:r w:rsidR="00871083">
        <w:t>. Let’s find it.</w:t>
      </w:r>
    </w:p>
    <w:p w:rsidR="00AB6FBE" w:rsidRDefault="00AB6FBE" w:rsidP="00111970">
      <w:pPr>
        <w:spacing w:after="60"/>
      </w:pPr>
      <w:r>
        <w:t>Enter the tension vs. speed data</w:t>
      </w:r>
      <w:r w:rsidR="00611BA8">
        <w:t xml:space="preserve"> below into Grapher. You should see a different type of parabola in this case. It opens toward the side.</w:t>
      </w:r>
      <w:r w:rsidR="00192963">
        <w:t xml:space="preserve"> (You should also be properly amazed at these speeds!</w:t>
      </w:r>
      <w:r w:rsidR="00443230">
        <w:t>)</w:t>
      </w:r>
    </w:p>
    <w:p w:rsidR="00B02051" w:rsidRDefault="00B02051">
      <w:pPr>
        <w:spacing w:after="0" w:line="240" w:lineRule="auto"/>
      </w:pPr>
    </w:p>
    <w:tbl>
      <w:tblPr>
        <w:tblStyle w:val="TableGrid"/>
        <w:tblW w:w="0" w:type="auto"/>
        <w:tblLook w:val="04A0" w:firstRow="1" w:lastRow="0" w:firstColumn="1" w:lastColumn="0" w:noHBand="0" w:noVBand="1"/>
      </w:tblPr>
      <w:tblGrid>
        <w:gridCol w:w="1027"/>
        <w:gridCol w:w="783"/>
        <w:gridCol w:w="869"/>
        <w:gridCol w:w="7056"/>
      </w:tblGrid>
      <w:tr w:rsidR="00350096" w:rsidTr="005E464E">
        <w:tc>
          <w:tcPr>
            <w:tcW w:w="1027" w:type="dxa"/>
          </w:tcPr>
          <w:p w:rsidR="00350096" w:rsidRDefault="00350096" w:rsidP="008F0540">
            <w:pPr>
              <w:spacing w:after="0"/>
              <w:jc w:val="center"/>
            </w:pPr>
            <w:r>
              <w:t>Tension</w:t>
            </w:r>
          </w:p>
          <w:p w:rsidR="00350096" w:rsidRDefault="00350096" w:rsidP="008F0540">
            <w:pPr>
              <w:spacing w:after="0"/>
              <w:jc w:val="center"/>
            </w:pPr>
            <w:r>
              <w:t>(N)</w:t>
            </w:r>
          </w:p>
        </w:tc>
        <w:tc>
          <w:tcPr>
            <w:tcW w:w="783" w:type="dxa"/>
          </w:tcPr>
          <w:p w:rsidR="00350096" w:rsidRDefault="00350096" w:rsidP="008F0540">
            <w:pPr>
              <w:spacing w:after="0"/>
              <w:jc w:val="center"/>
            </w:pPr>
            <w:r>
              <w:t>Speed</w:t>
            </w:r>
          </w:p>
          <w:p w:rsidR="00350096" w:rsidRDefault="00350096" w:rsidP="008F0540">
            <w:pPr>
              <w:spacing w:after="0"/>
              <w:jc w:val="center"/>
            </w:pPr>
            <w:r>
              <w:t>(km/s)</w:t>
            </w:r>
          </w:p>
        </w:tc>
        <w:tc>
          <w:tcPr>
            <w:tcW w:w="869" w:type="dxa"/>
          </w:tcPr>
          <w:p w:rsidR="00350096" w:rsidRDefault="00350096" w:rsidP="008F0540">
            <w:pPr>
              <w:spacing w:after="0"/>
              <w:jc w:val="center"/>
            </w:pPr>
          </w:p>
        </w:tc>
        <w:tc>
          <w:tcPr>
            <w:tcW w:w="7056" w:type="dxa"/>
            <w:vMerge w:val="restart"/>
            <w:tcBorders>
              <w:top w:val="nil"/>
              <w:right w:val="nil"/>
            </w:tcBorders>
          </w:tcPr>
          <w:p w:rsidR="00350096" w:rsidRDefault="00350096" w:rsidP="005E464E">
            <w:pPr>
              <w:pStyle w:val="Figure"/>
              <w:spacing w:before="240"/>
            </w:pPr>
            <w:r>
              <w:rPr>
                <w:noProof/>
              </w:rPr>
              <w:drawing>
                <wp:inline distT="0" distB="0" distL="0" distR="0" wp14:anchorId="549A3C01" wp14:editId="3BFCE4EE">
                  <wp:extent cx="4337107" cy="16383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Tension-curve.png"/>
                          <pic:cNvPicPr/>
                        </pic:nvPicPr>
                        <pic:blipFill>
                          <a:blip r:embed="rId29">
                            <a:extLst>
                              <a:ext uri="{28A0092B-C50C-407E-A947-70E740481C1C}">
                                <a14:useLocalDpi xmlns:a14="http://schemas.microsoft.com/office/drawing/2010/main" val="0"/>
                              </a:ext>
                            </a:extLst>
                          </a:blip>
                          <a:stretch>
                            <a:fillRect/>
                          </a:stretch>
                        </pic:blipFill>
                        <pic:spPr>
                          <a:xfrm>
                            <a:off x="0" y="0"/>
                            <a:ext cx="4339201" cy="1639091"/>
                          </a:xfrm>
                          <a:prstGeom prst="rect">
                            <a:avLst/>
                          </a:prstGeom>
                        </pic:spPr>
                      </pic:pic>
                    </a:graphicData>
                  </a:graphic>
                </wp:inline>
              </w:drawing>
            </w:r>
            <w:r>
              <w:t xml:space="preserve"> </w:t>
            </w:r>
          </w:p>
          <w:p w:rsidR="001F446A" w:rsidRDefault="00FC34F7" w:rsidP="00554A25">
            <w:pPr>
              <w:pStyle w:val="Figure"/>
              <w:spacing w:before="60"/>
              <w:jc w:val="center"/>
            </w:pPr>
            <w:r>
              <w:t>Figure 14</w:t>
            </w:r>
            <w:r w:rsidR="00554A25">
              <w:t xml:space="preserve">: </w:t>
            </w:r>
            <w:r w:rsidR="001F446A">
              <w:t>Speed vs. Tension</w:t>
            </w:r>
          </w:p>
        </w:tc>
      </w:tr>
      <w:tr w:rsidR="00350096" w:rsidTr="005E464E">
        <w:tc>
          <w:tcPr>
            <w:tcW w:w="1027" w:type="dxa"/>
          </w:tcPr>
          <w:p w:rsidR="00350096" w:rsidRDefault="00350096" w:rsidP="008F0540">
            <w:pPr>
              <w:spacing w:after="0"/>
              <w:jc w:val="center"/>
            </w:pPr>
            <w:r>
              <w:t>25</w:t>
            </w:r>
          </w:p>
        </w:tc>
        <w:tc>
          <w:tcPr>
            <w:tcW w:w="783" w:type="dxa"/>
          </w:tcPr>
          <w:p w:rsidR="00350096" w:rsidRDefault="00AB6FBE" w:rsidP="00751548">
            <w:pPr>
              <w:spacing w:after="0"/>
              <w:jc w:val="center"/>
            </w:pPr>
            <w:r>
              <w:t>.</w:t>
            </w:r>
            <w:r w:rsidR="00350096">
              <w:t>439</w:t>
            </w:r>
          </w:p>
        </w:tc>
        <w:tc>
          <w:tcPr>
            <w:tcW w:w="869" w:type="dxa"/>
          </w:tcPr>
          <w:p w:rsidR="00350096" w:rsidRDefault="00350096" w:rsidP="008F0540">
            <w:pPr>
              <w:spacing w:after="0"/>
              <w:jc w:val="center"/>
            </w:pPr>
          </w:p>
        </w:tc>
        <w:tc>
          <w:tcPr>
            <w:tcW w:w="7056" w:type="dxa"/>
            <w:vMerge/>
            <w:tcBorders>
              <w:right w:val="nil"/>
            </w:tcBorders>
          </w:tcPr>
          <w:p w:rsidR="00350096" w:rsidRDefault="00350096" w:rsidP="008F0540">
            <w:pPr>
              <w:spacing w:after="0"/>
              <w:jc w:val="center"/>
            </w:pPr>
          </w:p>
        </w:tc>
      </w:tr>
      <w:tr w:rsidR="00350096" w:rsidTr="005E464E">
        <w:tc>
          <w:tcPr>
            <w:tcW w:w="1027" w:type="dxa"/>
          </w:tcPr>
          <w:p w:rsidR="00350096" w:rsidRDefault="00350096" w:rsidP="008F0540">
            <w:pPr>
              <w:spacing w:after="0"/>
              <w:jc w:val="center"/>
            </w:pPr>
            <w:r>
              <w:t>50</w:t>
            </w:r>
          </w:p>
        </w:tc>
        <w:tc>
          <w:tcPr>
            <w:tcW w:w="783" w:type="dxa"/>
          </w:tcPr>
          <w:p w:rsidR="00350096" w:rsidRDefault="00AB6FBE" w:rsidP="00751548">
            <w:pPr>
              <w:spacing w:after="0"/>
              <w:jc w:val="center"/>
            </w:pPr>
            <w:r>
              <w:t>.</w:t>
            </w:r>
            <w:r w:rsidR="00350096">
              <w:t>620</w:t>
            </w:r>
          </w:p>
        </w:tc>
        <w:tc>
          <w:tcPr>
            <w:tcW w:w="869" w:type="dxa"/>
          </w:tcPr>
          <w:p w:rsidR="00350096" w:rsidRDefault="00350096" w:rsidP="008F0540">
            <w:pPr>
              <w:spacing w:after="0"/>
              <w:jc w:val="center"/>
            </w:pPr>
          </w:p>
        </w:tc>
        <w:tc>
          <w:tcPr>
            <w:tcW w:w="7056" w:type="dxa"/>
            <w:vMerge/>
            <w:tcBorders>
              <w:right w:val="nil"/>
            </w:tcBorders>
          </w:tcPr>
          <w:p w:rsidR="00350096" w:rsidRDefault="00350096" w:rsidP="008F0540">
            <w:pPr>
              <w:spacing w:after="0"/>
              <w:jc w:val="center"/>
            </w:pPr>
          </w:p>
        </w:tc>
      </w:tr>
      <w:tr w:rsidR="00350096" w:rsidTr="005E464E">
        <w:tc>
          <w:tcPr>
            <w:tcW w:w="1027" w:type="dxa"/>
          </w:tcPr>
          <w:p w:rsidR="00350096" w:rsidRDefault="00350096" w:rsidP="008F0540">
            <w:pPr>
              <w:spacing w:after="0"/>
              <w:jc w:val="center"/>
            </w:pPr>
            <w:r>
              <w:t>100</w:t>
            </w:r>
          </w:p>
        </w:tc>
        <w:tc>
          <w:tcPr>
            <w:tcW w:w="783" w:type="dxa"/>
          </w:tcPr>
          <w:p w:rsidR="00350096" w:rsidRDefault="00AB6FBE" w:rsidP="00751548">
            <w:pPr>
              <w:spacing w:after="0"/>
              <w:jc w:val="center"/>
            </w:pPr>
            <w:r>
              <w:t>.</w:t>
            </w:r>
            <w:r w:rsidR="00350096">
              <w:t>877</w:t>
            </w:r>
          </w:p>
        </w:tc>
        <w:tc>
          <w:tcPr>
            <w:tcW w:w="869" w:type="dxa"/>
          </w:tcPr>
          <w:p w:rsidR="00350096" w:rsidRPr="00680251" w:rsidRDefault="00350096" w:rsidP="008F0540">
            <w:pPr>
              <w:spacing w:after="0"/>
              <w:jc w:val="center"/>
              <w:rPr>
                <w:vanish/>
              </w:rPr>
            </w:pPr>
          </w:p>
        </w:tc>
        <w:tc>
          <w:tcPr>
            <w:tcW w:w="7056" w:type="dxa"/>
            <w:vMerge/>
            <w:tcBorders>
              <w:right w:val="nil"/>
            </w:tcBorders>
          </w:tcPr>
          <w:p w:rsidR="00350096" w:rsidRDefault="00350096" w:rsidP="008F0540">
            <w:pPr>
              <w:spacing w:after="0"/>
              <w:jc w:val="center"/>
            </w:pPr>
          </w:p>
        </w:tc>
      </w:tr>
      <w:tr w:rsidR="00350096" w:rsidTr="005E464E">
        <w:tc>
          <w:tcPr>
            <w:tcW w:w="1027" w:type="dxa"/>
          </w:tcPr>
          <w:p w:rsidR="00350096" w:rsidRDefault="00350096" w:rsidP="008F0540">
            <w:pPr>
              <w:spacing w:after="0"/>
              <w:jc w:val="center"/>
            </w:pPr>
            <w:r>
              <w:t>200</w:t>
            </w:r>
          </w:p>
        </w:tc>
        <w:tc>
          <w:tcPr>
            <w:tcW w:w="783" w:type="dxa"/>
          </w:tcPr>
          <w:p w:rsidR="00350096" w:rsidRDefault="00350096" w:rsidP="00751548">
            <w:pPr>
              <w:spacing w:after="0"/>
              <w:jc w:val="center"/>
            </w:pPr>
            <w:r>
              <w:t>1</w:t>
            </w:r>
            <w:r w:rsidR="00AB6FBE">
              <w:t>.</w:t>
            </w:r>
            <w:r>
              <w:t>240</w:t>
            </w:r>
          </w:p>
        </w:tc>
        <w:tc>
          <w:tcPr>
            <w:tcW w:w="869" w:type="dxa"/>
          </w:tcPr>
          <w:p w:rsidR="00350096" w:rsidRPr="00680251" w:rsidRDefault="00350096" w:rsidP="008F0540">
            <w:pPr>
              <w:spacing w:after="0"/>
              <w:jc w:val="center"/>
              <w:rPr>
                <w:vanish/>
              </w:rPr>
            </w:pPr>
          </w:p>
        </w:tc>
        <w:tc>
          <w:tcPr>
            <w:tcW w:w="7056" w:type="dxa"/>
            <w:vMerge/>
            <w:tcBorders>
              <w:right w:val="nil"/>
            </w:tcBorders>
          </w:tcPr>
          <w:p w:rsidR="00350096" w:rsidRDefault="00350096" w:rsidP="008F0540">
            <w:pPr>
              <w:spacing w:after="0"/>
              <w:jc w:val="center"/>
            </w:pPr>
          </w:p>
        </w:tc>
      </w:tr>
      <w:tr w:rsidR="00350096" w:rsidTr="005E464E">
        <w:tc>
          <w:tcPr>
            <w:tcW w:w="1027" w:type="dxa"/>
          </w:tcPr>
          <w:p w:rsidR="00350096" w:rsidRDefault="00350096" w:rsidP="008F0540">
            <w:pPr>
              <w:spacing w:after="0"/>
              <w:jc w:val="center"/>
            </w:pPr>
            <w:r>
              <w:t>300</w:t>
            </w:r>
          </w:p>
        </w:tc>
        <w:tc>
          <w:tcPr>
            <w:tcW w:w="783" w:type="dxa"/>
          </w:tcPr>
          <w:p w:rsidR="00350096" w:rsidRDefault="00350096" w:rsidP="00751548">
            <w:pPr>
              <w:spacing w:after="0"/>
              <w:jc w:val="center"/>
            </w:pPr>
            <w:r>
              <w:t>1</w:t>
            </w:r>
            <w:r w:rsidR="00AB6FBE">
              <w:t>.</w:t>
            </w:r>
            <w:r>
              <w:t>519</w:t>
            </w:r>
          </w:p>
        </w:tc>
        <w:tc>
          <w:tcPr>
            <w:tcW w:w="869" w:type="dxa"/>
          </w:tcPr>
          <w:p w:rsidR="00350096" w:rsidRPr="00680251" w:rsidRDefault="00350096" w:rsidP="008F0540">
            <w:pPr>
              <w:spacing w:after="0"/>
              <w:jc w:val="center"/>
              <w:rPr>
                <w:vanish/>
              </w:rPr>
            </w:pPr>
          </w:p>
        </w:tc>
        <w:tc>
          <w:tcPr>
            <w:tcW w:w="7056" w:type="dxa"/>
            <w:vMerge/>
            <w:tcBorders>
              <w:right w:val="nil"/>
            </w:tcBorders>
          </w:tcPr>
          <w:p w:rsidR="00350096" w:rsidRDefault="00350096" w:rsidP="008F0540">
            <w:pPr>
              <w:spacing w:after="0"/>
              <w:jc w:val="center"/>
            </w:pPr>
          </w:p>
        </w:tc>
      </w:tr>
      <w:tr w:rsidR="00350096" w:rsidTr="005E464E">
        <w:tc>
          <w:tcPr>
            <w:tcW w:w="1027" w:type="dxa"/>
          </w:tcPr>
          <w:p w:rsidR="00350096" w:rsidRDefault="00350096" w:rsidP="008F0540">
            <w:pPr>
              <w:spacing w:after="0"/>
              <w:jc w:val="center"/>
            </w:pPr>
            <w:r>
              <w:t>400</w:t>
            </w:r>
          </w:p>
        </w:tc>
        <w:tc>
          <w:tcPr>
            <w:tcW w:w="783" w:type="dxa"/>
          </w:tcPr>
          <w:p w:rsidR="00350096" w:rsidRDefault="00350096" w:rsidP="00751548">
            <w:pPr>
              <w:spacing w:after="0"/>
              <w:jc w:val="center"/>
            </w:pPr>
            <w:r>
              <w:t>1</w:t>
            </w:r>
            <w:r w:rsidR="00AB6FBE">
              <w:t>.</w:t>
            </w:r>
            <w:r>
              <w:t>754</w:t>
            </w:r>
          </w:p>
        </w:tc>
        <w:tc>
          <w:tcPr>
            <w:tcW w:w="869" w:type="dxa"/>
          </w:tcPr>
          <w:p w:rsidR="00350096" w:rsidRPr="00680251" w:rsidRDefault="00350096" w:rsidP="008F0540">
            <w:pPr>
              <w:spacing w:after="0"/>
              <w:jc w:val="center"/>
              <w:rPr>
                <w:vanish/>
              </w:rPr>
            </w:pPr>
          </w:p>
        </w:tc>
        <w:tc>
          <w:tcPr>
            <w:tcW w:w="7056" w:type="dxa"/>
            <w:vMerge/>
            <w:tcBorders>
              <w:right w:val="nil"/>
            </w:tcBorders>
          </w:tcPr>
          <w:p w:rsidR="00350096" w:rsidRDefault="00350096" w:rsidP="008F0540">
            <w:pPr>
              <w:spacing w:after="0"/>
              <w:jc w:val="center"/>
            </w:pPr>
          </w:p>
        </w:tc>
      </w:tr>
      <w:tr w:rsidR="00350096" w:rsidTr="005E464E">
        <w:tc>
          <w:tcPr>
            <w:tcW w:w="1027" w:type="dxa"/>
          </w:tcPr>
          <w:p w:rsidR="00350096" w:rsidRDefault="00350096" w:rsidP="008F0540">
            <w:pPr>
              <w:spacing w:after="0"/>
              <w:jc w:val="center"/>
            </w:pPr>
            <w:r>
              <w:t>500</w:t>
            </w:r>
          </w:p>
        </w:tc>
        <w:tc>
          <w:tcPr>
            <w:tcW w:w="783" w:type="dxa"/>
          </w:tcPr>
          <w:p w:rsidR="00350096" w:rsidRDefault="00350096" w:rsidP="00751548">
            <w:pPr>
              <w:spacing w:after="0"/>
              <w:jc w:val="center"/>
            </w:pPr>
            <w:r>
              <w:t>1</w:t>
            </w:r>
            <w:r w:rsidR="00AB6FBE">
              <w:t>.</w:t>
            </w:r>
            <w:r>
              <w:t>961</w:t>
            </w:r>
          </w:p>
        </w:tc>
        <w:tc>
          <w:tcPr>
            <w:tcW w:w="869" w:type="dxa"/>
          </w:tcPr>
          <w:p w:rsidR="00350096" w:rsidRPr="00680251" w:rsidRDefault="00350096" w:rsidP="008F0540">
            <w:pPr>
              <w:spacing w:after="0"/>
              <w:jc w:val="center"/>
              <w:rPr>
                <w:vanish/>
              </w:rPr>
            </w:pPr>
          </w:p>
        </w:tc>
        <w:tc>
          <w:tcPr>
            <w:tcW w:w="7056" w:type="dxa"/>
            <w:vMerge/>
            <w:tcBorders>
              <w:right w:val="nil"/>
            </w:tcBorders>
          </w:tcPr>
          <w:p w:rsidR="00350096" w:rsidRDefault="00350096" w:rsidP="008F0540">
            <w:pPr>
              <w:spacing w:after="0"/>
              <w:jc w:val="center"/>
            </w:pPr>
          </w:p>
        </w:tc>
      </w:tr>
      <w:tr w:rsidR="00350096" w:rsidTr="005E464E">
        <w:tc>
          <w:tcPr>
            <w:tcW w:w="1027" w:type="dxa"/>
          </w:tcPr>
          <w:p w:rsidR="00350096" w:rsidRDefault="00350096" w:rsidP="008F0540">
            <w:pPr>
              <w:spacing w:after="0"/>
              <w:jc w:val="center"/>
            </w:pPr>
            <w:r>
              <w:t>600</w:t>
            </w:r>
          </w:p>
        </w:tc>
        <w:tc>
          <w:tcPr>
            <w:tcW w:w="783" w:type="dxa"/>
          </w:tcPr>
          <w:p w:rsidR="00350096" w:rsidRDefault="00350096" w:rsidP="00751548">
            <w:pPr>
              <w:spacing w:after="0"/>
              <w:jc w:val="center"/>
            </w:pPr>
            <w:r>
              <w:t>2</w:t>
            </w:r>
            <w:r w:rsidR="00AB6FBE">
              <w:t>.</w:t>
            </w:r>
            <w:r>
              <w:t>148</w:t>
            </w:r>
          </w:p>
        </w:tc>
        <w:tc>
          <w:tcPr>
            <w:tcW w:w="869" w:type="dxa"/>
          </w:tcPr>
          <w:p w:rsidR="00350096" w:rsidRPr="00680251" w:rsidRDefault="00350096" w:rsidP="008F0540">
            <w:pPr>
              <w:spacing w:after="0"/>
              <w:jc w:val="center"/>
              <w:rPr>
                <w:vanish/>
              </w:rPr>
            </w:pPr>
          </w:p>
        </w:tc>
        <w:tc>
          <w:tcPr>
            <w:tcW w:w="7056" w:type="dxa"/>
            <w:vMerge/>
            <w:tcBorders>
              <w:right w:val="nil"/>
            </w:tcBorders>
          </w:tcPr>
          <w:p w:rsidR="00350096" w:rsidRDefault="00350096" w:rsidP="008F0540">
            <w:pPr>
              <w:spacing w:after="0"/>
              <w:jc w:val="center"/>
            </w:pPr>
          </w:p>
        </w:tc>
      </w:tr>
      <w:tr w:rsidR="00350096" w:rsidTr="005E464E">
        <w:tc>
          <w:tcPr>
            <w:tcW w:w="1027" w:type="dxa"/>
          </w:tcPr>
          <w:p w:rsidR="00350096" w:rsidRDefault="00350096" w:rsidP="008F0540">
            <w:pPr>
              <w:spacing w:after="0"/>
              <w:jc w:val="center"/>
            </w:pPr>
            <w:r>
              <w:t>700</w:t>
            </w:r>
          </w:p>
        </w:tc>
        <w:tc>
          <w:tcPr>
            <w:tcW w:w="783" w:type="dxa"/>
          </w:tcPr>
          <w:p w:rsidR="00350096" w:rsidRPr="007A2D3D" w:rsidRDefault="00350096" w:rsidP="00751548">
            <w:pPr>
              <w:pStyle w:val="Body"/>
              <w:spacing w:after="0"/>
              <w:jc w:val="center"/>
            </w:pPr>
            <w:r>
              <w:t>2</w:t>
            </w:r>
            <w:r w:rsidR="00AB6FBE">
              <w:t>.</w:t>
            </w:r>
            <w:r>
              <w:t>320</w:t>
            </w:r>
          </w:p>
        </w:tc>
        <w:tc>
          <w:tcPr>
            <w:tcW w:w="869" w:type="dxa"/>
          </w:tcPr>
          <w:p w:rsidR="00350096" w:rsidRPr="00680251" w:rsidRDefault="00350096" w:rsidP="008F0540">
            <w:pPr>
              <w:spacing w:after="0"/>
              <w:jc w:val="center"/>
              <w:rPr>
                <w:vanish/>
              </w:rPr>
            </w:pPr>
          </w:p>
        </w:tc>
        <w:tc>
          <w:tcPr>
            <w:tcW w:w="7056" w:type="dxa"/>
            <w:vMerge/>
            <w:tcBorders>
              <w:right w:val="nil"/>
            </w:tcBorders>
          </w:tcPr>
          <w:p w:rsidR="00350096" w:rsidRDefault="00350096" w:rsidP="008F0540">
            <w:pPr>
              <w:spacing w:after="0"/>
              <w:jc w:val="center"/>
            </w:pPr>
          </w:p>
        </w:tc>
      </w:tr>
      <w:tr w:rsidR="00350096" w:rsidTr="005E464E">
        <w:tc>
          <w:tcPr>
            <w:tcW w:w="1027" w:type="dxa"/>
            <w:tcBorders>
              <w:bottom w:val="single" w:sz="4" w:space="0" w:color="000000"/>
            </w:tcBorders>
          </w:tcPr>
          <w:p w:rsidR="00350096" w:rsidRPr="00A6296F" w:rsidRDefault="00350096" w:rsidP="008F0540">
            <w:pPr>
              <w:spacing w:after="0"/>
              <w:jc w:val="center"/>
            </w:pPr>
            <w:r>
              <w:t>800</w:t>
            </w:r>
          </w:p>
        </w:tc>
        <w:tc>
          <w:tcPr>
            <w:tcW w:w="783" w:type="dxa"/>
            <w:tcBorders>
              <w:bottom w:val="single" w:sz="4" w:space="0" w:color="000000"/>
            </w:tcBorders>
          </w:tcPr>
          <w:p w:rsidR="00350096" w:rsidRPr="007A2D3D" w:rsidRDefault="00350096" w:rsidP="00751548">
            <w:pPr>
              <w:pStyle w:val="Body"/>
              <w:spacing w:after="0"/>
              <w:jc w:val="center"/>
            </w:pPr>
            <w:r>
              <w:t>2</w:t>
            </w:r>
            <w:r w:rsidR="00AB6FBE">
              <w:t>.</w:t>
            </w:r>
            <w:r>
              <w:t>481</w:t>
            </w:r>
          </w:p>
        </w:tc>
        <w:tc>
          <w:tcPr>
            <w:tcW w:w="869" w:type="dxa"/>
            <w:tcBorders>
              <w:bottom w:val="single" w:sz="4" w:space="0" w:color="000000"/>
            </w:tcBorders>
          </w:tcPr>
          <w:p w:rsidR="00350096" w:rsidRPr="00680251" w:rsidRDefault="00350096" w:rsidP="008F0540">
            <w:pPr>
              <w:pStyle w:val="Body"/>
              <w:spacing w:after="0"/>
              <w:jc w:val="center"/>
              <w:rPr>
                <w:vanish/>
              </w:rPr>
            </w:pPr>
          </w:p>
        </w:tc>
        <w:tc>
          <w:tcPr>
            <w:tcW w:w="7056" w:type="dxa"/>
            <w:vMerge/>
            <w:tcBorders>
              <w:right w:val="nil"/>
            </w:tcBorders>
          </w:tcPr>
          <w:p w:rsidR="00350096" w:rsidRDefault="00350096" w:rsidP="008F0540">
            <w:pPr>
              <w:spacing w:after="0"/>
              <w:jc w:val="center"/>
            </w:pPr>
          </w:p>
        </w:tc>
      </w:tr>
      <w:tr w:rsidR="00350096" w:rsidTr="005E464E">
        <w:tc>
          <w:tcPr>
            <w:tcW w:w="1027" w:type="dxa"/>
            <w:tcBorders>
              <w:bottom w:val="single" w:sz="4" w:space="0" w:color="000000"/>
            </w:tcBorders>
          </w:tcPr>
          <w:p w:rsidR="00350096" w:rsidRDefault="00350096" w:rsidP="008F0540">
            <w:pPr>
              <w:spacing w:after="0"/>
              <w:jc w:val="center"/>
            </w:pPr>
            <w:r>
              <w:t>900</w:t>
            </w:r>
          </w:p>
        </w:tc>
        <w:tc>
          <w:tcPr>
            <w:tcW w:w="783" w:type="dxa"/>
            <w:tcBorders>
              <w:bottom w:val="single" w:sz="4" w:space="0" w:color="000000"/>
            </w:tcBorders>
          </w:tcPr>
          <w:p w:rsidR="00350096" w:rsidRDefault="00350096" w:rsidP="00751548">
            <w:pPr>
              <w:pStyle w:val="Body"/>
              <w:spacing w:after="0"/>
              <w:jc w:val="center"/>
            </w:pPr>
            <w:r>
              <w:t>2</w:t>
            </w:r>
            <w:r w:rsidR="00AB6FBE">
              <w:t>.</w:t>
            </w:r>
            <w:r>
              <w:t>631</w:t>
            </w:r>
          </w:p>
        </w:tc>
        <w:tc>
          <w:tcPr>
            <w:tcW w:w="869" w:type="dxa"/>
            <w:tcBorders>
              <w:bottom w:val="single" w:sz="4" w:space="0" w:color="000000"/>
            </w:tcBorders>
          </w:tcPr>
          <w:p w:rsidR="00350096" w:rsidRPr="00680251" w:rsidRDefault="00350096" w:rsidP="008F0540">
            <w:pPr>
              <w:pStyle w:val="Body"/>
              <w:spacing w:after="0"/>
              <w:jc w:val="center"/>
              <w:rPr>
                <w:vanish/>
              </w:rPr>
            </w:pPr>
          </w:p>
        </w:tc>
        <w:tc>
          <w:tcPr>
            <w:tcW w:w="7056" w:type="dxa"/>
            <w:vMerge/>
            <w:tcBorders>
              <w:bottom w:val="nil"/>
              <w:right w:val="nil"/>
            </w:tcBorders>
          </w:tcPr>
          <w:p w:rsidR="00350096" w:rsidRDefault="00350096" w:rsidP="008F0540">
            <w:pPr>
              <w:spacing w:after="0"/>
              <w:jc w:val="center"/>
            </w:pPr>
          </w:p>
        </w:tc>
      </w:tr>
    </w:tbl>
    <w:p w:rsidR="0095415A" w:rsidRPr="00095C74" w:rsidRDefault="006A5B01" w:rsidP="006C282A">
      <w:pPr>
        <w:spacing w:before="180" w:after="180"/>
      </w:pPr>
      <w:r>
        <w:t>The tension values are increasing much faster than the speed values</w:t>
      </w:r>
      <w:r w:rsidR="00CA664E">
        <w:t xml:space="preserve">. </w:t>
      </w:r>
      <w:r w:rsidR="008F0540">
        <w:t xml:space="preserve">Some </w:t>
      </w:r>
      <w:r w:rsidR="00CA664E">
        <w:t>function that would increase the dependent speed values more might work. There a many possibilities, but in this case, squaring the speed values will do the trick.</w:t>
      </w:r>
      <w:r w:rsidR="001E2B27">
        <w:t xml:space="preserve"> Grap</w:t>
      </w:r>
      <w:r w:rsidR="00095C74">
        <w:t>her can do this squaring for us without the need for the extra speed</w:t>
      </w:r>
      <w:r w:rsidR="00095C74">
        <w:rPr>
          <w:vertAlign w:val="superscript"/>
        </w:rPr>
        <w:t>2</w:t>
      </w:r>
      <w:r w:rsidR="00095C74">
        <w:t xml:space="preserve"> column shown below.</w:t>
      </w:r>
    </w:p>
    <w:p w:rsidR="00447905" w:rsidRDefault="00E42816" w:rsidP="006C282A">
      <w:pPr>
        <w:spacing w:before="180" w:after="180"/>
      </w:pPr>
      <w:r>
        <w:lastRenderedPageBreak/>
        <w:t xml:space="preserve">Add graph </w:t>
      </w:r>
      <w:r w:rsidR="00447905">
        <w:t>2</w:t>
      </w:r>
      <w:r w:rsidR="00951F76">
        <w:t xml:space="preserve"> if necessary</w:t>
      </w:r>
      <w:r w:rsidR="00447905">
        <w:t>. Click the Graphs button. Clicking the Y^2 button in the top row (2:) will square each speed value.</w:t>
      </w:r>
      <w:r w:rsidR="000D5B35">
        <w:t xml:space="preserve"> The resulting graph </w:t>
      </w:r>
      <w:r w:rsidR="00811896">
        <w:t>is clearly linear. And since the y-intercept is zero, we have a direct proportion.</w:t>
      </w:r>
    </w:p>
    <w:tbl>
      <w:tblPr>
        <w:tblStyle w:val="TableGrid"/>
        <w:tblW w:w="0" w:type="auto"/>
        <w:tblLook w:val="04A0" w:firstRow="1" w:lastRow="0" w:firstColumn="1" w:lastColumn="0" w:noHBand="0" w:noVBand="1"/>
      </w:tblPr>
      <w:tblGrid>
        <w:gridCol w:w="1027"/>
        <w:gridCol w:w="783"/>
        <w:gridCol w:w="869"/>
        <w:gridCol w:w="7149"/>
      </w:tblGrid>
      <w:tr w:rsidR="0095415A" w:rsidTr="00BF1D16">
        <w:tc>
          <w:tcPr>
            <w:tcW w:w="1027" w:type="dxa"/>
          </w:tcPr>
          <w:p w:rsidR="0095415A" w:rsidRDefault="0095415A" w:rsidP="008F0540">
            <w:pPr>
              <w:spacing w:after="0"/>
              <w:jc w:val="center"/>
            </w:pPr>
            <w:r>
              <w:t>Tension</w:t>
            </w:r>
          </w:p>
          <w:p w:rsidR="0095415A" w:rsidRDefault="0095415A" w:rsidP="008F0540">
            <w:pPr>
              <w:spacing w:after="0"/>
              <w:jc w:val="center"/>
            </w:pPr>
            <w:r>
              <w:t>(N)</w:t>
            </w:r>
          </w:p>
        </w:tc>
        <w:tc>
          <w:tcPr>
            <w:tcW w:w="783" w:type="dxa"/>
          </w:tcPr>
          <w:p w:rsidR="0095415A" w:rsidRDefault="0095415A" w:rsidP="008F0540">
            <w:pPr>
              <w:spacing w:after="0"/>
              <w:jc w:val="center"/>
            </w:pPr>
            <w:r>
              <w:t>Speed</w:t>
            </w:r>
          </w:p>
          <w:p w:rsidR="0095415A" w:rsidRDefault="0095415A" w:rsidP="008F0540">
            <w:pPr>
              <w:spacing w:after="0"/>
              <w:jc w:val="center"/>
            </w:pPr>
            <w:r>
              <w:t>(km/s)</w:t>
            </w:r>
          </w:p>
        </w:tc>
        <w:tc>
          <w:tcPr>
            <w:tcW w:w="869" w:type="dxa"/>
          </w:tcPr>
          <w:p w:rsidR="0095415A" w:rsidRPr="00D15A6C" w:rsidRDefault="0095415A" w:rsidP="008F0540">
            <w:pPr>
              <w:spacing w:after="0"/>
              <w:jc w:val="center"/>
              <w:rPr>
                <w:vertAlign w:val="superscript"/>
              </w:rPr>
            </w:pPr>
            <w:r>
              <w:t>Speed</w:t>
            </w:r>
            <w:r>
              <w:rPr>
                <w:vertAlign w:val="superscript"/>
              </w:rPr>
              <w:t>2</w:t>
            </w:r>
          </w:p>
          <w:p w:rsidR="0095415A" w:rsidRDefault="0095415A" w:rsidP="008F0540">
            <w:pPr>
              <w:spacing w:after="0"/>
              <w:jc w:val="center"/>
            </w:pPr>
            <w:r>
              <w:t>(km</w:t>
            </w:r>
            <w:r>
              <w:rPr>
                <w:vertAlign w:val="superscript"/>
              </w:rPr>
              <w:t>2</w:t>
            </w:r>
            <w:r>
              <w:t>/s</w:t>
            </w:r>
            <w:r>
              <w:rPr>
                <w:vertAlign w:val="superscript"/>
              </w:rPr>
              <w:t>2</w:t>
            </w:r>
            <w:r>
              <w:t>)</w:t>
            </w:r>
          </w:p>
        </w:tc>
        <w:tc>
          <w:tcPr>
            <w:tcW w:w="7149" w:type="dxa"/>
            <w:vMerge w:val="restart"/>
            <w:tcBorders>
              <w:top w:val="nil"/>
              <w:bottom w:val="nil"/>
              <w:right w:val="nil"/>
            </w:tcBorders>
          </w:tcPr>
          <w:p w:rsidR="0095415A" w:rsidRDefault="0095415A" w:rsidP="00BF1D16">
            <w:pPr>
              <w:pStyle w:val="Figure"/>
              <w:spacing w:before="360"/>
              <w:jc w:val="center"/>
            </w:pPr>
            <w:r>
              <w:rPr>
                <w:noProof/>
              </w:rPr>
              <w:drawing>
                <wp:inline distT="0" distB="0" distL="0" distR="0" wp14:anchorId="6FE74DE2" wp14:editId="17A3C5A0">
                  <wp:extent cx="4138896" cy="15468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Tension-curve.png"/>
                          <pic:cNvPicPr/>
                        </pic:nvPicPr>
                        <pic:blipFill>
                          <a:blip r:embed="rId30">
                            <a:extLst>
                              <a:ext uri="{28A0092B-C50C-407E-A947-70E740481C1C}">
                                <a14:useLocalDpi xmlns:a14="http://schemas.microsoft.com/office/drawing/2010/main" val="0"/>
                              </a:ext>
                            </a:extLst>
                          </a:blip>
                          <a:stretch>
                            <a:fillRect/>
                          </a:stretch>
                        </pic:blipFill>
                        <pic:spPr>
                          <a:xfrm>
                            <a:off x="0" y="0"/>
                            <a:ext cx="4145115" cy="1549184"/>
                          </a:xfrm>
                          <a:prstGeom prst="rect">
                            <a:avLst/>
                          </a:prstGeom>
                        </pic:spPr>
                      </pic:pic>
                    </a:graphicData>
                  </a:graphic>
                </wp:inline>
              </w:drawing>
            </w:r>
          </w:p>
          <w:p w:rsidR="00951F76" w:rsidRDefault="00FC34F7" w:rsidP="00554A25">
            <w:pPr>
              <w:pStyle w:val="Figure"/>
              <w:spacing w:before="60"/>
              <w:jc w:val="center"/>
            </w:pPr>
            <w:r>
              <w:t>Figure 15</w:t>
            </w:r>
            <w:r w:rsidR="00554A25">
              <w:t xml:space="preserve">: </w:t>
            </w:r>
            <w:r w:rsidR="00951F76">
              <w:t>Speed vs. Tension</w:t>
            </w:r>
          </w:p>
        </w:tc>
      </w:tr>
      <w:tr w:rsidR="00CA664E" w:rsidTr="00BF1D16">
        <w:tc>
          <w:tcPr>
            <w:tcW w:w="1027" w:type="dxa"/>
          </w:tcPr>
          <w:p w:rsidR="00CA664E" w:rsidRDefault="00CA664E" w:rsidP="008F0540">
            <w:pPr>
              <w:spacing w:after="0"/>
              <w:jc w:val="center"/>
            </w:pPr>
            <w:r>
              <w:t>25</w:t>
            </w:r>
          </w:p>
        </w:tc>
        <w:tc>
          <w:tcPr>
            <w:tcW w:w="783" w:type="dxa"/>
          </w:tcPr>
          <w:p w:rsidR="00CA664E" w:rsidRDefault="00CA664E" w:rsidP="00CA6F0B">
            <w:pPr>
              <w:spacing w:after="0"/>
              <w:jc w:val="center"/>
            </w:pPr>
            <w:r>
              <w:t>.439</w:t>
            </w:r>
          </w:p>
        </w:tc>
        <w:tc>
          <w:tcPr>
            <w:tcW w:w="869" w:type="dxa"/>
          </w:tcPr>
          <w:p w:rsidR="00CA664E" w:rsidRDefault="00CA664E" w:rsidP="008F0540">
            <w:pPr>
              <w:spacing w:after="0"/>
              <w:jc w:val="center"/>
            </w:pPr>
            <w:r>
              <w:t>.192</w:t>
            </w:r>
          </w:p>
        </w:tc>
        <w:tc>
          <w:tcPr>
            <w:tcW w:w="7149" w:type="dxa"/>
            <w:vMerge/>
            <w:tcBorders>
              <w:bottom w:val="nil"/>
              <w:right w:val="nil"/>
            </w:tcBorders>
          </w:tcPr>
          <w:p w:rsidR="00CA664E" w:rsidRDefault="00CA664E" w:rsidP="008F0540">
            <w:pPr>
              <w:spacing w:after="0"/>
              <w:jc w:val="center"/>
            </w:pPr>
          </w:p>
        </w:tc>
      </w:tr>
      <w:tr w:rsidR="00CA664E" w:rsidTr="00BF1D16">
        <w:tc>
          <w:tcPr>
            <w:tcW w:w="1027" w:type="dxa"/>
          </w:tcPr>
          <w:p w:rsidR="00CA664E" w:rsidRDefault="00CA664E" w:rsidP="008F0540">
            <w:pPr>
              <w:spacing w:after="0"/>
              <w:jc w:val="center"/>
            </w:pPr>
            <w:r>
              <w:t>50</w:t>
            </w:r>
          </w:p>
        </w:tc>
        <w:tc>
          <w:tcPr>
            <w:tcW w:w="783" w:type="dxa"/>
          </w:tcPr>
          <w:p w:rsidR="00CA664E" w:rsidRDefault="00CA664E" w:rsidP="00CA6F0B">
            <w:pPr>
              <w:spacing w:after="0"/>
              <w:jc w:val="center"/>
            </w:pPr>
            <w:r>
              <w:t>.620</w:t>
            </w:r>
          </w:p>
        </w:tc>
        <w:tc>
          <w:tcPr>
            <w:tcW w:w="869" w:type="dxa"/>
          </w:tcPr>
          <w:p w:rsidR="00CA664E" w:rsidRDefault="00CA664E" w:rsidP="008F0540">
            <w:pPr>
              <w:spacing w:after="0"/>
              <w:jc w:val="center"/>
            </w:pPr>
            <w:r>
              <w:t>.385</w:t>
            </w:r>
          </w:p>
        </w:tc>
        <w:tc>
          <w:tcPr>
            <w:tcW w:w="7149" w:type="dxa"/>
            <w:vMerge/>
            <w:tcBorders>
              <w:bottom w:val="nil"/>
              <w:right w:val="nil"/>
            </w:tcBorders>
          </w:tcPr>
          <w:p w:rsidR="00CA664E" w:rsidRDefault="00CA664E" w:rsidP="008F0540">
            <w:pPr>
              <w:spacing w:after="0"/>
              <w:jc w:val="center"/>
            </w:pPr>
          </w:p>
        </w:tc>
      </w:tr>
      <w:tr w:rsidR="00CA664E" w:rsidTr="00BF1D16">
        <w:tc>
          <w:tcPr>
            <w:tcW w:w="1027" w:type="dxa"/>
          </w:tcPr>
          <w:p w:rsidR="00CA664E" w:rsidRDefault="00CA664E" w:rsidP="008F0540">
            <w:pPr>
              <w:spacing w:after="0"/>
              <w:jc w:val="center"/>
            </w:pPr>
            <w:r>
              <w:t>100</w:t>
            </w:r>
          </w:p>
        </w:tc>
        <w:tc>
          <w:tcPr>
            <w:tcW w:w="783" w:type="dxa"/>
          </w:tcPr>
          <w:p w:rsidR="00CA664E" w:rsidRDefault="00CA664E" w:rsidP="00CA6F0B">
            <w:pPr>
              <w:spacing w:after="0"/>
              <w:jc w:val="center"/>
            </w:pPr>
            <w:r>
              <w:t>.877</w:t>
            </w:r>
          </w:p>
        </w:tc>
        <w:tc>
          <w:tcPr>
            <w:tcW w:w="869" w:type="dxa"/>
          </w:tcPr>
          <w:p w:rsidR="00CA664E" w:rsidRPr="00FD2AB8" w:rsidRDefault="00CA664E" w:rsidP="008F0540">
            <w:pPr>
              <w:spacing w:after="0"/>
              <w:jc w:val="center"/>
            </w:pPr>
            <w:r w:rsidRPr="00FD2AB8">
              <w:t>.769</w:t>
            </w:r>
          </w:p>
        </w:tc>
        <w:tc>
          <w:tcPr>
            <w:tcW w:w="7149" w:type="dxa"/>
            <w:vMerge/>
            <w:tcBorders>
              <w:bottom w:val="nil"/>
              <w:right w:val="nil"/>
            </w:tcBorders>
          </w:tcPr>
          <w:p w:rsidR="00CA664E" w:rsidRDefault="00CA664E" w:rsidP="008F0540">
            <w:pPr>
              <w:spacing w:after="0"/>
              <w:jc w:val="center"/>
            </w:pPr>
          </w:p>
        </w:tc>
      </w:tr>
      <w:tr w:rsidR="00CA664E" w:rsidTr="00BF1D16">
        <w:tc>
          <w:tcPr>
            <w:tcW w:w="1027" w:type="dxa"/>
          </w:tcPr>
          <w:p w:rsidR="00CA664E" w:rsidRDefault="00CA664E" w:rsidP="008F0540">
            <w:pPr>
              <w:spacing w:after="0"/>
              <w:jc w:val="center"/>
            </w:pPr>
            <w:r>
              <w:t>200</w:t>
            </w:r>
          </w:p>
        </w:tc>
        <w:tc>
          <w:tcPr>
            <w:tcW w:w="783" w:type="dxa"/>
          </w:tcPr>
          <w:p w:rsidR="00CA664E" w:rsidRDefault="00CA664E" w:rsidP="00CA6F0B">
            <w:pPr>
              <w:spacing w:after="0"/>
              <w:jc w:val="center"/>
            </w:pPr>
            <w:r>
              <w:t>1.240</w:t>
            </w:r>
          </w:p>
        </w:tc>
        <w:tc>
          <w:tcPr>
            <w:tcW w:w="869" w:type="dxa"/>
          </w:tcPr>
          <w:p w:rsidR="00CA664E" w:rsidRPr="00FD2AB8" w:rsidRDefault="00CA664E" w:rsidP="008F0540">
            <w:pPr>
              <w:spacing w:after="0"/>
              <w:jc w:val="center"/>
            </w:pPr>
            <w:r w:rsidRPr="00FD2AB8">
              <w:t>1.538</w:t>
            </w:r>
          </w:p>
        </w:tc>
        <w:tc>
          <w:tcPr>
            <w:tcW w:w="7149" w:type="dxa"/>
            <w:vMerge/>
            <w:tcBorders>
              <w:bottom w:val="nil"/>
              <w:right w:val="nil"/>
            </w:tcBorders>
          </w:tcPr>
          <w:p w:rsidR="00CA664E" w:rsidRDefault="00CA664E" w:rsidP="008F0540">
            <w:pPr>
              <w:spacing w:after="0"/>
              <w:jc w:val="center"/>
            </w:pPr>
          </w:p>
        </w:tc>
      </w:tr>
      <w:tr w:rsidR="00CA664E" w:rsidTr="00BF1D16">
        <w:tc>
          <w:tcPr>
            <w:tcW w:w="1027" w:type="dxa"/>
          </w:tcPr>
          <w:p w:rsidR="00CA664E" w:rsidRDefault="00CA664E" w:rsidP="008F0540">
            <w:pPr>
              <w:spacing w:after="0"/>
              <w:jc w:val="center"/>
            </w:pPr>
            <w:r>
              <w:t>300</w:t>
            </w:r>
          </w:p>
        </w:tc>
        <w:tc>
          <w:tcPr>
            <w:tcW w:w="783" w:type="dxa"/>
          </w:tcPr>
          <w:p w:rsidR="00CA664E" w:rsidRDefault="00CA664E" w:rsidP="00CA6F0B">
            <w:pPr>
              <w:spacing w:after="0"/>
              <w:jc w:val="center"/>
            </w:pPr>
            <w:r>
              <w:t>1.519</w:t>
            </w:r>
          </w:p>
        </w:tc>
        <w:tc>
          <w:tcPr>
            <w:tcW w:w="869" w:type="dxa"/>
          </w:tcPr>
          <w:p w:rsidR="00CA664E" w:rsidRPr="00FD2AB8" w:rsidRDefault="00CA664E" w:rsidP="008F0540">
            <w:pPr>
              <w:spacing w:after="0"/>
              <w:jc w:val="center"/>
            </w:pPr>
            <w:r w:rsidRPr="00FD2AB8">
              <w:t>2.308</w:t>
            </w:r>
          </w:p>
        </w:tc>
        <w:tc>
          <w:tcPr>
            <w:tcW w:w="7149" w:type="dxa"/>
            <w:vMerge/>
            <w:tcBorders>
              <w:bottom w:val="nil"/>
              <w:right w:val="nil"/>
            </w:tcBorders>
          </w:tcPr>
          <w:p w:rsidR="00CA664E" w:rsidRDefault="00CA664E" w:rsidP="008F0540">
            <w:pPr>
              <w:spacing w:after="0"/>
              <w:jc w:val="center"/>
            </w:pPr>
          </w:p>
        </w:tc>
      </w:tr>
      <w:tr w:rsidR="00CA664E" w:rsidTr="00BF1D16">
        <w:tc>
          <w:tcPr>
            <w:tcW w:w="1027" w:type="dxa"/>
          </w:tcPr>
          <w:p w:rsidR="00CA664E" w:rsidRDefault="00CA664E" w:rsidP="008F0540">
            <w:pPr>
              <w:spacing w:after="0"/>
              <w:jc w:val="center"/>
            </w:pPr>
            <w:r>
              <w:t>400</w:t>
            </w:r>
          </w:p>
        </w:tc>
        <w:tc>
          <w:tcPr>
            <w:tcW w:w="783" w:type="dxa"/>
          </w:tcPr>
          <w:p w:rsidR="00CA664E" w:rsidRDefault="00CA664E" w:rsidP="00CA6F0B">
            <w:pPr>
              <w:spacing w:after="0"/>
              <w:jc w:val="center"/>
            </w:pPr>
            <w:r>
              <w:t>1.754</w:t>
            </w:r>
          </w:p>
        </w:tc>
        <w:tc>
          <w:tcPr>
            <w:tcW w:w="869" w:type="dxa"/>
          </w:tcPr>
          <w:p w:rsidR="00CA664E" w:rsidRPr="00FD2AB8" w:rsidRDefault="00CA664E" w:rsidP="008F0540">
            <w:pPr>
              <w:spacing w:after="0"/>
              <w:jc w:val="center"/>
            </w:pPr>
            <w:r w:rsidRPr="00FD2AB8">
              <w:t>3.077</w:t>
            </w:r>
          </w:p>
        </w:tc>
        <w:tc>
          <w:tcPr>
            <w:tcW w:w="7149" w:type="dxa"/>
            <w:vMerge/>
            <w:tcBorders>
              <w:bottom w:val="nil"/>
              <w:right w:val="nil"/>
            </w:tcBorders>
          </w:tcPr>
          <w:p w:rsidR="00CA664E" w:rsidRDefault="00CA664E" w:rsidP="008F0540">
            <w:pPr>
              <w:spacing w:after="0"/>
              <w:jc w:val="center"/>
            </w:pPr>
          </w:p>
        </w:tc>
      </w:tr>
      <w:tr w:rsidR="00CA664E" w:rsidTr="00BF1D16">
        <w:tc>
          <w:tcPr>
            <w:tcW w:w="1027" w:type="dxa"/>
          </w:tcPr>
          <w:p w:rsidR="00CA664E" w:rsidRDefault="00CA664E" w:rsidP="008F0540">
            <w:pPr>
              <w:spacing w:after="0"/>
              <w:jc w:val="center"/>
            </w:pPr>
            <w:r>
              <w:t>500</w:t>
            </w:r>
          </w:p>
        </w:tc>
        <w:tc>
          <w:tcPr>
            <w:tcW w:w="783" w:type="dxa"/>
          </w:tcPr>
          <w:p w:rsidR="00CA664E" w:rsidRDefault="00CA664E" w:rsidP="00CA6F0B">
            <w:pPr>
              <w:spacing w:after="0"/>
              <w:jc w:val="center"/>
            </w:pPr>
            <w:r>
              <w:t>1.961</w:t>
            </w:r>
          </w:p>
        </w:tc>
        <w:tc>
          <w:tcPr>
            <w:tcW w:w="869" w:type="dxa"/>
          </w:tcPr>
          <w:p w:rsidR="00CA664E" w:rsidRPr="00FD2AB8" w:rsidRDefault="00CA664E" w:rsidP="008F0540">
            <w:pPr>
              <w:spacing w:after="0"/>
              <w:jc w:val="center"/>
            </w:pPr>
            <w:r w:rsidRPr="00FD2AB8">
              <w:t>3.846</w:t>
            </w:r>
          </w:p>
        </w:tc>
        <w:tc>
          <w:tcPr>
            <w:tcW w:w="7149" w:type="dxa"/>
            <w:vMerge/>
            <w:tcBorders>
              <w:bottom w:val="nil"/>
              <w:right w:val="nil"/>
            </w:tcBorders>
          </w:tcPr>
          <w:p w:rsidR="00CA664E" w:rsidRDefault="00CA664E" w:rsidP="008F0540">
            <w:pPr>
              <w:spacing w:after="0"/>
              <w:jc w:val="center"/>
            </w:pPr>
          </w:p>
        </w:tc>
      </w:tr>
      <w:tr w:rsidR="00CA664E" w:rsidTr="00BF1D16">
        <w:tc>
          <w:tcPr>
            <w:tcW w:w="1027" w:type="dxa"/>
          </w:tcPr>
          <w:p w:rsidR="00CA664E" w:rsidRDefault="00CA664E" w:rsidP="008F0540">
            <w:pPr>
              <w:spacing w:after="0"/>
              <w:jc w:val="center"/>
            </w:pPr>
            <w:r>
              <w:t>600</w:t>
            </w:r>
          </w:p>
        </w:tc>
        <w:tc>
          <w:tcPr>
            <w:tcW w:w="783" w:type="dxa"/>
          </w:tcPr>
          <w:p w:rsidR="00CA664E" w:rsidRDefault="00CA664E" w:rsidP="00CA6F0B">
            <w:pPr>
              <w:spacing w:after="0"/>
              <w:jc w:val="center"/>
            </w:pPr>
            <w:r>
              <w:t>2.148</w:t>
            </w:r>
          </w:p>
        </w:tc>
        <w:tc>
          <w:tcPr>
            <w:tcW w:w="869" w:type="dxa"/>
          </w:tcPr>
          <w:p w:rsidR="00CA664E" w:rsidRPr="00FD2AB8" w:rsidRDefault="00CA664E" w:rsidP="008F0540">
            <w:pPr>
              <w:spacing w:after="0"/>
              <w:jc w:val="center"/>
            </w:pPr>
            <w:r w:rsidRPr="00FD2AB8">
              <w:t>3.615</w:t>
            </w:r>
          </w:p>
        </w:tc>
        <w:tc>
          <w:tcPr>
            <w:tcW w:w="7149" w:type="dxa"/>
            <w:vMerge/>
            <w:tcBorders>
              <w:bottom w:val="nil"/>
              <w:right w:val="nil"/>
            </w:tcBorders>
          </w:tcPr>
          <w:p w:rsidR="00CA664E" w:rsidRDefault="00CA664E" w:rsidP="008F0540">
            <w:pPr>
              <w:spacing w:after="0"/>
              <w:jc w:val="center"/>
            </w:pPr>
          </w:p>
        </w:tc>
      </w:tr>
      <w:tr w:rsidR="00CA664E" w:rsidTr="00BF1D16">
        <w:tc>
          <w:tcPr>
            <w:tcW w:w="1027" w:type="dxa"/>
          </w:tcPr>
          <w:p w:rsidR="00CA664E" w:rsidRDefault="00CA664E" w:rsidP="008F0540">
            <w:pPr>
              <w:spacing w:after="0"/>
              <w:jc w:val="center"/>
            </w:pPr>
            <w:r>
              <w:t>700</w:t>
            </w:r>
          </w:p>
        </w:tc>
        <w:tc>
          <w:tcPr>
            <w:tcW w:w="783" w:type="dxa"/>
          </w:tcPr>
          <w:p w:rsidR="00CA664E" w:rsidRPr="007A2D3D" w:rsidRDefault="00CA664E" w:rsidP="00CA6F0B">
            <w:pPr>
              <w:pStyle w:val="Body"/>
              <w:spacing w:after="0"/>
              <w:jc w:val="center"/>
            </w:pPr>
            <w:r>
              <w:t>2.320</w:t>
            </w:r>
          </w:p>
        </w:tc>
        <w:tc>
          <w:tcPr>
            <w:tcW w:w="869" w:type="dxa"/>
          </w:tcPr>
          <w:p w:rsidR="00CA664E" w:rsidRPr="00FD2AB8" w:rsidRDefault="00CA664E" w:rsidP="008F0540">
            <w:pPr>
              <w:spacing w:after="0"/>
              <w:jc w:val="center"/>
            </w:pPr>
            <w:r w:rsidRPr="00FD2AB8">
              <w:t>5.385</w:t>
            </w:r>
          </w:p>
        </w:tc>
        <w:tc>
          <w:tcPr>
            <w:tcW w:w="7149" w:type="dxa"/>
            <w:vMerge/>
            <w:tcBorders>
              <w:bottom w:val="nil"/>
              <w:right w:val="nil"/>
            </w:tcBorders>
          </w:tcPr>
          <w:p w:rsidR="00CA664E" w:rsidRDefault="00CA664E" w:rsidP="008F0540">
            <w:pPr>
              <w:spacing w:after="0"/>
              <w:jc w:val="center"/>
            </w:pPr>
          </w:p>
        </w:tc>
      </w:tr>
      <w:tr w:rsidR="00CA664E" w:rsidTr="00BF1D16">
        <w:tc>
          <w:tcPr>
            <w:tcW w:w="1027" w:type="dxa"/>
          </w:tcPr>
          <w:p w:rsidR="00CA664E" w:rsidRPr="00A6296F" w:rsidRDefault="00CA664E" w:rsidP="008F0540">
            <w:pPr>
              <w:spacing w:after="0"/>
              <w:jc w:val="center"/>
            </w:pPr>
            <w:r>
              <w:t>800</w:t>
            </w:r>
          </w:p>
        </w:tc>
        <w:tc>
          <w:tcPr>
            <w:tcW w:w="783" w:type="dxa"/>
          </w:tcPr>
          <w:p w:rsidR="00CA664E" w:rsidRPr="007A2D3D" w:rsidRDefault="00CA664E" w:rsidP="00CA6F0B">
            <w:pPr>
              <w:pStyle w:val="Body"/>
              <w:spacing w:after="0"/>
              <w:jc w:val="center"/>
            </w:pPr>
            <w:r>
              <w:t>2.481</w:t>
            </w:r>
          </w:p>
        </w:tc>
        <w:tc>
          <w:tcPr>
            <w:tcW w:w="869" w:type="dxa"/>
          </w:tcPr>
          <w:p w:rsidR="00CA664E" w:rsidRPr="00FD2AB8" w:rsidRDefault="00CA664E" w:rsidP="008F0540">
            <w:pPr>
              <w:pStyle w:val="Body"/>
              <w:spacing w:after="0"/>
              <w:jc w:val="center"/>
            </w:pPr>
            <w:r w:rsidRPr="00FD2AB8">
              <w:t>6.154</w:t>
            </w:r>
          </w:p>
        </w:tc>
        <w:tc>
          <w:tcPr>
            <w:tcW w:w="7149" w:type="dxa"/>
            <w:vMerge/>
            <w:tcBorders>
              <w:bottom w:val="nil"/>
              <w:right w:val="nil"/>
            </w:tcBorders>
          </w:tcPr>
          <w:p w:rsidR="00CA664E" w:rsidRDefault="00CA664E" w:rsidP="008F0540">
            <w:pPr>
              <w:spacing w:after="0"/>
              <w:jc w:val="center"/>
            </w:pPr>
          </w:p>
        </w:tc>
      </w:tr>
      <w:tr w:rsidR="00CA664E" w:rsidTr="00BF1D16">
        <w:tc>
          <w:tcPr>
            <w:tcW w:w="1027" w:type="dxa"/>
          </w:tcPr>
          <w:p w:rsidR="00CA664E" w:rsidRDefault="00CA664E" w:rsidP="008F0540">
            <w:pPr>
              <w:spacing w:after="0"/>
              <w:jc w:val="center"/>
            </w:pPr>
            <w:r>
              <w:t>900</w:t>
            </w:r>
          </w:p>
        </w:tc>
        <w:tc>
          <w:tcPr>
            <w:tcW w:w="783" w:type="dxa"/>
          </w:tcPr>
          <w:p w:rsidR="00CA664E" w:rsidRDefault="00CA664E" w:rsidP="00CA6F0B">
            <w:pPr>
              <w:pStyle w:val="Body"/>
              <w:spacing w:after="0"/>
              <w:jc w:val="center"/>
            </w:pPr>
            <w:r>
              <w:t>2.631</w:t>
            </w:r>
          </w:p>
        </w:tc>
        <w:tc>
          <w:tcPr>
            <w:tcW w:w="869" w:type="dxa"/>
          </w:tcPr>
          <w:p w:rsidR="00CA664E" w:rsidRPr="00FD2AB8" w:rsidRDefault="00CA664E" w:rsidP="008F0540">
            <w:pPr>
              <w:pStyle w:val="Body"/>
              <w:spacing w:after="0"/>
              <w:jc w:val="center"/>
            </w:pPr>
            <w:r w:rsidRPr="00FD2AB8">
              <w:t>6.923</w:t>
            </w:r>
          </w:p>
        </w:tc>
        <w:tc>
          <w:tcPr>
            <w:tcW w:w="7149" w:type="dxa"/>
            <w:vMerge/>
            <w:tcBorders>
              <w:bottom w:val="nil"/>
              <w:right w:val="nil"/>
            </w:tcBorders>
          </w:tcPr>
          <w:p w:rsidR="00CA664E" w:rsidRDefault="00CA664E" w:rsidP="008F0540">
            <w:pPr>
              <w:spacing w:after="0"/>
              <w:jc w:val="center"/>
            </w:pPr>
          </w:p>
        </w:tc>
      </w:tr>
    </w:tbl>
    <w:p w:rsidR="00811896" w:rsidRDefault="00811896" w:rsidP="00811896">
      <w:pPr>
        <w:spacing w:before="120"/>
      </w:pPr>
      <w:r>
        <w:t>Putting our slope value into a direct proportion format (y = kx) and noting that the y-value is v</w:t>
      </w:r>
      <w:r>
        <w:rPr>
          <w:vertAlign w:val="superscript"/>
        </w:rPr>
        <w:t>2</w:t>
      </w:r>
      <w:r>
        <w:t>, gives us</w:t>
      </w:r>
    </w:p>
    <w:p w:rsidR="00811896" w:rsidRPr="00E14C5F" w:rsidRDefault="00347785" w:rsidP="00811896">
      <w:pPr>
        <w:pStyle w:val="Equation"/>
        <w:rPr>
          <w:rFonts w:eastAsiaTheme="minorEastAsia"/>
        </w:rPr>
      </w:pPr>
      <m:oMathPara>
        <m:oMath>
          <m:sSup>
            <m:sSupPr>
              <m:ctrlPr/>
            </m:sSupPr>
            <m:e>
              <m:r>
                <m:t>v</m:t>
              </m:r>
            </m:e>
            <m:sup>
              <m:r>
                <m:t>2</m:t>
              </m:r>
            </m:sup>
          </m:sSup>
          <m:r>
            <m:t xml:space="preserve">=(.008 </m:t>
          </m:r>
          <m:sSup>
            <m:sSupPr>
              <m:ctrlPr/>
            </m:sSupPr>
            <m:e>
              <m:r>
                <m:t>(</m:t>
              </m:r>
              <m:f>
                <m:fPr>
                  <m:ctrlPr/>
                </m:fPr>
                <m:num>
                  <m:r>
                    <m:t>km</m:t>
                  </m:r>
                </m:num>
                <m:den>
                  <m:r>
                    <m:t>s</m:t>
                  </m:r>
                </m:den>
              </m:f>
              <m:r>
                <m:t>)</m:t>
              </m:r>
            </m:e>
            <m:sup>
              <m:r>
                <m:t>2</m:t>
              </m:r>
            </m:sup>
          </m:sSup>
          <m:r>
            <m:t xml:space="preserve">/N) T </m:t>
          </m:r>
        </m:oMath>
      </m:oMathPara>
    </w:p>
    <w:p w:rsidR="00811896" w:rsidRDefault="00811896" w:rsidP="00811896">
      <w:r>
        <w:t xml:space="preserve">This is again the equation of a parabola. This time we have a </w:t>
      </w:r>
      <w:r>
        <w:rPr>
          <w:b/>
        </w:rPr>
        <w:t>side</w:t>
      </w:r>
      <w:r w:rsidRPr="00C53E52">
        <w:rPr>
          <w:b/>
        </w:rPr>
        <w:t xml:space="preserve"> </w:t>
      </w:r>
      <w:r>
        <w:rPr>
          <w:b/>
        </w:rPr>
        <w:t>opening</w:t>
      </w:r>
      <w:r w:rsidRPr="00C53E52">
        <w:rPr>
          <w:b/>
        </w:rPr>
        <w:t xml:space="preserve"> parabola</w:t>
      </w:r>
      <w:r>
        <w:t>. This is the nature of the graph of</w:t>
      </w:r>
    </w:p>
    <w:p w:rsidR="00811896" w:rsidRPr="006F4AF6" w:rsidRDefault="00347785" w:rsidP="00811896">
      <w:pPr>
        <w:pStyle w:val="Equation"/>
        <w:jc w:val="center"/>
      </w:pPr>
      <m:oMath>
        <m:sSup>
          <m:sSupPr>
            <m:ctrlPr>
              <w:rPr>
                <w:rFonts w:eastAsiaTheme="minorEastAsia"/>
              </w:rPr>
            </m:ctrlPr>
          </m:sSupPr>
          <m:e>
            <m:r>
              <w:rPr>
                <w:rFonts w:eastAsiaTheme="minorEastAsia"/>
              </w:rPr>
              <m:t>y</m:t>
            </m:r>
          </m:e>
          <m:sup>
            <m:r>
              <w:rPr>
                <w:rFonts w:eastAsiaTheme="minorEastAsia"/>
              </w:rPr>
              <m:t>2</m:t>
            </m:r>
          </m:sup>
        </m:sSup>
        <m:r>
          <w:rPr>
            <w:rFonts w:eastAsiaTheme="minorEastAsia"/>
          </w:rPr>
          <m:t>∝x</m:t>
        </m:r>
      </m:oMath>
      <w:r w:rsidR="00811896">
        <w:t>.</w:t>
      </w:r>
    </w:p>
    <w:p w:rsidR="00BB3C70" w:rsidRDefault="00BB3C70" w:rsidP="005C6158">
      <w:pPr>
        <w:pStyle w:val="Subheading"/>
      </w:pPr>
    </w:p>
    <w:p w:rsidR="00A358EB" w:rsidRPr="0017473E" w:rsidRDefault="00995464" w:rsidP="005C6158">
      <w:pPr>
        <w:pStyle w:val="Subheading"/>
      </w:pPr>
      <w:r>
        <w:t xml:space="preserve">2.1.6 – </w:t>
      </w:r>
      <w:r w:rsidR="00943D58">
        <w:t xml:space="preserve">A Summary of Mathematical Relationships and </w:t>
      </w:r>
      <w:r w:rsidR="00890672">
        <w:t>Related</w:t>
      </w:r>
      <w:r w:rsidR="00943D58">
        <w:t xml:space="preserve"> </w:t>
      </w:r>
      <w:r w:rsidR="00A358EB" w:rsidRPr="0017473E">
        <w:t>Graph</w:t>
      </w:r>
      <w:r w:rsidR="00943D58">
        <w:t>s</w:t>
      </w:r>
    </w:p>
    <w:p w:rsidR="00450326" w:rsidRDefault="00C353D3" w:rsidP="00731C60">
      <w:r>
        <w:t>In the lab w</w:t>
      </w:r>
      <w:r w:rsidR="00450326">
        <w:t>e’</w:t>
      </w:r>
      <w:r>
        <w:t>ll</w:t>
      </w:r>
      <w:r w:rsidR="00450326">
        <w:t xml:space="preserve"> see </w:t>
      </w:r>
      <w:r w:rsidR="00752E59">
        <w:t>relations 2-5</w:t>
      </w:r>
      <w:r w:rsidR="00450326">
        <w:t xml:space="preserve"> modeled</w:t>
      </w:r>
      <w:r w:rsidR="00752E59">
        <w:t>. Relations 6-</w:t>
      </w:r>
      <w:r w:rsidR="005D32EE">
        <w:t>7</w:t>
      </w:r>
      <w:r w:rsidR="00752E59">
        <w:t xml:space="preserve"> will be seen in class.</w:t>
      </w:r>
    </w:p>
    <w:p w:rsidR="00542F76" w:rsidRDefault="00542F76" w:rsidP="00731C60">
      <w:r>
        <w:t>You’ll want to refer back to this chart as you work with the data in your labs.</w:t>
      </w:r>
    </w:p>
    <w:tbl>
      <w:tblPr>
        <w:tblStyle w:val="TableGrid"/>
        <w:tblW w:w="9583" w:type="dxa"/>
        <w:tblInd w:w="432" w:type="dxa"/>
        <w:tblLook w:val="04A0" w:firstRow="1" w:lastRow="0" w:firstColumn="1" w:lastColumn="0" w:noHBand="0" w:noVBand="1"/>
      </w:tblPr>
      <w:tblGrid>
        <w:gridCol w:w="3276"/>
        <w:gridCol w:w="3060"/>
        <w:gridCol w:w="3247"/>
      </w:tblGrid>
      <w:tr w:rsidR="008F426E" w:rsidRPr="00B9750A" w:rsidTr="00A12DCE">
        <w:tc>
          <w:tcPr>
            <w:tcW w:w="3276" w:type="dxa"/>
          </w:tcPr>
          <w:p w:rsidR="00A12DCE" w:rsidRPr="00B9750A" w:rsidRDefault="00A12DCE" w:rsidP="00F26E54">
            <w:pPr>
              <w:pStyle w:val="NoSpacing"/>
              <w:rPr>
                <w:rFonts w:ascii="Times New Roman" w:eastAsiaTheme="minorEastAsia" w:hAnsi="Times New Roman"/>
                <w:b/>
              </w:rPr>
            </w:pPr>
            <w:r w:rsidRPr="00B9750A">
              <w:rPr>
                <w:rFonts w:ascii="Times New Roman" w:eastAsiaTheme="minorEastAsia" w:hAnsi="Times New Roman"/>
                <w:b/>
              </w:rPr>
              <w:t>Relation between variables</w:t>
            </w:r>
          </w:p>
        </w:tc>
        <w:tc>
          <w:tcPr>
            <w:tcW w:w="3060" w:type="dxa"/>
          </w:tcPr>
          <w:p w:rsidR="00A12DCE" w:rsidRPr="00B9750A" w:rsidRDefault="00A12DCE" w:rsidP="00F26E54">
            <w:pPr>
              <w:pStyle w:val="NoSpacing"/>
              <w:rPr>
                <w:rFonts w:ascii="Times New Roman" w:eastAsiaTheme="minorEastAsia" w:hAnsi="Times New Roman"/>
                <w:b/>
              </w:rPr>
            </w:pPr>
            <w:r w:rsidRPr="00B9750A">
              <w:rPr>
                <w:rFonts w:ascii="Times New Roman" w:eastAsiaTheme="minorEastAsia" w:hAnsi="Times New Roman"/>
                <w:b/>
              </w:rPr>
              <w:t>Graph</w:t>
            </w:r>
          </w:p>
        </w:tc>
        <w:tc>
          <w:tcPr>
            <w:tcW w:w="3247" w:type="dxa"/>
          </w:tcPr>
          <w:p w:rsidR="00A12DCE" w:rsidRPr="00B9750A" w:rsidRDefault="00A12DCE" w:rsidP="00F26E54">
            <w:pPr>
              <w:pStyle w:val="NoSpacing"/>
              <w:rPr>
                <w:rFonts w:ascii="Times New Roman" w:eastAsiaTheme="minorEastAsia" w:hAnsi="Times New Roman"/>
                <w:b/>
              </w:rPr>
            </w:pPr>
            <w:r w:rsidRPr="00B9750A">
              <w:rPr>
                <w:rFonts w:ascii="Times New Roman" w:eastAsiaTheme="minorEastAsia" w:hAnsi="Times New Roman"/>
                <w:b/>
              </w:rPr>
              <w:t>Equation</w:t>
            </w:r>
          </w:p>
        </w:tc>
      </w:tr>
      <w:tr w:rsidR="008F426E" w:rsidRPr="00B9750A" w:rsidTr="00A12DCE">
        <w:tc>
          <w:tcPr>
            <w:tcW w:w="3276" w:type="dxa"/>
          </w:tcPr>
          <w:p w:rsidR="00A12DCE" w:rsidRPr="00B9750A" w:rsidRDefault="00A12DCE" w:rsidP="00CB4A87">
            <w:pPr>
              <w:pStyle w:val="NoSpacing"/>
              <w:spacing w:before="60" w:after="60"/>
              <w:rPr>
                <w:rFonts w:ascii="Times New Roman" w:eastAsiaTheme="minorEastAsia" w:hAnsi="Times New Roman"/>
              </w:rPr>
            </w:pPr>
            <w:r w:rsidRPr="00B9750A">
              <w:rPr>
                <w:rFonts w:ascii="Times New Roman" w:eastAsiaTheme="minorEastAsia" w:hAnsi="Times New Roman"/>
              </w:rPr>
              <w:t>1. No relation</w:t>
            </w:r>
          </w:p>
        </w:tc>
        <w:tc>
          <w:tcPr>
            <w:tcW w:w="3060" w:type="dxa"/>
          </w:tcPr>
          <w:p w:rsidR="00A12DCE" w:rsidRPr="00B9750A" w:rsidRDefault="00A12DCE" w:rsidP="00CB4A87">
            <w:pPr>
              <w:pStyle w:val="NoSpacing"/>
              <w:spacing w:before="60" w:after="60"/>
              <w:rPr>
                <w:rFonts w:ascii="Times New Roman" w:eastAsiaTheme="minorEastAsia" w:hAnsi="Times New Roman"/>
              </w:rPr>
            </w:pPr>
            <w:r w:rsidRPr="00B9750A">
              <w:rPr>
                <w:rFonts w:ascii="Times New Roman" w:eastAsiaTheme="minorEastAsia" w:hAnsi="Times New Roman"/>
              </w:rPr>
              <w:t>Horizontal line</w:t>
            </w:r>
          </w:p>
        </w:tc>
        <w:tc>
          <w:tcPr>
            <w:tcW w:w="3247" w:type="dxa"/>
          </w:tcPr>
          <w:p w:rsidR="00A12DCE" w:rsidRPr="00B9750A" w:rsidRDefault="00F04156" w:rsidP="00CB4A87">
            <w:pPr>
              <w:pStyle w:val="NoSpacing"/>
              <w:spacing w:before="60" w:after="60"/>
              <w:rPr>
                <w:rFonts w:ascii="Times New Roman" w:eastAsiaTheme="minorEastAsia" w:hAnsi="Times New Roman"/>
              </w:rPr>
            </w:pPr>
            <w:r w:rsidRPr="00B9750A">
              <w:rPr>
                <w:rFonts w:ascii="Times New Roman" w:eastAsiaTheme="minorEastAsia" w:hAnsi="Times New Roman"/>
              </w:rPr>
              <w:t>y</w:t>
            </w:r>
            <w:r w:rsidR="00AD25DA" w:rsidRPr="00B9750A">
              <w:rPr>
                <w:rFonts w:ascii="Times New Roman" w:eastAsiaTheme="minorEastAsia" w:hAnsi="Times New Roman"/>
              </w:rPr>
              <w:t xml:space="preserve"> = const.</w:t>
            </w:r>
          </w:p>
        </w:tc>
      </w:tr>
      <w:tr w:rsidR="008F426E" w:rsidRPr="00B9750A" w:rsidTr="00A12DCE">
        <w:tc>
          <w:tcPr>
            <w:tcW w:w="3276" w:type="dxa"/>
          </w:tcPr>
          <w:p w:rsidR="00A12DCE" w:rsidRPr="00B9750A" w:rsidRDefault="00A12DCE" w:rsidP="00CB4A87">
            <w:pPr>
              <w:pStyle w:val="NoSpacing"/>
              <w:spacing w:before="60" w:after="60"/>
              <w:rPr>
                <w:rFonts w:ascii="Times New Roman" w:eastAsiaTheme="minorEastAsia" w:hAnsi="Times New Roman"/>
              </w:rPr>
            </w:pPr>
            <w:r w:rsidRPr="00B9750A">
              <w:rPr>
                <w:rFonts w:ascii="Times New Roman" w:eastAsiaTheme="minorEastAsia" w:hAnsi="Times New Roman"/>
              </w:rPr>
              <w:t>2. Linear relation with y-intercept</w:t>
            </w:r>
          </w:p>
        </w:tc>
        <w:tc>
          <w:tcPr>
            <w:tcW w:w="3060" w:type="dxa"/>
          </w:tcPr>
          <w:p w:rsidR="00A12DCE" w:rsidRPr="00B9750A" w:rsidRDefault="00A12DCE" w:rsidP="00CB4A87">
            <w:pPr>
              <w:pStyle w:val="NoSpacing"/>
              <w:spacing w:before="60" w:after="60"/>
              <w:rPr>
                <w:rFonts w:ascii="Times New Roman" w:eastAsiaTheme="minorEastAsia" w:hAnsi="Times New Roman"/>
              </w:rPr>
            </w:pPr>
            <w:r w:rsidRPr="00B9750A">
              <w:rPr>
                <w:rFonts w:ascii="Times New Roman" w:eastAsiaTheme="minorEastAsia" w:hAnsi="Times New Roman"/>
              </w:rPr>
              <w:t>Straight</w:t>
            </w:r>
            <w:r w:rsidR="00AD25DA" w:rsidRPr="00B9750A">
              <w:rPr>
                <w:rFonts w:ascii="Times New Roman" w:eastAsiaTheme="minorEastAsia" w:hAnsi="Times New Roman"/>
              </w:rPr>
              <w:t>, non-horizontal</w:t>
            </w:r>
            <w:r w:rsidRPr="00B9750A">
              <w:rPr>
                <w:rFonts w:ascii="Times New Roman" w:eastAsiaTheme="minorEastAsia" w:hAnsi="Times New Roman"/>
              </w:rPr>
              <w:t xml:space="preserve"> line not through origin</w:t>
            </w:r>
          </w:p>
        </w:tc>
        <w:tc>
          <w:tcPr>
            <w:tcW w:w="3247" w:type="dxa"/>
          </w:tcPr>
          <w:p w:rsidR="00A12DCE" w:rsidRPr="00B9750A" w:rsidRDefault="00F04156" w:rsidP="00CB4A87">
            <w:pPr>
              <w:pStyle w:val="NoSpacing"/>
              <w:spacing w:before="60" w:after="60"/>
              <w:rPr>
                <w:rFonts w:ascii="Times New Roman" w:eastAsiaTheme="minorEastAsia" w:hAnsi="Times New Roman"/>
              </w:rPr>
            </w:pPr>
            <w:r w:rsidRPr="00B9750A">
              <w:rPr>
                <w:rFonts w:ascii="Times New Roman" w:eastAsiaTheme="minorEastAsia" w:hAnsi="Times New Roman"/>
              </w:rPr>
              <w:t>y</w:t>
            </w:r>
            <w:r w:rsidR="00AD25DA" w:rsidRPr="00B9750A">
              <w:rPr>
                <w:rFonts w:ascii="Times New Roman" w:eastAsiaTheme="minorEastAsia" w:hAnsi="Times New Roman"/>
              </w:rPr>
              <w:t xml:space="preserve"> = mx + b</w:t>
            </w:r>
          </w:p>
          <w:p w:rsidR="006D6618" w:rsidRPr="00B9750A" w:rsidRDefault="006D6618" w:rsidP="00CB4A87">
            <w:pPr>
              <w:pStyle w:val="NoSpacing"/>
              <w:spacing w:before="60" w:after="60"/>
              <w:rPr>
                <w:rFonts w:ascii="Times New Roman" w:eastAsiaTheme="minorEastAsia" w:hAnsi="Times New Roman"/>
              </w:rPr>
            </w:pPr>
            <w:r w:rsidRPr="00B9750A">
              <w:rPr>
                <w:rFonts w:ascii="Times New Roman" w:eastAsiaTheme="minorEastAsia" w:hAnsi="Times New Roman"/>
              </w:rPr>
              <w:t>m: slope, b: y-intercept</w:t>
            </w:r>
          </w:p>
        </w:tc>
      </w:tr>
      <w:tr w:rsidR="008F426E" w:rsidRPr="00B9750A" w:rsidTr="00A12DCE">
        <w:tc>
          <w:tcPr>
            <w:tcW w:w="3276" w:type="dxa"/>
          </w:tcPr>
          <w:p w:rsidR="00A12DCE" w:rsidRPr="00B9750A" w:rsidRDefault="00A12DCE" w:rsidP="00CB4A87">
            <w:pPr>
              <w:pStyle w:val="NoSpacing"/>
              <w:spacing w:before="60" w:after="60"/>
              <w:rPr>
                <w:rFonts w:ascii="Times New Roman" w:eastAsiaTheme="minorEastAsia" w:hAnsi="Times New Roman"/>
              </w:rPr>
            </w:pPr>
            <w:r w:rsidRPr="00B9750A">
              <w:rPr>
                <w:rFonts w:ascii="Times New Roman" w:eastAsiaTheme="minorEastAsia" w:hAnsi="Times New Roman"/>
              </w:rPr>
              <w:t>3. Direct proportion</w:t>
            </w:r>
          </w:p>
        </w:tc>
        <w:tc>
          <w:tcPr>
            <w:tcW w:w="3060" w:type="dxa"/>
          </w:tcPr>
          <w:p w:rsidR="00A12DCE" w:rsidRPr="00B9750A" w:rsidRDefault="007346C4" w:rsidP="00CB4A87">
            <w:pPr>
              <w:pStyle w:val="NoSpacing"/>
              <w:spacing w:before="60" w:after="60"/>
              <w:rPr>
                <w:rFonts w:ascii="Times New Roman" w:eastAsiaTheme="minorEastAsia" w:hAnsi="Times New Roman"/>
              </w:rPr>
            </w:pPr>
            <w:r w:rsidRPr="00B9750A">
              <w:rPr>
                <w:rFonts w:ascii="Times New Roman" w:eastAsiaTheme="minorEastAsia" w:hAnsi="Times New Roman"/>
              </w:rPr>
              <w:t>Straight, non-horizontal line through origin</w:t>
            </w:r>
          </w:p>
        </w:tc>
        <w:tc>
          <w:tcPr>
            <w:tcW w:w="3247" w:type="dxa"/>
          </w:tcPr>
          <w:p w:rsidR="00A12DCE" w:rsidRPr="00B9750A" w:rsidRDefault="006D6618" w:rsidP="00CB4A87">
            <w:pPr>
              <w:pStyle w:val="NoSpacing"/>
              <w:spacing w:before="60" w:after="60"/>
              <w:rPr>
                <w:rFonts w:ascii="Times New Roman" w:eastAsiaTheme="minorEastAsia" w:hAnsi="Times New Roman"/>
              </w:rPr>
            </w:pPr>
            <w:r w:rsidRPr="00B9750A">
              <w:rPr>
                <w:rFonts w:ascii="Times New Roman" w:eastAsiaTheme="minorEastAsia" w:hAnsi="Times New Roman"/>
              </w:rPr>
              <w:t>y = mx</w:t>
            </w:r>
          </w:p>
          <w:p w:rsidR="006D6618" w:rsidRPr="00B9750A" w:rsidRDefault="006D6618" w:rsidP="00CB4A87">
            <w:pPr>
              <w:pStyle w:val="NoSpacing"/>
              <w:spacing w:before="60" w:after="60"/>
              <w:rPr>
                <w:rFonts w:ascii="Times New Roman" w:eastAsiaTheme="minorEastAsia" w:hAnsi="Times New Roman"/>
              </w:rPr>
            </w:pPr>
            <w:r w:rsidRPr="00B9750A">
              <w:rPr>
                <w:rFonts w:ascii="Times New Roman" w:eastAsiaTheme="minorEastAsia" w:hAnsi="Times New Roman"/>
              </w:rPr>
              <w:t>m: slope</w:t>
            </w:r>
          </w:p>
        </w:tc>
      </w:tr>
      <w:tr w:rsidR="008F426E" w:rsidRPr="00B9750A" w:rsidTr="00A12DCE">
        <w:tc>
          <w:tcPr>
            <w:tcW w:w="3276" w:type="dxa"/>
          </w:tcPr>
          <w:p w:rsidR="00A12DCE" w:rsidRPr="00B9750A" w:rsidRDefault="00A12DCE" w:rsidP="00CB4A87">
            <w:pPr>
              <w:pStyle w:val="NoSpacing"/>
              <w:spacing w:before="60" w:after="60"/>
              <w:rPr>
                <w:rFonts w:ascii="Times New Roman" w:eastAsiaTheme="minorEastAsia" w:hAnsi="Times New Roman"/>
              </w:rPr>
            </w:pPr>
            <w:r w:rsidRPr="00B9750A">
              <w:rPr>
                <w:rFonts w:ascii="Times New Roman" w:eastAsiaTheme="minorEastAsia" w:hAnsi="Times New Roman"/>
              </w:rPr>
              <w:t>4. Inverse proportion</w:t>
            </w:r>
          </w:p>
        </w:tc>
        <w:tc>
          <w:tcPr>
            <w:tcW w:w="3060" w:type="dxa"/>
          </w:tcPr>
          <w:p w:rsidR="00A12DCE" w:rsidRPr="00B9750A" w:rsidRDefault="00F22C59" w:rsidP="00CB4A87">
            <w:pPr>
              <w:pStyle w:val="NoSpacing"/>
              <w:spacing w:before="60" w:after="60"/>
              <w:rPr>
                <w:rFonts w:ascii="Times New Roman" w:eastAsiaTheme="minorEastAsia" w:hAnsi="Times New Roman"/>
              </w:rPr>
            </w:pPr>
            <w:r w:rsidRPr="00B9750A">
              <w:rPr>
                <w:rFonts w:ascii="Times New Roman" w:eastAsiaTheme="minorEastAsia" w:hAnsi="Times New Roman"/>
              </w:rPr>
              <w:t>H</w:t>
            </w:r>
            <w:r w:rsidR="00EE7165" w:rsidRPr="00B9750A">
              <w:rPr>
                <w:rFonts w:ascii="Times New Roman" w:eastAsiaTheme="minorEastAsia" w:hAnsi="Times New Roman"/>
              </w:rPr>
              <w:t>yperbola</w:t>
            </w:r>
          </w:p>
        </w:tc>
        <w:tc>
          <w:tcPr>
            <w:tcW w:w="3247" w:type="dxa"/>
          </w:tcPr>
          <w:p w:rsidR="00A12DCE" w:rsidRPr="00B9750A" w:rsidRDefault="009E1A48" w:rsidP="00CB4A87">
            <w:pPr>
              <w:pStyle w:val="NoSpacing"/>
              <w:spacing w:before="60" w:after="60"/>
              <w:rPr>
                <w:rFonts w:ascii="Times New Roman" w:eastAsiaTheme="minorEastAsia" w:hAnsi="Times New Roman"/>
              </w:rPr>
            </w:pPr>
            <w:r w:rsidRPr="00B9750A">
              <w:rPr>
                <w:rFonts w:ascii="Times New Roman" w:eastAsiaTheme="minorEastAsia" w:hAnsi="Times New Roman"/>
              </w:rPr>
              <w:t>y = 1/x</w:t>
            </w:r>
          </w:p>
        </w:tc>
      </w:tr>
      <w:tr w:rsidR="008F426E" w:rsidRPr="00B9750A" w:rsidTr="00A12DCE">
        <w:tc>
          <w:tcPr>
            <w:tcW w:w="3276" w:type="dxa"/>
          </w:tcPr>
          <w:p w:rsidR="00A12DCE" w:rsidRPr="00B9750A" w:rsidRDefault="00A12DCE" w:rsidP="00CB4A87">
            <w:pPr>
              <w:pStyle w:val="NoSpacing"/>
              <w:spacing w:before="60" w:after="60"/>
              <w:rPr>
                <w:rFonts w:ascii="Times New Roman" w:eastAsiaTheme="minorEastAsia" w:hAnsi="Times New Roman"/>
              </w:rPr>
            </w:pPr>
            <w:r w:rsidRPr="00B9750A">
              <w:rPr>
                <w:rFonts w:ascii="Times New Roman" w:eastAsiaTheme="minorEastAsia" w:hAnsi="Times New Roman"/>
              </w:rPr>
              <w:t>5. Quadratic proportion</w:t>
            </w:r>
          </w:p>
        </w:tc>
        <w:tc>
          <w:tcPr>
            <w:tcW w:w="3060" w:type="dxa"/>
          </w:tcPr>
          <w:p w:rsidR="00A12DCE" w:rsidRPr="00B9750A" w:rsidRDefault="008B5A80" w:rsidP="00CB4A87">
            <w:pPr>
              <w:pStyle w:val="NoSpacing"/>
              <w:spacing w:before="60" w:after="60"/>
              <w:rPr>
                <w:rFonts w:ascii="Times New Roman" w:eastAsiaTheme="minorEastAsia" w:hAnsi="Times New Roman"/>
              </w:rPr>
            </w:pPr>
            <w:r w:rsidRPr="00B9750A">
              <w:rPr>
                <w:rFonts w:ascii="Times New Roman" w:eastAsiaTheme="minorEastAsia" w:hAnsi="Times New Roman"/>
              </w:rPr>
              <w:t>a. upward opening parabola</w:t>
            </w:r>
          </w:p>
          <w:p w:rsidR="008B5A80" w:rsidRPr="00B9750A" w:rsidRDefault="008B5A80" w:rsidP="00CB4A87">
            <w:pPr>
              <w:pStyle w:val="NoSpacing"/>
              <w:spacing w:before="60" w:after="60"/>
              <w:rPr>
                <w:rFonts w:ascii="Times New Roman" w:eastAsiaTheme="minorEastAsia" w:hAnsi="Times New Roman"/>
              </w:rPr>
            </w:pPr>
            <w:r w:rsidRPr="00B9750A">
              <w:rPr>
                <w:rFonts w:ascii="Times New Roman" w:eastAsiaTheme="minorEastAsia" w:hAnsi="Times New Roman"/>
              </w:rPr>
              <w:t>b. side opening parabola</w:t>
            </w:r>
          </w:p>
        </w:tc>
        <w:tc>
          <w:tcPr>
            <w:tcW w:w="3247" w:type="dxa"/>
          </w:tcPr>
          <w:p w:rsidR="00A12DCE" w:rsidRPr="00B9750A" w:rsidRDefault="008B5A80" w:rsidP="00CB4A87">
            <w:pPr>
              <w:pStyle w:val="NoSpacing"/>
              <w:spacing w:before="60" w:after="60"/>
              <w:rPr>
                <w:rFonts w:ascii="Times New Roman" w:eastAsiaTheme="minorEastAsia" w:hAnsi="Times New Roman"/>
              </w:rPr>
            </w:pPr>
            <w:r w:rsidRPr="00B9750A">
              <w:rPr>
                <w:rFonts w:ascii="Times New Roman" w:eastAsiaTheme="minorEastAsia" w:hAnsi="Times New Roman"/>
              </w:rPr>
              <w:t>y = kx</w:t>
            </w:r>
            <w:r w:rsidRPr="00B9750A">
              <w:rPr>
                <w:rFonts w:ascii="Times New Roman" w:eastAsiaTheme="minorEastAsia" w:hAnsi="Times New Roman"/>
                <w:vertAlign w:val="superscript"/>
              </w:rPr>
              <w:t>2</w:t>
            </w:r>
          </w:p>
          <w:p w:rsidR="008B5A80" w:rsidRPr="00B9750A" w:rsidRDefault="008B5A80" w:rsidP="00CB4A87">
            <w:pPr>
              <w:pStyle w:val="NoSpacing"/>
              <w:spacing w:before="60" w:after="60"/>
              <w:rPr>
                <w:rFonts w:ascii="Times New Roman" w:eastAsiaTheme="minorEastAsia" w:hAnsi="Times New Roman"/>
              </w:rPr>
            </w:pPr>
            <w:r w:rsidRPr="00B9750A">
              <w:rPr>
                <w:rFonts w:ascii="Times New Roman" w:eastAsiaTheme="minorEastAsia" w:hAnsi="Times New Roman"/>
              </w:rPr>
              <w:t>y</w:t>
            </w:r>
            <w:r w:rsidRPr="00B9750A">
              <w:rPr>
                <w:rFonts w:ascii="Times New Roman" w:eastAsiaTheme="minorEastAsia" w:hAnsi="Times New Roman"/>
                <w:vertAlign w:val="superscript"/>
              </w:rPr>
              <w:t>2</w:t>
            </w:r>
            <w:r w:rsidRPr="00B9750A">
              <w:rPr>
                <w:rFonts w:ascii="Times New Roman" w:eastAsiaTheme="minorEastAsia" w:hAnsi="Times New Roman"/>
              </w:rPr>
              <w:t xml:space="preserve"> = kx</w:t>
            </w:r>
          </w:p>
        </w:tc>
      </w:tr>
      <w:tr w:rsidR="008F426E" w:rsidRPr="00B9750A" w:rsidTr="00A12DCE">
        <w:tc>
          <w:tcPr>
            <w:tcW w:w="3276" w:type="dxa"/>
          </w:tcPr>
          <w:p w:rsidR="008201B2" w:rsidRPr="00B9750A" w:rsidRDefault="008201B2" w:rsidP="00CB4A87">
            <w:pPr>
              <w:pStyle w:val="NoSpacing"/>
              <w:spacing w:before="60" w:after="60"/>
              <w:rPr>
                <w:rFonts w:ascii="Times New Roman" w:eastAsiaTheme="minorEastAsia" w:hAnsi="Times New Roman"/>
              </w:rPr>
            </w:pPr>
            <w:r w:rsidRPr="00B9750A">
              <w:rPr>
                <w:rFonts w:ascii="Times New Roman" w:eastAsiaTheme="minorEastAsia" w:hAnsi="Times New Roman"/>
              </w:rPr>
              <w:t>6. Inverse square proportion</w:t>
            </w:r>
          </w:p>
        </w:tc>
        <w:tc>
          <w:tcPr>
            <w:tcW w:w="3060" w:type="dxa"/>
          </w:tcPr>
          <w:p w:rsidR="008F426E" w:rsidRPr="00B9750A" w:rsidRDefault="008F426E" w:rsidP="00CB4A87">
            <w:pPr>
              <w:pStyle w:val="NoSpacing"/>
              <w:spacing w:before="60" w:after="60"/>
              <w:rPr>
                <w:rFonts w:ascii="Times New Roman" w:eastAsiaTheme="minorEastAsia" w:hAnsi="Times New Roman"/>
              </w:rPr>
            </w:pPr>
            <w:r>
              <w:rPr>
                <w:noProof/>
              </w:rPr>
              <w:drawing>
                <wp:inline distT="0" distB="0" distL="0" distR="0" wp14:anchorId="2D38246A" wp14:editId="0385ECC6">
                  <wp:extent cx="1333500" cy="502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20835" cy="535844"/>
                          </a:xfrm>
                          <a:prstGeom prst="rect">
                            <a:avLst/>
                          </a:prstGeom>
                        </pic:spPr>
                      </pic:pic>
                    </a:graphicData>
                  </a:graphic>
                </wp:inline>
              </w:drawing>
            </w:r>
          </w:p>
        </w:tc>
        <w:tc>
          <w:tcPr>
            <w:tcW w:w="3247" w:type="dxa"/>
          </w:tcPr>
          <w:p w:rsidR="008201B2" w:rsidRPr="00B9750A" w:rsidRDefault="007D0C2F" w:rsidP="00CB4A87">
            <w:pPr>
              <w:pStyle w:val="NoSpacing"/>
              <w:spacing w:before="60" w:after="60"/>
              <w:rPr>
                <w:rFonts w:ascii="Times New Roman" w:eastAsiaTheme="minorEastAsia" w:hAnsi="Times New Roman"/>
              </w:rPr>
            </w:pPr>
            <w:r w:rsidRPr="00B9750A">
              <w:rPr>
                <w:rFonts w:ascii="Times New Roman" w:eastAsiaTheme="minorEastAsia" w:hAnsi="Times New Roman"/>
              </w:rPr>
              <w:t>y = k/x</w:t>
            </w:r>
            <w:r w:rsidRPr="00B9750A">
              <w:rPr>
                <w:rFonts w:ascii="Times New Roman" w:eastAsiaTheme="minorEastAsia" w:hAnsi="Times New Roman"/>
                <w:vertAlign w:val="superscript"/>
              </w:rPr>
              <w:t>2</w:t>
            </w:r>
            <w:r w:rsidRPr="00B9750A">
              <w:rPr>
                <w:rFonts w:ascii="Times New Roman" w:eastAsiaTheme="minorEastAsia" w:hAnsi="Times New Roman"/>
              </w:rPr>
              <w:t xml:space="preserve"> </w:t>
            </w:r>
          </w:p>
        </w:tc>
      </w:tr>
      <w:tr w:rsidR="008F426E" w:rsidRPr="00B9750A" w:rsidTr="00A12DCE">
        <w:tc>
          <w:tcPr>
            <w:tcW w:w="3276" w:type="dxa"/>
          </w:tcPr>
          <w:p w:rsidR="008201B2" w:rsidRPr="00B9750A" w:rsidRDefault="00821F05" w:rsidP="00CB4A87">
            <w:pPr>
              <w:pStyle w:val="NoSpacing"/>
              <w:spacing w:before="60" w:after="60"/>
              <w:rPr>
                <w:rFonts w:ascii="Times New Roman" w:eastAsiaTheme="minorEastAsia" w:hAnsi="Times New Roman"/>
              </w:rPr>
            </w:pPr>
            <w:r w:rsidRPr="00B9750A">
              <w:rPr>
                <w:rFonts w:ascii="Times New Roman" w:eastAsiaTheme="minorEastAsia" w:hAnsi="Times New Roman"/>
              </w:rPr>
              <w:t>7. Sinusoidal</w:t>
            </w:r>
          </w:p>
        </w:tc>
        <w:tc>
          <w:tcPr>
            <w:tcW w:w="3060" w:type="dxa"/>
          </w:tcPr>
          <w:p w:rsidR="008201B2" w:rsidRPr="00B9750A" w:rsidRDefault="008F426E" w:rsidP="00CB4A87">
            <w:pPr>
              <w:pStyle w:val="NoSpacing"/>
              <w:spacing w:before="60" w:after="60"/>
              <w:rPr>
                <w:rFonts w:ascii="Times New Roman" w:eastAsiaTheme="minorEastAsia" w:hAnsi="Times New Roman"/>
              </w:rPr>
            </w:pPr>
            <w:r>
              <w:rPr>
                <w:noProof/>
              </w:rPr>
              <w:drawing>
                <wp:inline distT="0" distB="0" distL="0" distR="0" wp14:anchorId="567F8B5B" wp14:editId="2C890640">
                  <wp:extent cx="1287780" cy="95311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09722" cy="969358"/>
                          </a:xfrm>
                          <a:prstGeom prst="rect">
                            <a:avLst/>
                          </a:prstGeom>
                        </pic:spPr>
                      </pic:pic>
                    </a:graphicData>
                  </a:graphic>
                </wp:inline>
              </w:drawing>
            </w:r>
          </w:p>
        </w:tc>
        <w:tc>
          <w:tcPr>
            <w:tcW w:w="3247" w:type="dxa"/>
          </w:tcPr>
          <w:p w:rsidR="008201B2" w:rsidRPr="00B9750A" w:rsidRDefault="008C7E9F" w:rsidP="00CB4A87">
            <w:pPr>
              <w:pStyle w:val="NoSpacing"/>
              <w:spacing w:before="60" w:after="60"/>
              <w:rPr>
                <w:rFonts w:ascii="Times New Roman" w:eastAsiaTheme="minorEastAsia" w:hAnsi="Times New Roman"/>
              </w:rPr>
            </w:pPr>
            <w:r w:rsidRPr="00B9750A">
              <w:rPr>
                <w:rFonts w:ascii="Times New Roman" w:eastAsiaTheme="minorEastAsia" w:hAnsi="Times New Roman"/>
              </w:rPr>
              <w:t>y = A sin(x)</w:t>
            </w:r>
            <w:r w:rsidR="00FE5BFD" w:rsidRPr="00B9750A">
              <w:rPr>
                <w:rFonts w:ascii="Times New Roman" w:eastAsiaTheme="minorEastAsia" w:hAnsi="Times New Roman"/>
              </w:rPr>
              <w:t xml:space="preserve">   (shown)</w:t>
            </w:r>
          </w:p>
          <w:p w:rsidR="00FE5BFD" w:rsidRPr="00B9750A" w:rsidRDefault="00FE5BFD" w:rsidP="00CB4A87">
            <w:pPr>
              <w:pStyle w:val="NoSpacing"/>
              <w:spacing w:before="60" w:after="60"/>
              <w:rPr>
                <w:rFonts w:ascii="Times New Roman" w:eastAsiaTheme="minorEastAsia" w:hAnsi="Times New Roman"/>
              </w:rPr>
            </w:pPr>
            <w:r w:rsidRPr="00B9750A">
              <w:rPr>
                <w:rFonts w:ascii="Times New Roman" w:eastAsiaTheme="minorEastAsia" w:hAnsi="Times New Roman"/>
              </w:rPr>
              <w:t>y = A cos(x)</w:t>
            </w:r>
          </w:p>
          <w:p w:rsidR="00FE5BFD" w:rsidRPr="00B9750A" w:rsidRDefault="00FE5BFD" w:rsidP="00CB4A87">
            <w:pPr>
              <w:pStyle w:val="NoSpacing"/>
              <w:spacing w:before="60" w:after="60"/>
              <w:rPr>
                <w:rFonts w:ascii="Times New Roman" w:eastAsiaTheme="minorEastAsia" w:hAnsi="Times New Roman"/>
              </w:rPr>
            </w:pPr>
            <w:r w:rsidRPr="00B9750A">
              <w:rPr>
                <w:rFonts w:ascii="Times New Roman" w:eastAsiaTheme="minorEastAsia" w:hAnsi="Times New Roman"/>
              </w:rPr>
              <w:t>y = A tan(x)</w:t>
            </w:r>
          </w:p>
        </w:tc>
      </w:tr>
    </w:tbl>
    <w:p w:rsidR="006B44C5" w:rsidRDefault="006B44C5" w:rsidP="00F26E54">
      <w:pPr>
        <w:pStyle w:val="NoSpacing"/>
        <w:rPr>
          <w:rFonts w:ascii="Times New Roman" w:hAnsi="Times New Roman"/>
        </w:rPr>
      </w:pPr>
    </w:p>
    <w:p w:rsidR="006B44C5" w:rsidRDefault="006B44C5" w:rsidP="006B44C5">
      <w:pPr>
        <w:pStyle w:val="Heading2"/>
      </w:pPr>
      <w:r>
        <w:br w:type="page"/>
      </w:r>
    </w:p>
    <w:p w:rsidR="00EF68E7" w:rsidRPr="002C76A7" w:rsidRDefault="00E847FE" w:rsidP="00E847FE">
      <w:pPr>
        <w:pStyle w:val="LabSections"/>
      </w:pPr>
      <w:r>
        <w:lastRenderedPageBreak/>
        <w:t xml:space="preserve">3. – </w:t>
      </w:r>
      <w:r w:rsidR="00C92C6C" w:rsidRPr="00B9750A">
        <w:t xml:space="preserve">Capturing Graphs and </w:t>
      </w:r>
      <w:r w:rsidR="00C92C6C">
        <w:t>Sketches for Printing, or Uploading if Available</w:t>
      </w:r>
    </w:p>
    <w:p w:rsidR="00EF68E7" w:rsidRPr="00775CB6" w:rsidRDefault="009A3D7F" w:rsidP="00EF68E7">
      <w:pPr>
        <w:spacing w:after="0"/>
      </w:pPr>
      <w:r>
        <w:t>Most of the labs include a Screenshot tool which is used for capturing and saving images of parts of the apparatus, graphs, and figures</w:t>
      </w:r>
      <w:r w:rsidR="00856B83">
        <w:t>.</w:t>
      </w:r>
      <w:r w:rsidR="003E5E33">
        <w:t xml:space="preserve"> </w:t>
      </w:r>
      <w:r w:rsidR="00EF68E7">
        <w:t>In some labs you’ll also creat</w:t>
      </w:r>
      <w:r w:rsidR="003E5E33">
        <w:t>e</w:t>
      </w:r>
      <w:r w:rsidR="00EF68E7">
        <w:t xml:space="preserve"> sketches right from the apparatus. </w:t>
      </w:r>
      <w:r w:rsidR="003E5E33">
        <w:t xml:space="preserve">You’ll </w:t>
      </w:r>
      <w:r w:rsidR="003E78B9">
        <w:t>print out</w:t>
      </w:r>
      <w:r w:rsidR="003E5E33">
        <w:t xml:space="preserve"> these images </w:t>
      </w:r>
      <w:r w:rsidR="003E78B9">
        <w:t>and paste them into</w:t>
      </w:r>
      <w:r w:rsidR="003E5E33">
        <w:t xml:space="preserve"> your lab reports.</w:t>
      </w:r>
      <w:r w:rsidR="00EF68E7">
        <w:t xml:space="preserve"> The method works the same for sketches and graphs. In both cases you’ll take a screenshot of some part of the lab apparatus or Grapher.</w:t>
      </w:r>
      <w:r w:rsidR="003E5E33">
        <w:t xml:space="preserve"> We’ll first look at the Screenshot too</w:t>
      </w:r>
      <w:r w:rsidR="005E2C26">
        <w:t>l</w:t>
      </w:r>
      <w:r w:rsidR="003E5E33">
        <w:t>. Then we’ll look at a typical example of creating sketches.</w:t>
      </w:r>
    </w:p>
    <w:p w:rsidR="00EF68E7" w:rsidRPr="005C6158" w:rsidRDefault="005C6158" w:rsidP="005C6158">
      <w:pPr>
        <w:pStyle w:val="Subheading"/>
        <w:rPr>
          <w:rStyle w:val="Strong"/>
          <w:rFonts w:eastAsiaTheme="majorEastAsia"/>
          <w:b/>
          <w:bCs w:val="0"/>
        </w:rPr>
      </w:pPr>
      <w:r>
        <w:rPr>
          <w:rStyle w:val="Strong"/>
          <w:rFonts w:eastAsiaTheme="majorEastAsia"/>
          <w:b/>
          <w:bCs w:val="0"/>
        </w:rPr>
        <w:t xml:space="preserve">3.1 </w:t>
      </w:r>
      <w:r w:rsidR="0032070A">
        <w:rPr>
          <w:rStyle w:val="Strong"/>
          <w:rFonts w:eastAsiaTheme="majorEastAsia"/>
          <w:b/>
          <w:bCs w:val="0"/>
        </w:rPr>
        <w:t>Printing</w:t>
      </w:r>
      <w:r w:rsidR="00EF68E7" w:rsidRPr="005C6158">
        <w:rPr>
          <w:rStyle w:val="Strong"/>
          <w:rFonts w:eastAsiaTheme="majorEastAsia"/>
          <w:b/>
          <w:bCs w:val="0"/>
        </w:rPr>
        <w:t xml:space="preserve"> graphs and sketches for grading using the “Screenshot” </w:t>
      </w:r>
      <w:r w:rsidR="00EF68E7" w:rsidRPr="005C6158">
        <w:rPr>
          <w:noProof/>
        </w:rPr>
        <w:drawing>
          <wp:inline distT="0" distB="0" distL="0" distR="0" wp14:anchorId="25821507" wp14:editId="0A6D7E8B">
            <wp:extent cx="206508" cy="152278"/>
            <wp:effectExtent l="0" t="0" r="3175" b="635"/>
            <wp:docPr id="4" name="Picture 4" descr="C:\DOCUME~1\CHUCK~1.DUN\LOCALS~1\Temp\SNAGHTML16b1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CHUCK~1.DUN\LOCALS~1\Temp\SNAGHTML16b156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738" cy="152448"/>
                    </a:xfrm>
                    <a:prstGeom prst="rect">
                      <a:avLst/>
                    </a:prstGeom>
                    <a:noFill/>
                    <a:ln>
                      <a:noFill/>
                    </a:ln>
                  </pic:spPr>
                </pic:pic>
              </a:graphicData>
            </a:graphic>
          </wp:inline>
        </w:drawing>
      </w:r>
      <w:r w:rsidR="00EF68E7" w:rsidRPr="005C6158">
        <w:rPr>
          <w:rStyle w:val="Strong"/>
          <w:rFonts w:eastAsiaTheme="majorEastAsia"/>
          <w:b/>
          <w:bCs w:val="0"/>
        </w:rPr>
        <w:t xml:space="preserve"> tool.</w:t>
      </w:r>
    </w:p>
    <w:p w:rsidR="00EF68E7" w:rsidRDefault="00EF68E7" w:rsidP="00EF68E7">
      <w:pPr>
        <w:spacing w:after="60"/>
      </w:pPr>
      <w:r>
        <w:t>A screenshot can be taken from Grapher or any lab apparatus that includes the Screenshot tool i</w:t>
      </w:r>
      <w:r w:rsidR="00A84CEA">
        <w:t>con. The</w:t>
      </w:r>
      <w:r w:rsidR="00A72D57">
        <w:t>re are two steps to creating the final product</w:t>
      </w:r>
      <w:r>
        <w:t>.</w:t>
      </w:r>
    </w:p>
    <w:p w:rsidR="00EF68E7" w:rsidRDefault="00EF68E7" w:rsidP="00123A07">
      <w:pPr>
        <w:pStyle w:val="ListParagraph"/>
        <w:numPr>
          <w:ilvl w:val="0"/>
          <w:numId w:val="12"/>
        </w:numPr>
        <w:spacing w:after="60"/>
      </w:pPr>
      <w:r>
        <w:t>Take a Screenshot and save it locally to your hard drive, a thumb drive, or similar.</w:t>
      </w:r>
    </w:p>
    <w:p w:rsidR="00EF68E7" w:rsidRDefault="0032070A" w:rsidP="00123A07">
      <w:pPr>
        <w:pStyle w:val="ListParagraph"/>
        <w:numPr>
          <w:ilvl w:val="0"/>
          <w:numId w:val="12"/>
        </w:numPr>
        <w:spacing w:after="60"/>
      </w:pPr>
      <w:r>
        <w:t>Print out the image and paste it into the space provide in the lab document.</w:t>
      </w:r>
    </w:p>
    <w:p w:rsidR="00EF68E7" w:rsidRDefault="00EF68E7" w:rsidP="009733D1">
      <w:pPr>
        <w:spacing w:after="60"/>
        <w:ind w:right="-162"/>
      </w:pPr>
      <w:r>
        <w:t>Let’s try it with whatever graph you have on your screen.</w:t>
      </w:r>
      <w:r w:rsidR="005E2C26">
        <w:t xml:space="preserve"> If you don’t have Grapher </w:t>
      </w:r>
      <w:r w:rsidR="007D7A0B">
        <w:t>open</w:t>
      </w:r>
      <w:r w:rsidR="005E2C26">
        <w:t>, do that now.</w:t>
      </w:r>
    </w:p>
    <w:p w:rsidR="00EF68E7" w:rsidRDefault="00EF68E7" w:rsidP="00EF68E7">
      <w:pPr>
        <w:spacing w:after="60"/>
      </w:pPr>
      <w:r>
        <w:t>1. Take a Screenshot and save it locally to your hard drive, a thumb drive, or similar. Here’s how.</w:t>
      </w:r>
    </w:p>
    <w:tbl>
      <w:tblPr>
        <w:tblStyle w:val="TableGrid"/>
        <w:tblW w:w="9864" w:type="dxa"/>
        <w:tblInd w:w="360" w:type="dxa"/>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ook w:val="04A0" w:firstRow="1" w:lastRow="0" w:firstColumn="1" w:lastColumn="0" w:noHBand="0" w:noVBand="1"/>
      </w:tblPr>
      <w:tblGrid>
        <w:gridCol w:w="9288"/>
        <w:gridCol w:w="576"/>
      </w:tblGrid>
      <w:tr w:rsidR="00EF68E7" w:rsidTr="0048125C">
        <w:tc>
          <w:tcPr>
            <w:tcW w:w="9288" w:type="dxa"/>
          </w:tcPr>
          <w:p w:rsidR="00EF68E7" w:rsidRDefault="00EF68E7" w:rsidP="00123A07">
            <w:pPr>
              <w:pStyle w:val="ListParagraph"/>
              <w:numPr>
                <w:ilvl w:val="0"/>
                <w:numId w:val="9"/>
              </w:numPr>
              <w:spacing w:after="60"/>
            </w:pPr>
            <w:r>
              <w:t>Start the Screenshot process by clicking the Screenshot icon which is a small camera image.</w:t>
            </w:r>
          </w:p>
          <w:p w:rsidR="00EF68E7" w:rsidRDefault="00EF68E7" w:rsidP="00123A07">
            <w:pPr>
              <w:pStyle w:val="ListParagraph"/>
              <w:numPr>
                <w:ilvl w:val="0"/>
                <w:numId w:val="9"/>
              </w:numPr>
              <w:spacing w:after="60"/>
            </w:pPr>
            <w:r>
              <w:t>Your mouse pointer will change to a cross-hair.</w:t>
            </w:r>
            <w:r>
              <w:br/>
              <w:t>Without clicking, move it to the top-left corner of the area you want to capture. Click and drag to the bottom right corner of the capture area and release. (You can actually use any two diagonally opposite corners.)</w:t>
            </w:r>
          </w:p>
          <w:p w:rsidR="00EF68E7" w:rsidRDefault="00EF68E7" w:rsidP="00123A07">
            <w:pPr>
              <w:pStyle w:val="ListParagraph"/>
              <w:numPr>
                <w:ilvl w:val="0"/>
                <w:numId w:val="9"/>
              </w:numPr>
              <w:spacing w:after="60"/>
            </w:pPr>
            <w:r>
              <w:t>When you release the mouse button a file requester will pop up. Navigate to wherever you want to save your captured image and change the default name to the name suggested in t</w:t>
            </w:r>
            <w:r w:rsidR="00724A73">
              <w:t>he lab. Be sure to include the “</w:t>
            </w:r>
            <w:r>
              <w:t>.png” at the end. Use “test.png” or similar for this example.</w:t>
            </w:r>
          </w:p>
          <w:p w:rsidR="00EF68E7" w:rsidRDefault="00EF68E7" w:rsidP="0048125C">
            <w:pPr>
              <w:spacing w:before="120" w:after="60"/>
              <w:jc w:val="center"/>
            </w:pPr>
            <w:r>
              <w:rPr>
                <w:noProof/>
              </w:rPr>
              <w:drawing>
                <wp:inline distT="0" distB="0" distL="0" distR="0" wp14:anchorId="259C5B89" wp14:editId="7A7063B8">
                  <wp:extent cx="3083044" cy="586597"/>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requester.png"/>
                          <pic:cNvPicPr/>
                        </pic:nvPicPr>
                        <pic:blipFill>
                          <a:blip r:embed="rId34">
                            <a:extLst>
                              <a:ext uri="{28A0092B-C50C-407E-A947-70E740481C1C}">
                                <a14:useLocalDpi xmlns:a14="http://schemas.microsoft.com/office/drawing/2010/main" val="0"/>
                              </a:ext>
                            </a:extLst>
                          </a:blip>
                          <a:stretch>
                            <a:fillRect/>
                          </a:stretch>
                        </pic:blipFill>
                        <pic:spPr>
                          <a:xfrm>
                            <a:off x="0" y="0"/>
                            <a:ext cx="3108314" cy="591405"/>
                          </a:xfrm>
                          <a:prstGeom prst="rect">
                            <a:avLst/>
                          </a:prstGeom>
                        </pic:spPr>
                      </pic:pic>
                    </a:graphicData>
                  </a:graphic>
                </wp:inline>
              </w:drawing>
            </w:r>
          </w:p>
          <w:p w:rsidR="00EF68E7" w:rsidRDefault="00FC34F7" w:rsidP="0048125C">
            <w:pPr>
              <w:pStyle w:val="Figure"/>
              <w:spacing w:after="60"/>
              <w:jc w:val="center"/>
            </w:pPr>
            <w:r>
              <w:t>Figure 16</w:t>
            </w:r>
            <w:r w:rsidR="00554A25">
              <w:t xml:space="preserve">: </w:t>
            </w:r>
            <w:r w:rsidR="00EF68E7">
              <w:t>File Requester</w:t>
            </w:r>
          </w:p>
          <w:p w:rsidR="00EF68E7" w:rsidRDefault="00EF68E7" w:rsidP="0032070A">
            <w:pPr>
              <w:spacing w:after="60"/>
              <w:ind w:left="360"/>
            </w:pPr>
            <w:r>
              <w:t xml:space="preserve">Note: When you’re asked to create a screenshot you’ll also be provided a filename to use so that you can easily keep track of these files. </w:t>
            </w:r>
            <w:r>
              <w:rPr>
                <w:szCs w:val="22"/>
              </w:rPr>
              <w:t>For example, in one lab you’ll be asked to “</w:t>
            </w:r>
            <w:r w:rsidR="0032070A">
              <w:t>save</w:t>
            </w:r>
            <w:r w:rsidRPr="002D4D90">
              <w:t xml:space="preserve"> it as “Vel_IB1a.png”.</w:t>
            </w:r>
            <w:r>
              <w:t>” You’ll save the file locally with that name.</w:t>
            </w:r>
          </w:p>
        </w:tc>
        <w:tc>
          <w:tcPr>
            <w:tcW w:w="576" w:type="dxa"/>
          </w:tcPr>
          <w:p w:rsidR="00EF68E7" w:rsidRDefault="00EF68E7" w:rsidP="0048125C">
            <w:pPr>
              <w:spacing w:before="120" w:after="60"/>
            </w:pPr>
            <w:r w:rsidRPr="008C0325">
              <w:rPr>
                <w:noProof/>
              </w:rPr>
              <w:drawing>
                <wp:inline distT="0" distB="0" distL="0" distR="0" wp14:anchorId="44AE7896" wp14:editId="7454FE50">
                  <wp:extent cx="206508" cy="152278"/>
                  <wp:effectExtent l="0" t="0" r="3175" b="635"/>
                  <wp:docPr id="8" name="Picture 8" descr="C:\DOCUME~1\CHUCK~1.DUN\LOCALS~1\Temp\SNAGHTML16b1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CHUCK~1.DUN\LOCALS~1\Temp\SNAGHTML16b156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738" cy="152448"/>
                          </a:xfrm>
                          <a:prstGeom prst="rect">
                            <a:avLst/>
                          </a:prstGeom>
                          <a:noFill/>
                          <a:ln>
                            <a:noFill/>
                          </a:ln>
                        </pic:spPr>
                      </pic:pic>
                    </a:graphicData>
                  </a:graphic>
                </wp:inline>
              </w:drawing>
            </w:r>
          </w:p>
          <w:p w:rsidR="00EF68E7" w:rsidRDefault="00EF68E7" w:rsidP="0048125C">
            <w:pPr>
              <w:spacing w:after="60"/>
            </w:pPr>
            <w:r>
              <w:rPr>
                <w:noProof/>
              </w:rPr>
              <w:drawing>
                <wp:inline distT="0" distB="0" distL="0" distR="0" wp14:anchorId="7BAD2B82" wp14:editId="3D6B2286">
                  <wp:extent cx="160715" cy="1607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hair.png"/>
                          <pic:cNvPicPr/>
                        </pic:nvPicPr>
                        <pic:blipFill>
                          <a:blip r:embed="rId35">
                            <a:extLst>
                              <a:ext uri="{28A0092B-C50C-407E-A947-70E740481C1C}">
                                <a14:useLocalDpi xmlns:a14="http://schemas.microsoft.com/office/drawing/2010/main" val="0"/>
                              </a:ext>
                            </a:extLst>
                          </a:blip>
                          <a:stretch>
                            <a:fillRect/>
                          </a:stretch>
                        </pic:blipFill>
                        <pic:spPr>
                          <a:xfrm>
                            <a:off x="0" y="0"/>
                            <a:ext cx="160715" cy="160715"/>
                          </a:xfrm>
                          <a:prstGeom prst="rect">
                            <a:avLst/>
                          </a:prstGeom>
                        </pic:spPr>
                      </pic:pic>
                    </a:graphicData>
                  </a:graphic>
                </wp:inline>
              </w:drawing>
            </w:r>
          </w:p>
        </w:tc>
      </w:tr>
    </w:tbl>
    <w:p w:rsidR="00EF68E7" w:rsidRDefault="00EF68E7" w:rsidP="00EF68E7">
      <w:pPr>
        <w:spacing w:after="60"/>
      </w:pPr>
      <w:r>
        <w:t xml:space="preserve">2. </w:t>
      </w:r>
      <w:r w:rsidR="0032070A">
        <w:t>Print out</w:t>
      </w:r>
      <w:r>
        <w:t xml:space="preserve"> the local file </w:t>
      </w:r>
      <w:r w:rsidR="00C93DC6">
        <w:t xml:space="preserve">that </w:t>
      </w:r>
      <w:r>
        <w:t xml:space="preserve">you’ve created </w:t>
      </w:r>
      <w:r w:rsidR="00785EB3">
        <w:t xml:space="preserve">and saved </w:t>
      </w:r>
      <w:r w:rsidR="008D1794">
        <w:t>from within the</w:t>
      </w:r>
      <w:r>
        <w:t xml:space="preserve"> la</w:t>
      </w:r>
      <w:r w:rsidR="00D95F38">
        <w:t>b you’re working on</w:t>
      </w:r>
      <w:r>
        <w:t>.</w:t>
      </w:r>
    </w:p>
    <w:p w:rsidR="008860A4" w:rsidRDefault="0032070A" w:rsidP="00123A07">
      <w:pPr>
        <w:pStyle w:val="ListParagraph"/>
        <w:numPr>
          <w:ilvl w:val="0"/>
          <w:numId w:val="17"/>
        </w:numPr>
        <w:spacing w:before="60" w:after="60"/>
        <w:ind w:left="720"/>
      </w:pPr>
      <w:r>
        <w:t>There are different ways of doing this depending on the software y</w:t>
      </w:r>
      <w:r w:rsidR="001B3D92">
        <w:t>ou have available.</w:t>
      </w:r>
      <w:r w:rsidR="008D7181">
        <w:br/>
        <w:t>If you have an application that works with images – Photoshop, etc., you can just open the image with that application’s File Open tool. If you don’t have such an application you can g</w:t>
      </w:r>
      <w:r>
        <w:t xml:space="preserve">enerally </w:t>
      </w:r>
      <w:r w:rsidR="008D7181">
        <w:t>just search for the folder where you’ve save</w:t>
      </w:r>
      <w:r w:rsidR="00644AA7">
        <w:t>d</w:t>
      </w:r>
      <w:r w:rsidR="008D7181">
        <w:t xml:space="preserve"> the image and </w:t>
      </w:r>
      <w:r w:rsidR="00911F44">
        <w:t>double-click on the file name</w:t>
      </w:r>
      <w:r w:rsidR="008D7181">
        <w:t>. A generic image program will open the file.</w:t>
      </w:r>
      <w:r w:rsidR="008D7181">
        <w:br/>
      </w:r>
      <w:r w:rsidR="00F36DAF">
        <w:t>A P</w:t>
      </w:r>
      <w:r>
        <w:t>rint tool is generally available in the application’s File menu.</w:t>
      </w:r>
    </w:p>
    <w:p w:rsidR="008860A4" w:rsidRDefault="00D4651A" w:rsidP="00123A07">
      <w:pPr>
        <w:pStyle w:val="ListParagraph"/>
        <w:numPr>
          <w:ilvl w:val="0"/>
          <w:numId w:val="17"/>
        </w:numPr>
        <w:tabs>
          <w:tab w:val="left" w:pos="450"/>
          <w:tab w:val="left" w:pos="720"/>
        </w:tabs>
        <w:spacing w:before="60" w:after="60"/>
        <w:ind w:left="720"/>
      </w:pPr>
      <w:r>
        <w:t>If</w:t>
      </w:r>
      <w:r w:rsidR="00EF68E7">
        <w:t xml:space="preserve"> you</w:t>
      </w:r>
      <w:r w:rsidR="00F07DF4">
        <w:t>’</w:t>
      </w:r>
      <w:r w:rsidR="000009A9">
        <w:t>ve fo</w:t>
      </w:r>
      <w:r>
        <w:t>rgotten</w:t>
      </w:r>
      <w:r w:rsidR="00EF68E7">
        <w:t xml:space="preserve"> </w:t>
      </w:r>
      <w:r w:rsidR="00F07DF4">
        <w:t xml:space="preserve">to include </w:t>
      </w:r>
      <w:r w:rsidR="00EF68E7">
        <w:t xml:space="preserve">the </w:t>
      </w:r>
      <w:r w:rsidR="00F07DF4">
        <w:t>“</w:t>
      </w:r>
      <w:r w:rsidR="00EF68E7">
        <w:t>.png</w:t>
      </w:r>
      <w:r w:rsidR="00F07DF4">
        <w:t>”</w:t>
      </w:r>
      <w:r w:rsidR="00EF68E7">
        <w:t xml:space="preserve"> extension</w:t>
      </w:r>
      <w:r w:rsidR="00F07DF4">
        <w:t>,</w:t>
      </w:r>
      <w:r w:rsidR="000009A9">
        <w:t xml:space="preserve"> </w:t>
      </w:r>
      <w:r w:rsidR="005C42DD">
        <w:t>most</w:t>
      </w:r>
      <w:r w:rsidR="000009A9">
        <w:t xml:space="preserve"> application</w:t>
      </w:r>
      <w:r w:rsidR="005C42DD">
        <w:t>s</w:t>
      </w:r>
      <w:r w:rsidR="000009A9">
        <w:t xml:space="preserve"> </w:t>
      </w:r>
      <w:r w:rsidR="005C42DD">
        <w:t>won’t</w:t>
      </w:r>
      <w:r w:rsidR="00644AA7">
        <w:t xml:space="preserve"> be able to find the file</w:t>
      </w:r>
      <w:r w:rsidR="00F07DF4">
        <w:t xml:space="preserve"> or know what to do with it</w:t>
      </w:r>
      <w:r w:rsidR="000009A9">
        <w:t xml:space="preserve">. </w:t>
      </w:r>
      <w:r w:rsidR="001522C2">
        <w:t>If so</w:t>
      </w:r>
      <w:r w:rsidR="005C42DD">
        <w:t>, j</w:t>
      </w:r>
      <w:r w:rsidR="000009A9">
        <w:t xml:space="preserve">ust </w:t>
      </w:r>
      <w:r w:rsidR="005C42DD">
        <w:t xml:space="preserve">find the file and </w:t>
      </w:r>
      <w:r w:rsidR="000009A9">
        <w:t>add “.png” to the end of the filename.</w:t>
      </w:r>
      <w:r>
        <w:t xml:space="preserve"> The file is the same with </w:t>
      </w:r>
      <w:r w:rsidR="001A2498">
        <w:t>or</w:t>
      </w:r>
      <w:r>
        <w:t xml:space="preserve"> without this extension, bu</w:t>
      </w:r>
      <w:r w:rsidR="001A2498">
        <w:t>t software applications need the</w:t>
      </w:r>
      <w:r>
        <w:t xml:space="preserve"> extension to know how to work with it</w:t>
      </w:r>
      <w:r w:rsidR="00EF68E7">
        <w:t>.</w:t>
      </w:r>
    </w:p>
    <w:p w:rsidR="008860A4" w:rsidRDefault="008860A4" w:rsidP="00123A07">
      <w:pPr>
        <w:pStyle w:val="ListParagraph"/>
        <w:numPr>
          <w:ilvl w:val="0"/>
          <w:numId w:val="17"/>
        </w:numPr>
        <w:tabs>
          <w:tab w:val="left" w:pos="450"/>
          <w:tab w:val="left" w:pos="720"/>
        </w:tabs>
        <w:spacing w:before="60"/>
        <w:ind w:left="720"/>
      </w:pPr>
      <w:r>
        <w:t xml:space="preserve">If your </w:t>
      </w:r>
      <w:r w:rsidR="008A70C9">
        <w:t>teacher</w:t>
      </w:r>
      <w:r>
        <w:t xml:space="preserve"> asks you to upload these figures, </w:t>
      </w:r>
      <w:r w:rsidR="008A70C9">
        <w:t>he/she</w:t>
      </w:r>
      <w:r>
        <w:t xml:space="preserve"> will </w:t>
      </w:r>
      <w:r w:rsidR="005C42DD">
        <w:t xml:space="preserve">need to </w:t>
      </w:r>
      <w:r>
        <w:t>provide instructions.</w:t>
      </w:r>
    </w:p>
    <w:p w:rsidR="0028203A" w:rsidRDefault="005C6158" w:rsidP="005C6158">
      <w:pPr>
        <w:pStyle w:val="Subheading"/>
      </w:pPr>
      <w:r>
        <w:t>3.2 Creating Sketches</w:t>
      </w:r>
    </w:p>
    <w:p w:rsidR="0028203A" w:rsidRDefault="0028203A" w:rsidP="0028203A">
      <w:r>
        <w:t xml:space="preserve">In the study of buoyancy you’ll learn how the apparent weight of an object decreases as it’s lowered into a fluid such as water. The </w:t>
      </w:r>
      <w:r w:rsidR="000434EA">
        <w:t xml:space="preserve">boxed </w:t>
      </w:r>
      <w:r w:rsidR="00896753">
        <w:t>text (#1 and #3)</w:t>
      </w:r>
      <w:r w:rsidR="0098457A">
        <w:t xml:space="preserve"> and</w:t>
      </w:r>
      <w:r w:rsidR="00896753">
        <w:t xml:space="preserve"> </w:t>
      </w:r>
      <w:r>
        <w:t>figures below show how we ex</w:t>
      </w:r>
      <w:r w:rsidR="00FC34F7">
        <w:t>plore this behavior. In Figure 17</w:t>
      </w:r>
      <w:r>
        <w:t xml:space="preserve">a, a cork is hanging from a spring scale used to weigh the cork under various conditions. Initially the scale just registers the actual weight of the cork. </w:t>
      </w:r>
      <w:r w:rsidR="00B567DD">
        <w:t xml:space="preserve">The </w:t>
      </w:r>
      <w:r>
        <w:t>instructions below</w:t>
      </w:r>
      <w:r w:rsidR="00896753">
        <w:t xml:space="preserve"> (#1)</w:t>
      </w:r>
      <w:r>
        <w:t xml:space="preserve"> ask you to </w:t>
      </w:r>
      <w:r w:rsidR="00AD7ACA">
        <w:t xml:space="preserve">take Screenshots of figures </w:t>
      </w:r>
      <w:r w:rsidR="00FC34F7">
        <w:t>17</w:t>
      </w:r>
      <w:r w:rsidR="00AD7ACA">
        <w:t xml:space="preserve">a, </w:t>
      </w:r>
      <w:r w:rsidR="00FC34F7">
        <w:t>17</w:t>
      </w:r>
      <w:r w:rsidR="00AD7ACA">
        <w:t xml:space="preserve">c, and </w:t>
      </w:r>
      <w:r w:rsidR="00FC34F7">
        <w:t>17</w:t>
      </w:r>
      <w:r w:rsidR="00AD7ACA">
        <w:t xml:space="preserve">d to record your results. </w:t>
      </w:r>
    </w:p>
    <w:tbl>
      <w:tblPr>
        <w:tblStyle w:val="TableGrid"/>
        <w:tblW w:w="10278" w:type="dxa"/>
        <w:tblLook w:val="04A0" w:firstRow="1" w:lastRow="0" w:firstColumn="1" w:lastColumn="0" w:noHBand="0" w:noVBand="1"/>
      </w:tblPr>
      <w:tblGrid>
        <w:gridCol w:w="1813"/>
        <w:gridCol w:w="2980"/>
        <w:gridCol w:w="1853"/>
        <w:gridCol w:w="3218"/>
        <w:gridCol w:w="54"/>
        <w:gridCol w:w="360"/>
      </w:tblGrid>
      <w:tr w:rsidR="0098457A" w:rsidTr="00B567DD">
        <w:trPr>
          <w:gridAfter w:val="2"/>
          <w:wAfter w:w="414" w:type="dxa"/>
        </w:trPr>
        <w:tc>
          <w:tcPr>
            <w:tcW w:w="9864" w:type="dxa"/>
            <w:gridSpan w:val="4"/>
          </w:tcPr>
          <w:p w:rsidR="0098457A" w:rsidRDefault="0098457A" w:rsidP="001C332C">
            <w:pPr>
              <w:tabs>
                <w:tab w:val="left" w:pos="360"/>
              </w:tabs>
              <w:spacing w:before="60" w:after="60"/>
              <w:ind w:left="360" w:hanging="360"/>
            </w:pPr>
            <w:r>
              <w:t>#1.</w:t>
            </w:r>
            <w:r>
              <w:tab/>
              <w:t>In the questions that follow you’ll submit your responses for</w:t>
            </w:r>
            <w:r w:rsidR="00FB7BAC">
              <w:t xml:space="preserve"> Fi</w:t>
            </w:r>
            <w:r w:rsidR="00FC34F7">
              <w:t>gure 17a, 17c, and 17</w:t>
            </w:r>
            <w:r w:rsidR="00FB7BAC">
              <w:t>d by print</w:t>
            </w:r>
            <w:r>
              <w:t xml:space="preserve">ing Screenshots </w:t>
            </w:r>
            <w:r>
              <w:rPr>
                <w:noProof/>
              </w:rPr>
              <w:drawing>
                <wp:inline distT="0" distB="0" distL="0" distR="0" wp14:anchorId="6556EEA5" wp14:editId="530E0BF4">
                  <wp:extent cx="192024" cy="137160"/>
                  <wp:effectExtent l="0" t="0" r="0" b="0"/>
                  <wp:docPr id="34" name="Picture 34" descr="SNAGHTML16b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NAGHTML16b156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2024" cy="137160"/>
                          </a:xfrm>
                          <a:prstGeom prst="rect">
                            <a:avLst/>
                          </a:prstGeom>
                          <a:noFill/>
                          <a:ln>
                            <a:noFill/>
                          </a:ln>
                        </pic:spPr>
                      </pic:pic>
                    </a:graphicData>
                  </a:graphic>
                </wp:inline>
              </w:drawing>
            </w:r>
            <w:r w:rsidR="00FC34F7">
              <w:t xml:space="preserve"> of each. For 17a and 17</w:t>
            </w:r>
            <w:r>
              <w:t>c just capt</w:t>
            </w:r>
            <w:r w:rsidR="00FC34F7">
              <w:t>ure an image of the scale. For 17</w:t>
            </w:r>
            <w:r>
              <w:t>d, capture an image of the digital scale reading.</w:t>
            </w:r>
          </w:p>
        </w:tc>
      </w:tr>
      <w:tr w:rsidR="0028203A" w:rsidTr="00B567DD">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Ex>
        <w:trPr>
          <w:trHeight w:val="4176"/>
        </w:trPr>
        <w:tc>
          <w:tcPr>
            <w:tcW w:w="1813" w:type="dxa"/>
            <w:tcBorders>
              <w:top w:val="nil"/>
              <w:left w:val="nil"/>
              <w:bottom w:val="nil"/>
            </w:tcBorders>
          </w:tcPr>
          <w:p w:rsidR="0028203A" w:rsidRDefault="0028203A" w:rsidP="00BA53B7">
            <w:pPr>
              <w:jc w:val="center"/>
            </w:pPr>
            <w:r>
              <w:rPr>
                <w:noProof/>
              </w:rPr>
              <w:lastRenderedPageBreak/>
              <w:drawing>
                <wp:inline distT="0" distB="0" distL="0" distR="0" wp14:anchorId="7A66E4EC" wp14:editId="58693B9A">
                  <wp:extent cx="969264" cy="233172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69264" cy="2331720"/>
                          </a:xfrm>
                          <a:prstGeom prst="rect">
                            <a:avLst/>
                          </a:prstGeom>
                        </pic:spPr>
                      </pic:pic>
                    </a:graphicData>
                  </a:graphic>
                </wp:inline>
              </w:drawing>
            </w:r>
          </w:p>
          <w:p w:rsidR="0028203A" w:rsidRDefault="00FC34F7" w:rsidP="00554A25">
            <w:pPr>
              <w:pStyle w:val="Figure"/>
              <w:tabs>
                <w:tab w:val="left" w:pos="540"/>
              </w:tabs>
              <w:spacing w:before="60"/>
              <w:jc w:val="center"/>
            </w:pPr>
            <w:r>
              <w:rPr>
                <w:rStyle w:val="Heading2Char"/>
                <w:b/>
                <w:bCs w:val="0"/>
              </w:rPr>
              <w:t>17</w:t>
            </w:r>
            <w:r w:rsidR="0028203A" w:rsidRPr="00CE47F8">
              <w:rPr>
                <w:rStyle w:val="Heading2Char"/>
                <w:b/>
                <w:bCs w:val="0"/>
              </w:rPr>
              <w:t>a</w:t>
            </w:r>
          </w:p>
        </w:tc>
        <w:tc>
          <w:tcPr>
            <w:tcW w:w="2980" w:type="dxa"/>
            <w:tcBorders>
              <w:top w:val="nil"/>
              <w:bottom w:val="nil"/>
            </w:tcBorders>
          </w:tcPr>
          <w:p w:rsidR="0028203A" w:rsidRDefault="0028203A" w:rsidP="00BA53B7">
            <w:pPr>
              <w:spacing w:before="1680" w:after="0"/>
              <w:jc w:val="center"/>
            </w:pPr>
            <w:r>
              <w:rPr>
                <w:noProof/>
              </w:rPr>
              <w:drawing>
                <wp:inline distT="0" distB="0" distL="0" distR="0" wp14:anchorId="5820652D" wp14:editId="6DD64E34">
                  <wp:extent cx="1755491" cy="1305972"/>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a.png"/>
                          <pic:cNvPicPr/>
                        </pic:nvPicPr>
                        <pic:blipFill>
                          <a:blip r:embed="rId37">
                            <a:extLst>
                              <a:ext uri="{28A0092B-C50C-407E-A947-70E740481C1C}">
                                <a14:useLocalDpi xmlns:a14="http://schemas.microsoft.com/office/drawing/2010/main" val="0"/>
                              </a:ext>
                            </a:extLst>
                          </a:blip>
                          <a:stretch>
                            <a:fillRect/>
                          </a:stretch>
                        </pic:blipFill>
                        <pic:spPr>
                          <a:xfrm>
                            <a:off x="0" y="0"/>
                            <a:ext cx="1755491" cy="1305972"/>
                          </a:xfrm>
                          <a:prstGeom prst="rect">
                            <a:avLst/>
                          </a:prstGeom>
                        </pic:spPr>
                      </pic:pic>
                    </a:graphicData>
                  </a:graphic>
                </wp:inline>
              </w:drawing>
            </w:r>
          </w:p>
          <w:p w:rsidR="0028203A" w:rsidRDefault="00FC34F7" w:rsidP="00BA53B7">
            <w:pPr>
              <w:pStyle w:val="Figure"/>
              <w:tabs>
                <w:tab w:val="left" w:pos="1201"/>
              </w:tabs>
              <w:spacing w:before="60"/>
              <w:jc w:val="center"/>
            </w:pPr>
            <w:r>
              <w:rPr>
                <w:rStyle w:val="Heading2Char"/>
                <w:b/>
                <w:bCs w:val="0"/>
              </w:rPr>
              <w:t>17</w:t>
            </w:r>
            <w:r w:rsidR="0028203A" w:rsidRPr="00CE47F8">
              <w:rPr>
                <w:rStyle w:val="Heading2Char"/>
                <w:b/>
                <w:bCs w:val="0"/>
              </w:rPr>
              <w:t>b</w:t>
            </w:r>
          </w:p>
        </w:tc>
        <w:tc>
          <w:tcPr>
            <w:tcW w:w="1853" w:type="dxa"/>
            <w:tcBorders>
              <w:top w:val="nil"/>
              <w:bottom w:val="nil"/>
            </w:tcBorders>
          </w:tcPr>
          <w:p w:rsidR="0028203A" w:rsidRDefault="0028203A" w:rsidP="00BA53B7">
            <w:pPr>
              <w:spacing w:before="600" w:after="0"/>
              <w:jc w:val="center"/>
            </w:pPr>
            <w:r>
              <w:rPr>
                <w:noProof/>
              </w:rPr>
              <w:drawing>
                <wp:inline distT="0" distB="0" distL="0" distR="0" wp14:anchorId="51831F72" wp14:editId="2E5A2A50">
                  <wp:extent cx="1001678" cy="196215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b.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002015" cy="1962810"/>
                          </a:xfrm>
                          <a:prstGeom prst="rect">
                            <a:avLst/>
                          </a:prstGeom>
                        </pic:spPr>
                      </pic:pic>
                    </a:graphicData>
                  </a:graphic>
                </wp:inline>
              </w:drawing>
            </w:r>
          </w:p>
          <w:p w:rsidR="0028203A" w:rsidRDefault="0028203A" w:rsidP="00FC34F7">
            <w:pPr>
              <w:pStyle w:val="Figure"/>
              <w:spacing w:before="60"/>
            </w:pPr>
            <w:r>
              <w:rPr>
                <w:rStyle w:val="Heading2Char"/>
                <w:b/>
                <w:bCs w:val="0"/>
              </w:rPr>
              <w:tab/>
            </w:r>
            <w:r w:rsidR="00FC34F7">
              <w:rPr>
                <w:rStyle w:val="Heading2Char"/>
                <w:b/>
                <w:bCs w:val="0"/>
              </w:rPr>
              <w:t>17</w:t>
            </w:r>
            <w:r w:rsidRPr="00CE47F8">
              <w:rPr>
                <w:rStyle w:val="Heading2Char"/>
                <w:b/>
                <w:bCs w:val="0"/>
              </w:rPr>
              <w:t>c</w:t>
            </w:r>
          </w:p>
        </w:tc>
        <w:tc>
          <w:tcPr>
            <w:tcW w:w="3272" w:type="dxa"/>
            <w:gridSpan w:val="2"/>
            <w:tcBorders>
              <w:top w:val="nil"/>
              <w:bottom w:val="nil"/>
              <w:right w:val="nil"/>
            </w:tcBorders>
          </w:tcPr>
          <w:p w:rsidR="0028203A" w:rsidRDefault="0028203A" w:rsidP="00BA53B7">
            <w:pPr>
              <w:spacing w:before="1680" w:after="0"/>
              <w:jc w:val="center"/>
            </w:pPr>
            <w:r>
              <w:rPr>
                <w:noProof/>
              </w:rPr>
              <w:drawing>
                <wp:inline distT="0" distB="0" distL="0" distR="0" wp14:anchorId="541606FE" wp14:editId="6C17267F">
                  <wp:extent cx="1746504" cy="1308688"/>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c.png"/>
                          <pic:cNvPicPr/>
                        </pic:nvPicPr>
                        <pic:blipFill>
                          <a:blip r:embed="rId39">
                            <a:extLst>
                              <a:ext uri="{28A0092B-C50C-407E-A947-70E740481C1C}">
                                <a14:useLocalDpi xmlns:a14="http://schemas.microsoft.com/office/drawing/2010/main" val="0"/>
                              </a:ext>
                            </a:extLst>
                          </a:blip>
                          <a:stretch>
                            <a:fillRect/>
                          </a:stretch>
                        </pic:blipFill>
                        <pic:spPr>
                          <a:xfrm>
                            <a:off x="0" y="0"/>
                            <a:ext cx="1746504" cy="1308688"/>
                          </a:xfrm>
                          <a:prstGeom prst="rect">
                            <a:avLst/>
                          </a:prstGeom>
                        </pic:spPr>
                      </pic:pic>
                    </a:graphicData>
                  </a:graphic>
                </wp:inline>
              </w:drawing>
            </w:r>
          </w:p>
          <w:p w:rsidR="0028203A" w:rsidRDefault="0028203A" w:rsidP="00FC34F7">
            <w:pPr>
              <w:pStyle w:val="Figure"/>
              <w:tabs>
                <w:tab w:val="clear" w:pos="720"/>
                <w:tab w:val="left" w:pos="1454"/>
              </w:tabs>
              <w:spacing w:before="60"/>
            </w:pPr>
            <w:r>
              <w:rPr>
                <w:rStyle w:val="Heading2Char"/>
                <w:b/>
                <w:bCs w:val="0"/>
              </w:rPr>
              <w:tab/>
            </w:r>
            <w:r w:rsidR="00FC34F7">
              <w:rPr>
                <w:rStyle w:val="Heading2Char"/>
                <w:b/>
                <w:bCs w:val="0"/>
              </w:rPr>
              <w:t>17</w:t>
            </w:r>
            <w:r>
              <w:rPr>
                <w:rStyle w:val="Heading2Char"/>
                <w:b/>
                <w:bCs w:val="0"/>
              </w:rPr>
              <w:t>d</w:t>
            </w:r>
          </w:p>
        </w:tc>
        <w:tc>
          <w:tcPr>
            <w:tcW w:w="360" w:type="dxa"/>
            <w:tcBorders>
              <w:left w:val="nil"/>
            </w:tcBorders>
          </w:tcPr>
          <w:p w:rsidR="0028203A" w:rsidRDefault="0028203A" w:rsidP="00BA53B7">
            <w:pPr>
              <w:spacing w:after="0"/>
              <w:rPr>
                <w:noProof/>
              </w:rPr>
            </w:pPr>
          </w:p>
          <w:p w:rsidR="0028203A" w:rsidRDefault="0028203A" w:rsidP="00BA53B7">
            <w:pPr>
              <w:spacing w:after="0"/>
              <w:rPr>
                <w:noProof/>
              </w:rPr>
            </w:pPr>
          </w:p>
          <w:p w:rsidR="0028203A" w:rsidRDefault="0028203A" w:rsidP="00BA53B7">
            <w:pPr>
              <w:spacing w:after="0"/>
              <w:rPr>
                <w:noProof/>
              </w:rPr>
            </w:pPr>
          </w:p>
          <w:p w:rsidR="0028203A" w:rsidRDefault="0028203A" w:rsidP="00BA53B7">
            <w:pPr>
              <w:spacing w:after="0"/>
              <w:rPr>
                <w:noProof/>
              </w:rPr>
            </w:pPr>
          </w:p>
          <w:p w:rsidR="0028203A" w:rsidRDefault="0028203A" w:rsidP="00BA53B7">
            <w:pPr>
              <w:spacing w:after="0"/>
              <w:rPr>
                <w:noProof/>
              </w:rPr>
            </w:pPr>
          </w:p>
          <w:p w:rsidR="0028203A" w:rsidRDefault="0028203A" w:rsidP="00BA53B7">
            <w:pPr>
              <w:spacing w:after="0"/>
              <w:rPr>
                <w:noProof/>
              </w:rPr>
            </w:pPr>
          </w:p>
          <w:p w:rsidR="0028203A" w:rsidRDefault="0028203A" w:rsidP="00BA53B7">
            <w:pPr>
              <w:spacing w:after="0"/>
              <w:rPr>
                <w:noProof/>
              </w:rPr>
            </w:pPr>
          </w:p>
          <w:p w:rsidR="0028203A" w:rsidRDefault="0028203A" w:rsidP="00BA53B7">
            <w:pPr>
              <w:spacing w:after="0"/>
              <w:rPr>
                <w:noProof/>
              </w:rPr>
            </w:pPr>
          </w:p>
          <w:p w:rsidR="0028203A" w:rsidRDefault="0028203A" w:rsidP="00BA53B7">
            <w:pPr>
              <w:spacing w:after="0"/>
              <w:rPr>
                <w:noProof/>
              </w:rPr>
            </w:pPr>
          </w:p>
          <w:p w:rsidR="0028203A" w:rsidRDefault="0028203A" w:rsidP="00BA53B7">
            <w:pPr>
              <w:spacing w:after="0"/>
              <w:rPr>
                <w:noProof/>
              </w:rPr>
            </w:pPr>
          </w:p>
          <w:p w:rsidR="0028203A" w:rsidRDefault="0028203A" w:rsidP="00BA53B7">
            <w:pPr>
              <w:spacing w:after="0"/>
              <w:rPr>
                <w:noProof/>
              </w:rPr>
            </w:pPr>
          </w:p>
          <w:p w:rsidR="0028203A" w:rsidRDefault="0028203A" w:rsidP="00BA53B7">
            <w:pPr>
              <w:spacing w:after="0"/>
              <w:rPr>
                <w:noProof/>
              </w:rPr>
            </w:pPr>
          </w:p>
          <w:p w:rsidR="0028203A" w:rsidRDefault="0028203A" w:rsidP="00BA53B7">
            <w:pPr>
              <w:spacing w:after="0"/>
              <w:rPr>
                <w:noProof/>
              </w:rPr>
            </w:pPr>
          </w:p>
          <w:p w:rsidR="0028203A" w:rsidRDefault="0028203A" w:rsidP="00BA53B7">
            <w:pPr>
              <w:spacing w:after="0"/>
              <w:rPr>
                <w:noProof/>
              </w:rPr>
            </w:pPr>
          </w:p>
          <w:p w:rsidR="0028203A" w:rsidRDefault="0028203A" w:rsidP="00BA53B7">
            <w:pPr>
              <w:spacing w:after="0"/>
              <w:rPr>
                <w:noProof/>
              </w:rPr>
            </w:pPr>
          </w:p>
          <w:p w:rsidR="0028203A" w:rsidRDefault="0028203A" w:rsidP="00BA53B7">
            <w:pPr>
              <w:spacing w:after="0"/>
              <w:rPr>
                <w:noProof/>
              </w:rPr>
            </w:pPr>
          </w:p>
        </w:tc>
      </w:tr>
    </w:tbl>
    <w:p w:rsidR="0028203A" w:rsidRDefault="00B567DD" w:rsidP="00AD7ACA">
      <w:pPr>
        <w:pStyle w:val="TableTextFirstLine"/>
        <w:spacing w:before="120" w:after="0"/>
      </w:pPr>
      <w:r>
        <w:t>Figure 1</w:t>
      </w:r>
      <w:r w:rsidR="00FC34F7">
        <w:t>9</w:t>
      </w:r>
      <w:r w:rsidR="00AD7ACA">
        <w:t>a below shows a typical screenshot showing that the scale reads about .7 N. What do you think</w:t>
      </w:r>
      <w:r w:rsidR="00FC34F7">
        <w:t xml:space="preserve"> the scale will read in Figure 17</w:t>
      </w:r>
      <w:r w:rsidR="00AD7ACA">
        <w:t>c? You’ll find out when you do the lab.</w:t>
      </w:r>
    </w:p>
    <w:p w:rsidR="00120EC5" w:rsidRDefault="00896753" w:rsidP="00DC3403">
      <w:pPr>
        <w:pStyle w:val="TableTextFirstLine"/>
        <w:spacing w:before="120" w:after="60"/>
      </w:pPr>
      <w:r>
        <w:t>The next step (#3) asks you to create an FBD, a free-body diagram</w:t>
      </w:r>
      <w:r w:rsidR="00997A15">
        <w:t>,</w:t>
      </w:r>
      <w:r>
        <w:t xml:space="preserve"> for the cork in </w:t>
      </w:r>
      <w:r w:rsidR="006C5E48">
        <w:t>the conditions shown in Figure 17</w:t>
      </w:r>
      <w:r>
        <w:t>c above. Notice that the string is slack</w:t>
      </w:r>
      <w:r w:rsidR="00DC3403">
        <w:t xml:space="preserve"> which indicates that the cork is floating</w:t>
      </w:r>
      <w:r>
        <w:t xml:space="preserve">. There are two forces acting on the cork – the force of gravity, </w:t>
      </w:r>
      <w:r w:rsidR="00DC3403">
        <w:t xml:space="preserve">that is, </w:t>
      </w:r>
      <w:r>
        <w:t>it’s weight, W, and the buoyant force, Fb.</w:t>
      </w:r>
    </w:p>
    <w:tbl>
      <w:tblPr>
        <w:tblStyle w:val="TableGrid"/>
        <w:tblW w:w="0" w:type="auto"/>
        <w:tblLook w:val="04A0" w:firstRow="1" w:lastRow="0" w:firstColumn="1" w:lastColumn="0" w:noHBand="0" w:noVBand="1"/>
      </w:tblPr>
      <w:tblGrid>
        <w:gridCol w:w="9864"/>
      </w:tblGrid>
      <w:tr w:rsidR="0098457A" w:rsidTr="0098457A">
        <w:tc>
          <w:tcPr>
            <w:tcW w:w="9864" w:type="dxa"/>
          </w:tcPr>
          <w:p w:rsidR="0098457A" w:rsidRDefault="00994847" w:rsidP="001C332C">
            <w:pPr>
              <w:pStyle w:val="TableTextFirstLine"/>
              <w:tabs>
                <w:tab w:val="left" w:pos="372"/>
              </w:tabs>
              <w:spacing w:after="0"/>
              <w:ind w:left="360" w:hanging="360"/>
            </w:pPr>
            <w:r>
              <w:t>#3.</w:t>
            </w:r>
            <w:r>
              <w:tab/>
              <w:t>Draw FBD 19</w:t>
            </w:r>
            <w:r w:rsidR="0098457A">
              <w:t xml:space="preserve">e to the left of the floating cork provided. Also use the Sketch tool </w:t>
            </w:r>
            <w:r w:rsidR="0098457A">
              <w:rPr>
                <w:noProof/>
              </w:rPr>
              <w:drawing>
                <wp:inline distT="0" distB="0" distL="0" distR="0" wp14:anchorId="2FB3B172" wp14:editId="1BAB2D1F">
                  <wp:extent cx="159664" cy="106442"/>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Tool.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59664" cy="106442"/>
                          </a:xfrm>
                          <a:prstGeom prst="rect">
                            <a:avLst/>
                          </a:prstGeom>
                        </pic:spPr>
                      </pic:pic>
                    </a:graphicData>
                  </a:graphic>
                </wp:inline>
              </w:drawing>
            </w:r>
            <w:r w:rsidR="0098457A">
              <w:t xml:space="preserve"> to create a screen-sketch by adding and labeling a pair of vector arrows to the left of the floating cork and tank in the Buoyancy Apparatus. Take a Screenshot  </w:t>
            </w:r>
            <w:r w:rsidR="0098457A">
              <w:rPr>
                <w:noProof/>
              </w:rPr>
              <w:drawing>
                <wp:inline distT="0" distB="0" distL="0" distR="0" wp14:anchorId="10EEB56A" wp14:editId="30B24AFF">
                  <wp:extent cx="192024" cy="137160"/>
                  <wp:effectExtent l="0" t="0" r="0" b="0"/>
                  <wp:docPr id="56" name="Picture 56" descr="SNAGHTML16b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NAGHTML16b156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2024" cy="137160"/>
                          </a:xfrm>
                          <a:prstGeom prst="rect">
                            <a:avLst/>
                          </a:prstGeom>
                          <a:noFill/>
                          <a:ln>
                            <a:noFill/>
                          </a:ln>
                        </pic:spPr>
                      </pic:pic>
                    </a:graphicData>
                  </a:graphic>
                </wp:inline>
              </w:drawing>
            </w:r>
            <w:r w:rsidR="0098457A">
              <w:t xml:space="preserve"> of the FBD an</w:t>
            </w:r>
            <w:r w:rsidR="00FB7BAC">
              <w:t>d the top of the tank and save</w:t>
            </w:r>
            <w:r>
              <w:t xml:space="preserve"> it as “Buoy_FBD19</w:t>
            </w:r>
            <w:r w:rsidR="0098457A">
              <w:t>e</w:t>
            </w:r>
            <w:r w:rsidR="0098457A" w:rsidRPr="005B7EFF">
              <w:t>.png</w:t>
            </w:r>
            <w:r w:rsidR="0098457A">
              <w:t>”.</w:t>
            </w:r>
            <w:r w:rsidR="00FB7BAC">
              <w:t xml:space="preserve"> Print out and paste the image in the space provided.</w:t>
            </w:r>
          </w:p>
        </w:tc>
      </w:tr>
    </w:tbl>
    <w:p w:rsidR="00AD7ACA" w:rsidRDefault="00AD7ACA" w:rsidP="00E57523">
      <w:pPr>
        <w:pStyle w:val="Blank6p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ook w:val="04A0" w:firstRow="1" w:lastRow="0" w:firstColumn="1" w:lastColumn="0" w:noHBand="0" w:noVBand="1"/>
      </w:tblPr>
      <w:tblGrid>
        <w:gridCol w:w="7038"/>
        <w:gridCol w:w="2826"/>
      </w:tblGrid>
      <w:tr w:rsidR="00896753" w:rsidTr="00E57523">
        <w:tc>
          <w:tcPr>
            <w:tcW w:w="7038" w:type="dxa"/>
          </w:tcPr>
          <w:p w:rsidR="00896753" w:rsidRDefault="00896753" w:rsidP="00945C61">
            <w:pPr>
              <w:pStyle w:val="TableTextFirstLine"/>
              <w:spacing w:before="0" w:after="0"/>
            </w:pPr>
            <w:r>
              <w:t xml:space="preserve">To create this sketch you’ll use the Sketch tool shown in Figure </w:t>
            </w:r>
            <w:r w:rsidR="00FC34F7">
              <w:t>18</w:t>
            </w:r>
            <w:r>
              <w:t>.</w:t>
            </w:r>
            <w:r w:rsidR="00204FEB">
              <w:t xml:space="preserve"> The correct FBD will display two vector arrow</w:t>
            </w:r>
            <w:r w:rsidR="00024FB2">
              <w:t>s</w:t>
            </w:r>
            <w:r w:rsidR="00204FEB">
              <w:t xml:space="preserve"> drawn to scale. Each needs to be labeled as indicated in #3.</w:t>
            </w:r>
            <w:r w:rsidR="00C8054B">
              <w:t xml:space="preserve"> When you click on the arrow tool, a horizontal blue arrow appears.</w:t>
            </w:r>
            <w:r w:rsidR="00FC34F7">
              <w:t xml:space="preserve"> (Fig 19</w:t>
            </w:r>
            <w:r w:rsidR="00024FB2">
              <w:t>b.)</w:t>
            </w:r>
            <w:r w:rsidR="00C8054B">
              <w:t xml:space="preserve"> Clicking on the head of the arrow </w:t>
            </w:r>
            <w:r w:rsidR="00FC34F7">
              <w:t>(19</w:t>
            </w:r>
            <w:r w:rsidR="00024FB2">
              <w:t xml:space="preserve">c) </w:t>
            </w:r>
            <w:r w:rsidR="00C8054B">
              <w:t>allows you to rotate it and adjust its length. You can then click on its body</w:t>
            </w:r>
            <w:r w:rsidR="00FC34F7">
              <w:t xml:space="preserve"> (19</w:t>
            </w:r>
            <w:r w:rsidR="00024FB2">
              <w:t>d)</w:t>
            </w:r>
            <w:r w:rsidR="00C8054B">
              <w:t xml:space="preserve"> and </w:t>
            </w:r>
            <w:r w:rsidR="009453BB">
              <w:t xml:space="preserve">drag it to where it needs to be </w:t>
            </w:r>
            <w:r w:rsidR="0046504E">
              <w:t xml:space="preserve">(next to the floating cork), </w:t>
            </w:r>
            <w:r w:rsidR="009453BB">
              <w:t>and add a label using the text gadget</w:t>
            </w:r>
            <w:r w:rsidR="00FC34F7">
              <w:t xml:space="preserve"> (19</w:t>
            </w:r>
            <w:r w:rsidR="00F07819">
              <w:t>e)</w:t>
            </w:r>
            <w:r w:rsidR="009453BB">
              <w:t>. The circle is just used to drag the text around.</w:t>
            </w:r>
          </w:p>
        </w:tc>
        <w:tc>
          <w:tcPr>
            <w:tcW w:w="2826" w:type="dxa"/>
          </w:tcPr>
          <w:p w:rsidR="00B567DD" w:rsidRDefault="00B567DD" w:rsidP="00896753">
            <w:pPr>
              <w:pStyle w:val="TableTextFirstLine"/>
              <w:spacing w:before="0" w:after="0"/>
              <w:jc w:val="center"/>
            </w:pPr>
          </w:p>
          <w:p w:rsidR="00896753" w:rsidRDefault="00896753" w:rsidP="00896753">
            <w:pPr>
              <w:pStyle w:val="TableTextFirstLine"/>
              <w:spacing w:before="0" w:after="0"/>
              <w:jc w:val="center"/>
            </w:pPr>
            <w:r>
              <w:rPr>
                <w:noProof/>
              </w:rPr>
              <w:drawing>
                <wp:inline distT="0" distB="0" distL="0" distR="0" wp14:anchorId="143DF2A7" wp14:editId="2792B72D">
                  <wp:extent cx="899238" cy="60965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99238" cy="609653"/>
                          </a:xfrm>
                          <a:prstGeom prst="rect">
                            <a:avLst/>
                          </a:prstGeom>
                        </pic:spPr>
                      </pic:pic>
                    </a:graphicData>
                  </a:graphic>
                </wp:inline>
              </w:drawing>
            </w:r>
          </w:p>
          <w:p w:rsidR="00896753" w:rsidRDefault="00896753" w:rsidP="00554A25">
            <w:pPr>
              <w:pStyle w:val="Figure"/>
              <w:spacing w:before="60"/>
            </w:pPr>
            <w:r>
              <w:t xml:space="preserve">Figure </w:t>
            </w:r>
            <w:r w:rsidR="00FC34F7">
              <w:t>18</w:t>
            </w:r>
            <w:r w:rsidR="00554A25">
              <w:t>: T</w:t>
            </w:r>
            <w:r>
              <w:t>he Sketch Tool</w:t>
            </w:r>
          </w:p>
        </w:tc>
      </w:tr>
    </w:tbl>
    <w:p w:rsidR="00896753" w:rsidRPr="00945C61" w:rsidRDefault="00896753" w:rsidP="00945C61">
      <w:pPr>
        <w:pStyle w:val="Blank6pt"/>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ook w:val="04A0" w:firstRow="1" w:lastRow="0" w:firstColumn="1" w:lastColumn="0" w:noHBand="0" w:noVBand="1"/>
      </w:tblPr>
      <w:tblGrid>
        <w:gridCol w:w="1972"/>
        <w:gridCol w:w="1973"/>
        <w:gridCol w:w="1973"/>
        <w:gridCol w:w="1973"/>
        <w:gridCol w:w="1973"/>
      </w:tblGrid>
      <w:tr w:rsidR="002E25DE" w:rsidTr="00945C61">
        <w:tc>
          <w:tcPr>
            <w:tcW w:w="1972" w:type="dxa"/>
          </w:tcPr>
          <w:p w:rsidR="00F07819" w:rsidRDefault="002E25DE" w:rsidP="002E25DE">
            <w:pPr>
              <w:pStyle w:val="TableTextFirstLine"/>
              <w:spacing w:before="0" w:after="0"/>
              <w:jc w:val="center"/>
            </w:pPr>
            <w:r>
              <w:rPr>
                <w:noProof/>
              </w:rPr>
              <w:drawing>
                <wp:inline distT="0" distB="0" distL="0" distR="0" wp14:anchorId="7020CE9B" wp14:editId="3B395422">
                  <wp:extent cx="981037" cy="22860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87990" cy="2302202"/>
                          </a:xfrm>
                          <a:prstGeom prst="rect">
                            <a:avLst/>
                          </a:prstGeom>
                        </pic:spPr>
                      </pic:pic>
                    </a:graphicData>
                  </a:graphic>
                </wp:inline>
              </w:drawing>
            </w:r>
          </w:p>
        </w:tc>
        <w:tc>
          <w:tcPr>
            <w:tcW w:w="1973" w:type="dxa"/>
          </w:tcPr>
          <w:p w:rsidR="00F07819" w:rsidRDefault="00F07819" w:rsidP="00F07819">
            <w:pPr>
              <w:pStyle w:val="TableTextFirstLine"/>
              <w:spacing w:before="0" w:after="0"/>
            </w:pPr>
          </w:p>
          <w:p w:rsidR="00F07819" w:rsidRDefault="00F07819" w:rsidP="00F07819">
            <w:pPr>
              <w:pStyle w:val="TableTextFirstLine"/>
              <w:spacing w:before="0" w:after="0"/>
            </w:pPr>
          </w:p>
          <w:p w:rsidR="00F07819" w:rsidRDefault="00F07819" w:rsidP="00F07819">
            <w:pPr>
              <w:pStyle w:val="TableTextFirstLine"/>
              <w:spacing w:before="0" w:after="0"/>
            </w:pPr>
          </w:p>
          <w:p w:rsidR="00F07819" w:rsidRDefault="00F07819" w:rsidP="00F07819">
            <w:pPr>
              <w:pStyle w:val="TableTextFirstLine"/>
              <w:spacing w:before="0" w:after="0"/>
            </w:pPr>
          </w:p>
          <w:p w:rsidR="00F07819" w:rsidRDefault="00F07819" w:rsidP="00F07819">
            <w:pPr>
              <w:pStyle w:val="TableTextFirstLine"/>
              <w:spacing w:before="0" w:after="0"/>
            </w:pPr>
          </w:p>
          <w:p w:rsidR="00F07819" w:rsidRDefault="00F07819" w:rsidP="00F07819">
            <w:pPr>
              <w:pStyle w:val="TableTextFirstLine"/>
              <w:spacing w:before="0" w:after="0"/>
              <w:jc w:val="center"/>
            </w:pPr>
            <w:r>
              <w:rPr>
                <w:noProof/>
              </w:rPr>
              <w:drawing>
                <wp:inline distT="0" distB="0" distL="0" distR="0" wp14:anchorId="34B3D71E" wp14:editId="725069EB">
                  <wp:extent cx="571550" cy="220999"/>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1550" cy="220999"/>
                          </a:xfrm>
                          <a:prstGeom prst="rect">
                            <a:avLst/>
                          </a:prstGeom>
                        </pic:spPr>
                      </pic:pic>
                    </a:graphicData>
                  </a:graphic>
                </wp:inline>
              </w:drawing>
            </w:r>
          </w:p>
        </w:tc>
        <w:tc>
          <w:tcPr>
            <w:tcW w:w="1973" w:type="dxa"/>
          </w:tcPr>
          <w:p w:rsidR="00F07819" w:rsidRDefault="00F07819" w:rsidP="00F07819">
            <w:pPr>
              <w:pStyle w:val="TableTextFirstLine"/>
              <w:spacing w:before="0" w:after="0"/>
              <w:jc w:val="center"/>
            </w:pPr>
          </w:p>
          <w:p w:rsidR="00F07819" w:rsidRDefault="00F07819" w:rsidP="00F07819">
            <w:pPr>
              <w:pStyle w:val="TableTextFirstLine"/>
              <w:spacing w:before="0" w:after="0"/>
              <w:jc w:val="center"/>
            </w:pPr>
          </w:p>
          <w:p w:rsidR="00F07819" w:rsidRDefault="00F07819" w:rsidP="00F07819">
            <w:pPr>
              <w:pStyle w:val="TableTextFirstLine"/>
              <w:spacing w:before="0" w:after="0"/>
              <w:jc w:val="center"/>
            </w:pPr>
          </w:p>
          <w:p w:rsidR="00F07819" w:rsidRDefault="00F07819" w:rsidP="00F07819">
            <w:pPr>
              <w:pStyle w:val="TableTextFirstLine"/>
              <w:spacing w:before="0" w:after="0"/>
              <w:jc w:val="center"/>
            </w:pPr>
          </w:p>
          <w:p w:rsidR="00F07819" w:rsidRDefault="00F07819" w:rsidP="00F07819">
            <w:pPr>
              <w:pStyle w:val="TableTextFirstLine"/>
              <w:spacing w:before="0" w:after="0"/>
              <w:jc w:val="center"/>
            </w:pPr>
            <w:r>
              <w:rPr>
                <w:noProof/>
              </w:rPr>
              <w:drawing>
                <wp:inline distT="0" distB="0" distL="0" distR="0" wp14:anchorId="11FC5C47" wp14:editId="196CC5AB">
                  <wp:extent cx="243861" cy="800169"/>
                  <wp:effectExtent l="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3861" cy="800169"/>
                          </a:xfrm>
                          <a:prstGeom prst="rect">
                            <a:avLst/>
                          </a:prstGeom>
                        </pic:spPr>
                      </pic:pic>
                    </a:graphicData>
                  </a:graphic>
                </wp:inline>
              </w:drawing>
            </w:r>
          </w:p>
        </w:tc>
        <w:tc>
          <w:tcPr>
            <w:tcW w:w="1973" w:type="dxa"/>
          </w:tcPr>
          <w:p w:rsidR="00F07819" w:rsidRDefault="00F07819" w:rsidP="00F07819">
            <w:pPr>
              <w:pStyle w:val="TableTextFirstLine"/>
              <w:spacing w:before="0" w:after="0"/>
              <w:jc w:val="center"/>
            </w:pPr>
          </w:p>
          <w:p w:rsidR="00F07819" w:rsidRDefault="00F07819" w:rsidP="00F07819">
            <w:pPr>
              <w:pStyle w:val="TableTextFirstLine"/>
              <w:spacing w:before="0" w:after="0"/>
              <w:jc w:val="center"/>
            </w:pPr>
          </w:p>
          <w:p w:rsidR="00F07819" w:rsidRDefault="00F07819" w:rsidP="00F07819">
            <w:pPr>
              <w:pStyle w:val="TableTextFirstLine"/>
              <w:spacing w:before="0" w:after="0"/>
              <w:jc w:val="center"/>
            </w:pPr>
          </w:p>
          <w:p w:rsidR="00F07819" w:rsidRDefault="00F07819" w:rsidP="00F07819">
            <w:pPr>
              <w:pStyle w:val="TableTextFirstLine"/>
              <w:spacing w:before="0" w:after="0"/>
              <w:jc w:val="center"/>
            </w:pPr>
          </w:p>
          <w:p w:rsidR="00F07819" w:rsidRDefault="00F07819" w:rsidP="00F07819">
            <w:pPr>
              <w:pStyle w:val="TableTextFirstLine"/>
              <w:spacing w:before="0" w:after="0"/>
              <w:jc w:val="center"/>
            </w:pPr>
            <w:r>
              <w:rPr>
                <w:noProof/>
              </w:rPr>
              <w:drawing>
                <wp:inline distT="0" distB="0" distL="0" distR="0" wp14:anchorId="7CE7FB99" wp14:editId="6AAC0B8C">
                  <wp:extent cx="289585" cy="708721"/>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9585" cy="708721"/>
                          </a:xfrm>
                          <a:prstGeom prst="rect">
                            <a:avLst/>
                          </a:prstGeom>
                        </pic:spPr>
                      </pic:pic>
                    </a:graphicData>
                  </a:graphic>
                </wp:inline>
              </w:drawing>
            </w:r>
          </w:p>
        </w:tc>
        <w:tc>
          <w:tcPr>
            <w:tcW w:w="1973" w:type="dxa"/>
          </w:tcPr>
          <w:p w:rsidR="00F07819" w:rsidRDefault="00F07819" w:rsidP="00F07819">
            <w:pPr>
              <w:pStyle w:val="TableTextFirstLine"/>
              <w:spacing w:before="0" w:after="0"/>
              <w:jc w:val="center"/>
            </w:pPr>
          </w:p>
          <w:p w:rsidR="00F07819" w:rsidRDefault="00F07819" w:rsidP="00F07819">
            <w:pPr>
              <w:pStyle w:val="TableTextFirstLine"/>
              <w:spacing w:before="0" w:after="0"/>
              <w:jc w:val="center"/>
            </w:pPr>
          </w:p>
          <w:p w:rsidR="00F07819" w:rsidRDefault="00F07819" w:rsidP="00F07819">
            <w:pPr>
              <w:pStyle w:val="TableTextFirstLine"/>
              <w:spacing w:before="0" w:after="0"/>
              <w:jc w:val="center"/>
            </w:pPr>
          </w:p>
          <w:p w:rsidR="00F07819" w:rsidRDefault="00F07819" w:rsidP="00F07819">
            <w:pPr>
              <w:pStyle w:val="TableTextFirstLine"/>
              <w:spacing w:before="0" w:after="0"/>
              <w:jc w:val="center"/>
            </w:pPr>
          </w:p>
          <w:p w:rsidR="00F07819" w:rsidRDefault="00F07819" w:rsidP="00F07819">
            <w:pPr>
              <w:pStyle w:val="TableTextFirstLine"/>
              <w:spacing w:before="0" w:after="0"/>
              <w:jc w:val="center"/>
            </w:pPr>
          </w:p>
          <w:p w:rsidR="00F07819" w:rsidRDefault="00F07819" w:rsidP="00F07819">
            <w:pPr>
              <w:pStyle w:val="TableTextFirstLine"/>
              <w:spacing w:before="0" w:after="0"/>
              <w:jc w:val="center"/>
            </w:pPr>
            <w:r>
              <w:rPr>
                <w:noProof/>
              </w:rPr>
              <w:drawing>
                <wp:inline distT="0" distB="0" distL="0" distR="0" wp14:anchorId="6543FA82" wp14:editId="7BEE48B4">
                  <wp:extent cx="922100" cy="899238"/>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22100" cy="899238"/>
                          </a:xfrm>
                          <a:prstGeom prst="rect">
                            <a:avLst/>
                          </a:prstGeom>
                        </pic:spPr>
                      </pic:pic>
                    </a:graphicData>
                  </a:graphic>
                </wp:inline>
              </w:drawing>
            </w:r>
          </w:p>
        </w:tc>
      </w:tr>
      <w:tr w:rsidR="002E25DE" w:rsidTr="00945C61">
        <w:tc>
          <w:tcPr>
            <w:tcW w:w="1972" w:type="dxa"/>
          </w:tcPr>
          <w:p w:rsidR="00F07819" w:rsidRDefault="00F07819" w:rsidP="00554A25">
            <w:pPr>
              <w:pStyle w:val="TableTextFirstLine"/>
              <w:spacing w:after="0"/>
              <w:jc w:val="center"/>
            </w:pPr>
            <w:r w:rsidRPr="00CE47F8">
              <w:rPr>
                <w:rStyle w:val="Heading2Char"/>
                <w:bCs w:val="0"/>
              </w:rPr>
              <w:t xml:space="preserve">Figure </w:t>
            </w:r>
            <w:r w:rsidR="00FC34F7">
              <w:rPr>
                <w:rStyle w:val="Heading2Char"/>
                <w:bCs w:val="0"/>
              </w:rPr>
              <w:t>19</w:t>
            </w:r>
            <w:r w:rsidRPr="00CE47F8">
              <w:rPr>
                <w:rStyle w:val="Heading2Char"/>
                <w:bCs w:val="0"/>
              </w:rPr>
              <w:t>a</w:t>
            </w:r>
          </w:p>
        </w:tc>
        <w:tc>
          <w:tcPr>
            <w:tcW w:w="1973" w:type="dxa"/>
          </w:tcPr>
          <w:p w:rsidR="00F07819" w:rsidRDefault="00FC34F7" w:rsidP="00F07819">
            <w:pPr>
              <w:pStyle w:val="Figure"/>
              <w:jc w:val="center"/>
            </w:pPr>
            <w:r>
              <w:t>19</w:t>
            </w:r>
            <w:r w:rsidR="00F07819">
              <w:t>b</w:t>
            </w:r>
          </w:p>
        </w:tc>
        <w:tc>
          <w:tcPr>
            <w:tcW w:w="1973" w:type="dxa"/>
          </w:tcPr>
          <w:p w:rsidR="00F07819" w:rsidRDefault="00FC34F7" w:rsidP="00F07819">
            <w:pPr>
              <w:pStyle w:val="Figure"/>
              <w:jc w:val="center"/>
            </w:pPr>
            <w:r>
              <w:t>19</w:t>
            </w:r>
            <w:r w:rsidR="00F07819">
              <w:t>c</w:t>
            </w:r>
          </w:p>
        </w:tc>
        <w:tc>
          <w:tcPr>
            <w:tcW w:w="1973" w:type="dxa"/>
          </w:tcPr>
          <w:p w:rsidR="00F07819" w:rsidRDefault="00FC34F7" w:rsidP="00F07819">
            <w:pPr>
              <w:pStyle w:val="Figure"/>
              <w:jc w:val="center"/>
            </w:pPr>
            <w:r>
              <w:t>19</w:t>
            </w:r>
            <w:r w:rsidR="00F07819">
              <w:t>d</w:t>
            </w:r>
          </w:p>
        </w:tc>
        <w:tc>
          <w:tcPr>
            <w:tcW w:w="1973" w:type="dxa"/>
          </w:tcPr>
          <w:p w:rsidR="00F07819" w:rsidRDefault="00FC34F7" w:rsidP="00F07819">
            <w:pPr>
              <w:pStyle w:val="Figure"/>
              <w:jc w:val="center"/>
            </w:pPr>
            <w:r>
              <w:t>19</w:t>
            </w:r>
            <w:r w:rsidR="00F07819">
              <w:t>e</w:t>
            </w:r>
          </w:p>
        </w:tc>
      </w:tr>
    </w:tbl>
    <w:p w:rsidR="00F07819" w:rsidRDefault="00F07819" w:rsidP="0028203A">
      <w:pPr>
        <w:pStyle w:val="TableTextFirstLine"/>
        <w:spacing w:before="0" w:after="0"/>
      </w:pPr>
    </w:p>
    <w:p w:rsidR="00127F04" w:rsidRDefault="00945C61" w:rsidP="005F18CA">
      <w:pPr>
        <w:pStyle w:val="TableTextFirstLine"/>
        <w:spacing w:before="0" w:after="0"/>
      </w:pPr>
      <w:r>
        <w:t>There are other types of sketch tools but they all work similarly.</w:t>
      </w:r>
      <w:r w:rsidR="00785EB3">
        <w:t xml:space="preserve"> Further instructions are provided within the labs.</w:t>
      </w:r>
    </w:p>
    <w:sectPr w:rsidR="00127F04" w:rsidSect="004E31D8">
      <w:footerReference w:type="default" r:id="rId47"/>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785" w:rsidRDefault="00347785" w:rsidP="003C358D">
      <w:r>
        <w:separator/>
      </w:r>
    </w:p>
  </w:endnote>
  <w:endnote w:type="continuationSeparator" w:id="0">
    <w:p w:rsidR="00347785" w:rsidRDefault="00347785" w:rsidP="003C3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B21" w:rsidRDefault="00003B21">
    <w:pPr>
      <w:pStyle w:val="Footer"/>
    </w:pPr>
    <w:r>
      <w:t>VPL Physics Lab Guide 2014</w:t>
    </w:r>
    <w:r>
      <w:ptab w:relativeTo="margin" w:alignment="center" w:leader="none"/>
    </w:r>
    <w:r>
      <w:t xml:space="preserve">  </w:t>
    </w:r>
    <w:sdt>
      <w:sdtPr>
        <w:id w:val="4416580"/>
        <w:docPartObj>
          <w:docPartGallery w:val="Page Numbers (Bottom of Page)"/>
          <w:docPartUnique/>
        </w:docPartObj>
      </w:sdtPr>
      <w:sdtEndPr/>
      <w:sdtContent>
        <w:r>
          <w:fldChar w:fldCharType="begin"/>
        </w:r>
        <w:r>
          <w:instrText xml:space="preserve"> PAGE   \* MERGEFORMAT </w:instrText>
        </w:r>
        <w:r>
          <w:fldChar w:fldCharType="separate"/>
        </w:r>
        <w:r w:rsidR="008F497A">
          <w:rPr>
            <w:noProof/>
          </w:rPr>
          <w:t>10</w:t>
        </w:r>
        <w:r>
          <w:rPr>
            <w:noProof/>
          </w:rPr>
          <w:fldChar w:fldCharType="end"/>
        </w:r>
      </w:sdtContent>
    </w:sdt>
    <w:r>
      <w:ptab w:relativeTo="margin" w:alignment="right" w:leader="none"/>
    </w:r>
    <w:r>
      <w:t>Rev. 8/2</w:t>
    </w:r>
    <w:r w:rsidR="007F465B">
      <w:t>2</w:t>
    </w:r>
    <w:r>
      <w:t xml:space="preserve">/14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785" w:rsidRDefault="00347785" w:rsidP="003C358D">
      <w:r>
        <w:separator/>
      </w:r>
    </w:p>
  </w:footnote>
  <w:footnote w:type="continuationSeparator" w:id="0">
    <w:p w:rsidR="00347785" w:rsidRDefault="00347785" w:rsidP="003C35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636DD"/>
    <w:multiLevelType w:val="hybridMultilevel"/>
    <w:tmpl w:val="097666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DA00FB"/>
    <w:multiLevelType w:val="hybridMultilevel"/>
    <w:tmpl w:val="79B46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D1E69"/>
    <w:multiLevelType w:val="hybridMultilevel"/>
    <w:tmpl w:val="D0B66D6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12F02285"/>
    <w:multiLevelType w:val="hybridMultilevel"/>
    <w:tmpl w:val="014E6B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3704F"/>
    <w:multiLevelType w:val="hybridMultilevel"/>
    <w:tmpl w:val="8CA6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96E9D"/>
    <w:multiLevelType w:val="hybridMultilevel"/>
    <w:tmpl w:val="7C08A250"/>
    <w:lvl w:ilvl="0" w:tplc="04090017">
      <w:start w:val="1"/>
      <w:numFmt w:val="lowerLetter"/>
      <w:lvlText w:val="%1)"/>
      <w:lvlJc w:val="left"/>
      <w:pPr>
        <w:ind w:left="720" w:hanging="360"/>
      </w:pPr>
      <w:rPr>
        <w:rFonts w:hint="default"/>
      </w:rPr>
    </w:lvl>
    <w:lvl w:ilvl="1" w:tplc="49665832">
      <w:start w:val="1"/>
      <w:numFmt w:val="lowerLetter"/>
      <w:lvlText w:val="%2."/>
      <w:lvlJc w:val="left"/>
      <w:pPr>
        <w:ind w:left="1440" w:hanging="360"/>
      </w:pPr>
      <w:rPr>
        <w:rFonts w:hint="default"/>
      </w:rPr>
    </w:lvl>
    <w:lvl w:ilvl="2" w:tplc="5784F0C4">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8350C"/>
    <w:multiLevelType w:val="hybridMultilevel"/>
    <w:tmpl w:val="A31AA3D4"/>
    <w:lvl w:ilvl="0" w:tplc="04090019">
      <w:start w:val="1"/>
      <w:numFmt w:val="lowerLetter"/>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nsid w:val="40C513F4"/>
    <w:multiLevelType w:val="hybridMultilevel"/>
    <w:tmpl w:val="4754E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A94F58"/>
    <w:multiLevelType w:val="hybridMultilevel"/>
    <w:tmpl w:val="3424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9F54AB"/>
    <w:multiLevelType w:val="hybridMultilevel"/>
    <w:tmpl w:val="FB7E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750A8"/>
    <w:multiLevelType w:val="hybridMultilevel"/>
    <w:tmpl w:val="600C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6F61AF"/>
    <w:multiLevelType w:val="hybridMultilevel"/>
    <w:tmpl w:val="6A62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5602B7"/>
    <w:multiLevelType w:val="hybridMultilevel"/>
    <w:tmpl w:val="B0D45E3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A72157C"/>
    <w:multiLevelType w:val="hybridMultilevel"/>
    <w:tmpl w:val="E6CEF6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A609C6"/>
    <w:multiLevelType w:val="hybridMultilevel"/>
    <w:tmpl w:val="7DBE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E3217"/>
    <w:multiLevelType w:val="hybridMultilevel"/>
    <w:tmpl w:val="5980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973EF7"/>
    <w:multiLevelType w:val="hybridMultilevel"/>
    <w:tmpl w:val="ADF66B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5"/>
  </w:num>
  <w:num w:numId="3">
    <w:abstractNumId w:val="7"/>
  </w:num>
  <w:num w:numId="4">
    <w:abstractNumId w:val="8"/>
  </w:num>
  <w:num w:numId="5">
    <w:abstractNumId w:val="4"/>
  </w:num>
  <w:num w:numId="6">
    <w:abstractNumId w:val="13"/>
  </w:num>
  <w:num w:numId="7">
    <w:abstractNumId w:val="11"/>
  </w:num>
  <w:num w:numId="8">
    <w:abstractNumId w:val="0"/>
  </w:num>
  <w:num w:numId="9">
    <w:abstractNumId w:val="12"/>
  </w:num>
  <w:num w:numId="10">
    <w:abstractNumId w:val="15"/>
  </w:num>
  <w:num w:numId="11">
    <w:abstractNumId w:val="3"/>
  </w:num>
  <w:num w:numId="12">
    <w:abstractNumId w:val="1"/>
  </w:num>
  <w:num w:numId="13">
    <w:abstractNumId w:val="14"/>
  </w:num>
  <w:num w:numId="14">
    <w:abstractNumId w:val="2"/>
  </w:num>
  <w:num w:numId="15">
    <w:abstractNumId w:val="9"/>
  </w:num>
  <w:num w:numId="16">
    <w:abstractNumId w:val="10"/>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432"/>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F1"/>
    <w:rsid w:val="000009A9"/>
    <w:rsid w:val="000012CD"/>
    <w:rsid w:val="00001798"/>
    <w:rsid w:val="00001904"/>
    <w:rsid w:val="000019E0"/>
    <w:rsid w:val="00001D0A"/>
    <w:rsid w:val="0000235F"/>
    <w:rsid w:val="00002637"/>
    <w:rsid w:val="00002F9B"/>
    <w:rsid w:val="00003B21"/>
    <w:rsid w:val="0000625B"/>
    <w:rsid w:val="0000649E"/>
    <w:rsid w:val="000065BB"/>
    <w:rsid w:val="00006CBC"/>
    <w:rsid w:val="00007964"/>
    <w:rsid w:val="00010565"/>
    <w:rsid w:val="00010784"/>
    <w:rsid w:val="000108E6"/>
    <w:rsid w:val="00011BC8"/>
    <w:rsid w:val="00013432"/>
    <w:rsid w:val="00013D33"/>
    <w:rsid w:val="00014675"/>
    <w:rsid w:val="000152A7"/>
    <w:rsid w:val="0001591E"/>
    <w:rsid w:val="00015E41"/>
    <w:rsid w:val="00016D9F"/>
    <w:rsid w:val="00017ED5"/>
    <w:rsid w:val="000200C7"/>
    <w:rsid w:val="00020111"/>
    <w:rsid w:val="000211A6"/>
    <w:rsid w:val="00021497"/>
    <w:rsid w:val="000223A2"/>
    <w:rsid w:val="0002268D"/>
    <w:rsid w:val="00024601"/>
    <w:rsid w:val="00024FB2"/>
    <w:rsid w:val="000251A2"/>
    <w:rsid w:val="00025AF1"/>
    <w:rsid w:val="00025ECC"/>
    <w:rsid w:val="00026492"/>
    <w:rsid w:val="0002710A"/>
    <w:rsid w:val="00027496"/>
    <w:rsid w:val="00030893"/>
    <w:rsid w:val="000323CE"/>
    <w:rsid w:val="000330C0"/>
    <w:rsid w:val="00033958"/>
    <w:rsid w:val="000348DD"/>
    <w:rsid w:val="00034F7C"/>
    <w:rsid w:val="00034F8D"/>
    <w:rsid w:val="00035C74"/>
    <w:rsid w:val="00036921"/>
    <w:rsid w:val="00037062"/>
    <w:rsid w:val="00042847"/>
    <w:rsid w:val="0004295F"/>
    <w:rsid w:val="000434EA"/>
    <w:rsid w:val="00043C90"/>
    <w:rsid w:val="0004404D"/>
    <w:rsid w:val="00044B66"/>
    <w:rsid w:val="000459D6"/>
    <w:rsid w:val="00046305"/>
    <w:rsid w:val="0005045C"/>
    <w:rsid w:val="00050758"/>
    <w:rsid w:val="00050B56"/>
    <w:rsid w:val="000519A8"/>
    <w:rsid w:val="00051C63"/>
    <w:rsid w:val="00052A1F"/>
    <w:rsid w:val="000532BF"/>
    <w:rsid w:val="000539A2"/>
    <w:rsid w:val="00053D4C"/>
    <w:rsid w:val="00054495"/>
    <w:rsid w:val="00054AE1"/>
    <w:rsid w:val="00055B27"/>
    <w:rsid w:val="00056AC3"/>
    <w:rsid w:val="000579D3"/>
    <w:rsid w:val="00057BE9"/>
    <w:rsid w:val="00057F9D"/>
    <w:rsid w:val="00060722"/>
    <w:rsid w:val="000607B3"/>
    <w:rsid w:val="00060ED5"/>
    <w:rsid w:val="00061437"/>
    <w:rsid w:val="0006194E"/>
    <w:rsid w:val="0006274C"/>
    <w:rsid w:val="00063318"/>
    <w:rsid w:val="00063EEE"/>
    <w:rsid w:val="0006402B"/>
    <w:rsid w:val="00064E4B"/>
    <w:rsid w:val="00065B75"/>
    <w:rsid w:val="00067010"/>
    <w:rsid w:val="00070B2B"/>
    <w:rsid w:val="00070E31"/>
    <w:rsid w:val="00071CF6"/>
    <w:rsid w:val="000724E1"/>
    <w:rsid w:val="000727FE"/>
    <w:rsid w:val="000738F2"/>
    <w:rsid w:val="00073995"/>
    <w:rsid w:val="00073B6B"/>
    <w:rsid w:val="000746C4"/>
    <w:rsid w:val="00074A1F"/>
    <w:rsid w:val="00075EBC"/>
    <w:rsid w:val="00076722"/>
    <w:rsid w:val="00077373"/>
    <w:rsid w:val="0008194F"/>
    <w:rsid w:val="00082B42"/>
    <w:rsid w:val="00082FDB"/>
    <w:rsid w:val="00083F39"/>
    <w:rsid w:val="00084520"/>
    <w:rsid w:val="00084A95"/>
    <w:rsid w:val="00085574"/>
    <w:rsid w:val="00086296"/>
    <w:rsid w:val="0008689D"/>
    <w:rsid w:val="00092384"/>
    <w:rsid w:val="000923AC"/>
    <w:rsid w:val="00092DCB"/>
    <w:rsid w:val="00093A20"/>
    <w:rsid w:val="00094E02"/>
    <w:rsid w:val="00095103"/>
    <w:rsid w:val="00095C74"/>
    <w:rsid w:val="00097DBD"/>
    <w:rsid w:val="000A0645"/>
    <w:rsid w:val="000A0BAC"/>
    <w:rsid w:val="000A1C3C"/>
    <w:rsid w:val="000A253E"/>
    <w:rsid w:val="000A282C"/>
    <w:rsid w:val="000A28FB"/>
    <w:rsid w:val="000A3329"/>
    <w:rsid w:val="000A36CC"/>
    <w:rsid w:val="000A5FAD"/>
    <w:rsid w:val="000A77F3"/>
    <w:rsid w:val="000B0124"/>
    <w:rsid w:val="000B0647"/>
    <w:rsid w:val="000B13D1"/>
    <w:rsid w:val="000B1C02"/>
    <w:rsid w:val="000B21FB"/>
    <w:rsid w:val="000B37AE"/>
    <w:rsid w:val="000B3B2E"/>
    <w:rsid w:val="000B3C73"/>
    <w:rsid w:val="000B54BD"/>
    <w:rsid w:val="000B6C50"/>
    <w:rsid w:val="000B7079"/>
    <w:rsid w:val="000C01EB"/>
    <w:rsid w:val="000C049C"/>
    <w:rsid w:val="000C0F40"/>
    <w:rsid w:val="000C1E5D"/>
    <w:rsid w:val="000C26B3"/>
    <w:rsid w:val="000C3314"/>
    <w:rsid w:val="000C3A1D"/>
    <w:rsid w:val="000C3E56"/>
    <w:rsid w:val="000C4028"/>
    <w:rsid w:val="000C4802"/>
    <w:rsid w:val="000C4908"/>
    <w:rsid w:val="000C4A1E"/>
    <w:rsid w:val="000C4D8B"/>
    <w:rsid w:val="000C5F36"/>
    <w:rsid w:val="000C5F3A"/>
    <w:rsid w:val="000C6044"/>
    <w:rsid w:val="000C6596"/>
    <w:rsid w:val="000C65F0"/>
    <w:rsid w:val="000C6D1E"/>
    <w:rsid w:val="000D0061"/>
    <w:rsid w:val="000D05A7"/>
    <w:rsid w:val="000D06B9"/>
    <w:rsid w:val="000D0E99"/>
    <w:rsid w:val="000D1A41"/>
    <w:rsid w:val="000D1D35"/>
    <w:rsid w:val="000D2E6D"/>
    <w:rsid w:val="000D4006"/>
    <w:rsid w:val="000D58C7"/>
    <w:rsid w:val="000D5B35"/>
    <w:rsid w:val="000D5CD1"/>
    <w:rsid w:val="000D6FF4"/>
    <w:rsid w:val="000E0AE7"/>
    <w:rsid w:val="000E0E57"/>
    <w:rsid w:val="000E159C"/>
    <w:rsid w:val="000E15EA"/>
    <w:rsid w:val="000E16AE"/>
    <w:rsid w:val="000E2F1D"/>
    <w:rsid w:val="000E3171"/>
    <w:rsid w:val="000E3F78"/>
    <w:rsid w:val="000E41A8"/>
    <w:rsid w:val="000E434D"/>
    <w:rsid w:val="000E456C"/>
    <w:rsid w:val="000E48EF"/>
    <w:rsid w:val="000E517D"/>
    <w:rsid w:val="000E5222"/>
    <w:rsid w:val="000E7170"/>
    <w:rsid w:val="000F05E1"/>
    <w:rsid w:val="000F0B1D"/>
    <w:rsid w:val="000F1C25"/>
    <w:rsid w:val="000F228A"/>
    <w:rsid w:val="000F2C1E"/>
    <w:rsid w:val="000F3464"/>
    <w:rsid w:val="000F3CA1"/>
    <w:rsid w:val="000F3FE1"/>
    <w:rsid w:val="000F43E9"/>
    <w:rsid w:val="000F517C"/>
    <w:rsid w:val="000F53B3"/>
    <w:rsid w:val="000F6D3A"/>
    <w:rsid w:val="000F71B5"/>
    <w:rsid w:val="000F7671"/>
    <w:rsid w:val="00100A05"/>
    <w:rsid w:val="00100C98"/>
    <w:rsid w:val="00101103"/>
    <w:rsid w:val="0010121B"/>
    <w:rsid w:val="001013B2"/>
    <w:rsid w:val="00102012"/>
    <w:rsid w:val="0010201E"/>
    <w:rsid w:val="001023C5"/>
    <w:rsid w:val="0010259C"/>
    <w:rsid w:val="001025C3"/>
    <w:rsid w:val="00102B78"/>
    <w:rsid w:val="00103109"/>
    <w:rsid w:val="001039AD"/>
    <w:rsid w:val="00103B25"/>
    <w:rsid w:val="001055B7"/>
    <w:rsid w:val="001057CB"/>
    <w:rsid w:val="0010634D"/>
    <w:rsid w:val="00106467"/>
    <w:rsid w:val="00106B18"/>
    <w:rsid w:val="00107A60"/>
    <w:rsid w:val="001106B5"/>
    <w:rsid w:val="0011110D"/>
    <w:rsid w:val="001113EC"/>
    <w:rsid w:val="00111970"/>
    <w:rsid w:val="0011249B"/>
    <w:rsid w:val="00112C9D"/>
    <w:rsid w:val="00113527"/>
    <w:rsid w:val="00114F2E"/>
    <w:rsid w:val="001154CD"/>
    <w:rsid w:val="001167F1"/>
    <w:rsid w:val="00117992"/>
    <w:rsid w:val="00120AB7"/>
    <w:rsid w:val="00120B8C"/>
    <w:rsid w:val="00120BF2"/>
    <w:rsid w:val="00120EC5"/>
    <w:rsid w:val="001211F6"/>
    <w:rsid w:val="00121C41"/>
    <w:rsid w:val="00122560"/>
    <w:rsid w:val="00122A88"/>
    <w:rsid w:val="00122C86"/>
    <w:rsid w:val="001239BC"/>
    <w:rsid w:val="00123A07"/>
    <w:rsid w:val="00123AB9"/>
    <w:rsid w:val="00123F03"/>
    <w:rsid w:val="00124424"/>
    <w:rsid w:val="001247D0"/>
    <w:rsid w:val="00124B8C"/>
    <w:rsid w:val="00124B90"/>
    <w:rsid w:val="00126544"/>
    <w:rsid w:val="0012657E"/>
    <w:rsid w:val="00126D2F"/>
    <w:rsid w:val="00126F29"/>
    <w:rsid w:val="0012712F"/>
    <w:rsid w:val="001272C2"/>
    <w:rsid w:val="00127F04"/>
    <w:rsid w:val="0013042D"/>
    <w:rsid w:val="0013047B"/>
    <w:rsid w:val="00130A05"/>
    <w:rsid w:val="00130F7C"/>
    <w:rsid w:val="00131A73"/>
    <w:rsid w:val="00131C79"/>
    <w:rsid w:val="00131C88"/>
    <w:rsid w:val="00132C06"/>
    <w:rsid w:val="00132DC4"/>
    <w:rsid w:val="00133467"/>
    <w:rsid w:val="00133474"/>
    <w:rsid w:val="00133518"/>
    <w:rsid w:val="00133AF2"/>
    <w:rsid w:val="00134FA0"/>
    <w:rsid w:val="00135D83"/>
    <w:rsid w:val="001376FF"/>
    <w:rsid w:val="00140CB3"/>
    <w:rsid w:val="001414D6"/>
    <w:rsid w:val="00142D0F"/>
    <w:rsid w:val="00143189"/>
    <w:rsid w:val="001432A9"/>
    <w:rsid w:val="0014462C"/>
    <w:rsid w:val="00144686"/>
    <w:rsid w:val="00144E5D"/>
    <w:rsid w:val="00144F06"/>
    <w:rsid w:val="00145DF2"/>
    <w:rsid w:val="00146108"/>
    <w:rsid w:val="0014630A"/>
    <w:rsid w:val="001465E3"/>
    <w:rsid w:val="00146A75"/>
    <w:rsid w:val="001474D7"/>
    <w:rsid w:val="001475A7"/>
    <w:rsid w:val="00150C96"/>
    <w:rsid w:val="00150F73"/>
    <w:rsid w:val="0015135B"/>
    <w:rsid w:val="001522C2"/>
    <w:rsid w:val="00153395"/>
    <w:rsid w:val="001554B1"/>
    <w:rsid w:val="0015581B"/>
    <w:rsid w:val="00155C21"/>
    <w:rsid w:val="00157136"/>
    <w:rsid w:val="00157BD4"/>
    <w:rsid w:val="00160A15"/>
    <w:rsid w:val="00160CAF"/>
    <w:rsid w:val="00163B43"/>
    <w:rsid w:val="0016703E"/>
    <w:rsid w:val="001671C2"/>
    <w:rsid w:val="00170F25"/>
    <w:rsid w:val="00173751"/>
    <w:rsid w:val="00173B28"/>
    <w:rsid w:val="00174434"/>
    <w:rsid w:val="0017473E"/>
    <w:rsid w:val="00174D43"/>
    <w:rsid w:val="00174ED9"/>
    <w:rsid w:val="001754D4"/>
    <w:rsid w:val="00175F89"/>
    <w:rsid w:val="0017603E"/>
    <w:rsid w:val="001763AB"/>
    <w:rsid w:val="00177EFD"/>
    <w:rsid w:val="00177FB3"/>
    <w:rsid w:val="001807CC"/>
    <w:rsid w:val="0018091A"/>
    <w:rsid w:val="00180A88"/>
    <w:rsid w:val="001814AC"/>
    <w:rsid w:val="001832B2"/>
    <w:rsid w:val="00187C61"/>
    <w:rsid w:val="00187CD2"/>
    <w:rsid w:val="00190581"/>
    <w:rsid w:val="00190659"/>
    <w:rsid w:val="00190932"/>
    <w:rsid w:val="00192963"/>
    <w:rsid w:val="00192D63"/>
    <w:rsid w:val="00192F97"/>
    <w:rsid w:val="001948B4"/>
    <w:rsid w:val="001948D1"/>
    <w:rsid w:val="00195658"/>
    <w:rsid w:val="0019629F"/>
    <w:rsid w:val="00196AB4"/>
    <w:rsid w:val="00196DFB"/>
    <w:rsid w:val="001974CB"/>
    <w:rsid w:val="001A1355"/>
    <w:rsid w:val="001A1378"/>
    <w:rsid w:val="001A167C"/>
    <w:rsid w:val="001A1FCB"/>
    <w:rsid w:val="001A2498"/>
    <w:rsid w:val="001A2ACA"/>
    <w:rsid w:val="001A31AC"/>
    <w:rsid w:val="001A3ABB"/>
    <w:rsid w:val="001A3E58"/>
    <w:rsid w:val="001A4022"/>
    <w:rsid w:val="001A4528"/>
    <w:rsid w:val="001A58A9"/>
    <w:rsid w:val="001A698C"/>
    <w:rsid w:val="001A759C"/>
    <w:rsid w:val="001A7A81"/>
    <w:rsid w:val="001A7D77"/>
    <w:rsid w:val="001B0AE3"/>
    <w:rsid w:val="001B0EF5"/>
    <w:rsid w:val="001B100F"/>
    <w:rsid w:val="001B1A2C"/>
    <w:rsid w:val="001B2227"/>
    <w:rsid w:val="001B2953"/>
    <w:rsid w:val="001B312B"/>
    <w:rsid w:val="001B3666"/>
    <w:rsid w:val="001B3CD0"/>
    <w:rsid w:val="001B3D92"/>
    <w:rsid w:val="001B49EA"/>
    <w:rsid w:val="001B54E3"/>
    <w:rsid w:val="001B556F"/>
    <w:rsid w:val="001B5E09"/>
    <w:rsid w:val="001B798F"/>
    <w:rsid w:val="001B7B72"/>
    <w:rsid w:val="001C072C"/>
    <w:rsid w:val="001C0787"/>
    <w:rsid w:val="001C12E4"/>
    <w:rsid w:val="001C2205"/>
    <w:rsid w:val="001C2243"/>
    <w:rsid w:val="001C2E59"/>
    <w:rsid w:val="001C332C"/>
    <w:rsid w:val="001C3BB5"/>
    <w:rsid w:val="001C4736"/>
    <w:rsid w:val="001C5A77"/>
    <w:rsid w:val="001C5C52"/>
    <w:rsid w:val="001C615C"/>
    <w:rsid w:val="001C68A5"/>
    <w:rsid w:val="001C6BDF"/>
    <w:rsid w:val="001C74E7"/>
    <w:rsid w:val="001C7F3E"/>
    <w:rsid w:val="001C7FC7"/>
    <w:rsid w:val="001D0795"/>
    <w:rsid w:val="001D2567"/>
    <w:rsid w:val="001D4C28"/>
    <w:rsid w:val="001D4E15"/>
    <w:rsid w:val="001D54B8"/>
    <w:rsid w:val="001D568A"/>
    <w:rsid w:val="001D5CDF"/>
    <w:rsid w:val="001D64C7"/>
    <w:rsid w:val="001D6D9E"/>
    <w:rsid w:val="001E0790"/>
    <w:rsid w:val="001E2A11"/>
    <w:rsid w:val="001E2B27"/>
    <w:rsid w:val="001E2B8E"/>
    <w:rsid w:val="001E49C6"/>
    <w:rsid w:val="001E59B8"/>
    <w:rsid w:val="001E767A"/>
    <w:rsid w:val="001F0039"/>
    <w:rsid w:val="001F02CC"/>
    <w:rsid w:val="001F06EF"/>
    <w:rsid w:val="001F0E21"/>
    <w:rsid w:val="001F10D5"/>
    <w:rsid w:val="001F1442"/>
    <w:rsid w:val="001F14C6"/>
    <w:rsid w:val="001F16B3"/>
    <w:rsid w:val="001F170C"/>
    <w:rsid w:val="001F29E7"/>
    <w:rsid w:val="001F2B49"/>
    <w:rsid w:val="001F3339"/>
    <w:rsid w:val="001F43E2"/>
    <w:rsid w:val="001F446A"/>
    <w:rsid w:val="001F4C4D"/>
    <w:rsid w:val="001F5049"/>
    <w:rsid w:val="001F69BF"/>
    <w:rsid w:val="001F6A36"/>
    <w:rsid w:val="001F7DBB"/>
    <w:rsid w:val="001F7FA9"/>
    <w:rsid w:val="00200336"/>
    <w:rsid w:val="00200463"/>
    <w:rsid w:val="00200610"/>
    <w:rsid w:val="00200A84"/>
    <w:rsid w:val="002021BB"/>
    <w:rsid w:val="00202919"/>
    <w:rsid w:val="0020366A"/>
    <w:rsid w:val="00204FEB"/>
    <w:rsid w:val="0020570E"/>
    <w:rsid w:val="0020740D"/>
    <w:rsid w:val="002075F1"/>
    <w:rsid w:val="0020791E"/>
    <w:rsid w:val="00210F80"/>
    <w:rsid w:val="00211860"/>
    <w:rsid w:val="002119EF"/>
    <w:rsid w:val="00212775"/>
    <w:rsid w:val="00215750"/>
    <w:rsid w:val="00215B9C"/>
    <w:rsid w:val="00216032"/>
    <w:rsid w:val="002179B9"/>
    <w:rsid w:val="00220B6B"/>
    <w:rsid w:val="00221408"/>
    <w:rsid w:val="0022171A"/>
    <w:rsid w:val="00221EBE"/>
    <w:rsid w:val="00222301"/>
    <w:rsid w:val="0022487A"/>
    <w:rsid w:val="0022554F"/>
    <w:rsid w:val="00226E92"/>
    <w:rsid w:val="00226F5C"/>
    <w:rsid w:val="002303CD"/>
    <w:rsid w:val="00230B0F"/>
    <w:rsid w:val="00230DA9"/>
    <w:rsid w:val="00230FE6"/>
    <w:rsid w:val="0023121B"/>
    <w:rsid w:val="002313BF"/>
    <w:rsid w:val="00231A78"/>
    <w:rsid w:val="00233471"/>
    <w:rsid w:val="002346DE"/>
    <w:rsid w:val="002357BD"/>
    <w:rsid w:val="00235F55"/>
    <w:rsid w:val="002362F0"/>
    <w:rsid w:val="0023641D"/>
    <w:rsid w:val="002367ED"/>
    <w:rsid w:val="0023710C"/>
    <w:rsid w:val="002401D8"/>
    <w:rsid w:val="00240521"/>
    <w:rsid w:val="00242F60"/>
    <w:rsid w:val="00244346"/>
    <w:rsid w:val="00245A33"/>
    <w:rsid w:val="0024620C"/>
    <w:rsid w:val="002465BA"/>
    <w:rsid w:val="00246D21"/>
    <w:rsid w:val="00250043"/>
    <w:rsid w:val="00251D19"/>
    <w:rsid w:val="00251EF6"/>
    <w:rsid w:val="00252F27"/>
    <w:rsid w:val="00253D95"/>
    <w:rsid w:val="00256552"/>
    <w:rsid w:val="00257502"/>
    <w:rsid w:val="002575A7"/>
    <w:rsid w:val="00260695"/>
    <w:rsid w:val="00260745"/>
    <w:rsid w:val="002607CA"/>
    <w:rsid w:val="002616E0"/>
    <w:rsid w:val="002621F6"/>
    <w:rsid w:val="002623A8"/>
    <w:rsid w:val="00262459"/>
    <w:rsid w:val="00262C02"/>
    <w:rsid w:val="00262D0B"/>
    <w:rsid w:val="002630D6"/>
    <w:rsid w:val="0026311A"/>
    <w:rsid w:val="00265109"/>
    <w:rsid w:val="00265D67"/>
    <w:rsid w:val="00266613"/>
    <w:rsid w:val="002667E8"/>
    <w:rsid w:val="002675AA"/>
    <w:rsid w:val="002705CC"/>
    <w:rsid w:val="002708F2"/>
    <w:rsid w:val="002715A2"/>
    <w:rsid w:val="00271878"/>
    <w:rsid w:val="0027198C"/>
    <w:rsid w:val="00271AAE"/>
    <w:rsid w:val="002726DA"/>
    <w:rsid w:val="002730F0"/>
    <w:rsid w:val="00274043"/>
    <w:rsid w:val="002740FF"/>
    <w:rsid w:val="002744F0"/>
    <w:rsid w:val="00275298"/>
    <w:rsid w:val="0027560D"/>
    <w:rsid w:val="0027594A"/>
    <w:rsid w:val="0027669D"/>
    <w:rsid w:val="0027719B"/>
    <w:rsid w:val="00277376"/>
    <w:rsid w:val="00277824"/>
    <w:rsid w:val="00280C08"/>
    <w:rsid w:val="00281383"/>
    <w:rsid w:val="00281BDB"/>
    <w:rsid w:val="00281C0E"/>
    <w:rsid w:val="0028203A"/>
    <w:rsid w:val="00282E8E"/>
    <w:rsid w:val="00283DA7"/>
    <w:rsid w:val="00284476"/>
    <w:rsid w:val="00284B1B"/>
    <w:rsid w:val="0028550C"/>
    <w:rsid w:val="00285AB6"/>
    <w:rsid w:val="00285FFF"/>
    <w:rsid w:val="0028671D"/>
    <w:rsid w:val="002868DD"/>
    <w:rsid w:val="00286C20"/>
    <w:rsid w:val="00290157"/>
    <w:rsid w:val="0029031C"/>
    <w:rsid w:val="00290949"/>
    <w:rsid w:val="00290983"/>
    <w:rsid w:val="002913A9"/>
    <w:rsid w:val="002913E0"/>
    <w:rsid w:val="00291710"/>
    <w:rsid w:val="00291C90"/>
    <w:rsid w:val="00291DBE"/>
    <w:rsid w:val="002922D9"/>
    <w:rsid w:val="00292727"/>
    <w:rsid w:val="0029327D"/>
    <w:rsid w:val="002941B1"/>
    <w:rsid w:val="00294339"/>
    <w:rsid w:val="00295198"/>
    <w:rsid w:val="00295805"/>
    <w:rsid w:val="00295B7A"/>
    <w:rsid w:val="00296DC8"/>
    <w:rsid w:val="002A074B"/>
    <w:rsid w:val="002A1384"/>
    <w:rsid w:val="002A1850"/>
    <w:rsid w:val="002A2017"/>
    <w:rsid w:val="002A31BA"/>
    <w:rsid w:val="002A3F92"/>
    <w:rsid w:val="002A43D2"/>
    <w:rsid w:val="002A5021"/>
    <w:rsid w:val="002A7296"/>
    <w:rsid w:val="002B0123"/>
    <w:rsid w:val="002B03D6"/>
    <w:rsid w:val="002B05D5"/>
    <w:rsid w:val="002B1EBE"/>
    <w:rsid w:val="002B25E4"/>
    <w:rsid w:val="002B27E0"/>
    <w:rsid w:val="002B2DA9"/>
    <w:rsid w:val="002B35FA"/>
    <w:rsid w:val="002B3FA2"/>
    <w:rsid w:val="002B44E4"/>
    <w:rsid w:val="002B479A"/>
    <w:rsid w:val="002B48B2"/>
    <w:rsid w:val="002B4D08"/>
    <w:rsid w:val="002B5A1E"/>
    <w:rsid w:val="002B5FA5"/>
    <w:rsid w:val="002B70FC"/>
    <w:rsid w:val="002B7B7B"/>
    <w:rsid w:val="002C0682"/>
    <w:rsid w:val="002C0807"/>
    <w:rsid w:val="002C0FF6"/>
    <w:rsid w:val="002C1834"/>
    <w:rsid w:val="002C20BC"/>
    <w:rsid w:val="002C3C82"/>
    <w:rsid w:val="002C48FF"/>
    <w:rsid w:val="002C521F"/>
    <w:rsid w:val="002C5DF4"/>
    <w:rsid w:val="002C658F"/>
    <w:rsid w:val="002C6801"/>
    <w:rsid w:val="002C71E4"/>
    <w:rsid w:val="002C7358"/>
    <w:rsid w:val="002C76A7"/>
    <w:rsid w:val="002C79B1"/>
    <w:rsid w:val="002C7B90"/>
    <w:rsid w:val="002D0494"/>
    <w:rsid w:val="002D0AE8"/>
    <w:rsid w:val="002D0CD7"/>
    <w:rsid w:val="002D1221"/>
    <w:rsid w:val="002D1E1B"/>
    <w:rsid w:val="002D21C0"/>
    <w:rsid w:val="002D22B6"/>
    <w:rsid w:val="002D2467"/>
    <w:rsid w:val="002D2ACE"/>
    <w:rsid w:val="002D4652"/>
    <w:rsid w:val="002D4AE7"/>
    <w:rsid w:val="002D4BEE"/>
    <w:rsid w:val="002D5389"/>
    <w:rsid w:val="002D5D1E"/>
    <w:rsid w:val="002D5F6E"/>
    <w:rsid w:val="002D6C59"/>
    <w:rsid w:val="002D72DF"/>
    <w:rsid w:val="002D7BB7"/>
    <w:rsid w:val="002E114D"/>
    <w:rsid w:val="002E1D1A"/>
    <w:rsid w:val="002E25DE"/>
    <w:rsid w:val="002E2BD8"/>
    <w:rsid w:val="002E41B7"/>
    <w:rsid w:val="002E5A6F"/>
    <w:rsid w:val="002E5F07"/>
    <w:rsid w:val="002E66D2"/>
    <w:rsid w:val="002E69BC"/>
    <w:rsid w:val="002E70C9"/>
    <w:rsid w:val="002E7559"/>
    <w:rsid w:val="002F1C16"/>
    <w:rsid w:val="002F2106"/>
    <w:rsid w:val="002F221B"/>
    <w:rsid w:val="002F2750"/>
    <w:rsid w:val="002F3D6A"/>
    <w:rsid w:val="002F4991"/>
    <w:rsid w:val="002F601A"/>
    <w:rsid w:val="002F673E"/>
    <w:rsid w:val="002F6956"/>
    <w:rsid w:val="002F6F59"/>
    <w:rsid w:val="002F70A0"/>
    <w:rsid w:val="002F7340"/>
    <w:rsid w:val="00300549"/>
    <w:rsid w:val="0030105F"/>
    <w:rsid w:val="00301465"/>
    <w:rsid w:val="00301579"/>
    <w:rsid w:val="00302396"/>
    <w:rsid w:val="00303B9C"/>
    <w:rsid w:val="003045CC"/>
    <w:rsid w:val="00304834"/>
    <w:rsid w:val="00304F5C"/>
    <w:rsid w:val="003057B5"/>
    <w:rsid w:val="00311835"/>
    <w:rsid w:val="00311874"/>
    <w:rsid w:val="003125AC"/>
    <w:rsid w:val="0031289A"/>
    <w:rsid w:val="00312D05"/>
    <w:rsid w:val="00312D88"/>
    <w:rsid w:val="00312F06"/>
    <w:rsid w:val="00313C32"/>
    <w:rsid w:val="00313C96"/>
    <w:rsid w:val="00313D9F"/>
    <w:rsid w:val="0031566F"/>
    <w:rsid w:val="00315771"/>
    <w:rsid w:val="00315B27"/>
    <w:rsid w:val="00316934"/>
    <w:rsid w:val="00316A4C"/>
    <w:rsid w:val="00320276"/>
    <w:rsid w:val="0032070A"/>
    <w:rsid w:val="00320CC5"/>
    <w:rsid w:val="0032128F"/>
    <w:rsid w:val="003213F0"/>
    <w:rsid w:val="00321B8F"/>
    <w:rsid w:val="003235B1"/>
    <w:rsid w:val="00323AC1"/>
    <w:rsid w:val="00323AFD"/>
    <w:rsid w:val="00323C9B"/>
    <w:rsid w:val="00325273"/>
    <w:rsid w:val="00327603"/>
    <w:rsid w:val="00327922"/>
    <w:rsid w:val="00327D0C"/>
    <w:rsid w:val="0033103A"/>
    <w:rsid w:val="0033119F"/>
    <w:rsid w:val="00332AC7"/>
    <w:rsid w:val="00332FA5"/>
    <w:rsid w:val="003336B3"/>
    <w:rsid w:val="003345AC"/>
    <w:rsid w:val="003348B4"/>
    <w:rsid w:val="00336B02"/>
    <w:rsid w:val="00336BA6"/>
    <w:rsid w:val="00336FE4"/>
    <w:rsid w:val="00340731"/>
    <w:rsid w:val="00340752"/>
    <w:rsid w:val="003414A1"/>
    <w:rsid w:val="0034418D"/>
    <w:rsid w:val="00345533"/>
    <w:rsid w:val="00347785"/>
    <w:rsid w:val="00350096"/>
    <w:rsid w:val="0035034D"/>
    <w:rsid w:val="003519A6"/>
    <w:rsid w:val="00352A72"/>
    <w:rsid w:val="00352CFB"/>
    <w:rsid w:val="00353856"/>
    <w:rsid w:val="00354068"/>
    <w:rsid w:val="003540E7"/>
    <w:rsid w:val="00354BDD"/>
    <w:rsid w:val="00354CE6"/>
    <w:rsid w:val="00354D3B"/>
    <w:rsid w:val="00354E1C"/>
    <w:rsid w:val="003550BF"/>
    <w:rsid w:val="003551BE"/>
    <w:rsid w:val="00356B7B"/>
    <w:rsid w:val="00356DFA"/>
    <w:rsid w:val="00357C53"/>
    <w:rsid w:val="00357F83"/>
    <w:rsid w:val="0036073D"/>
    <w:rsid w:val="0036080F"/>
    <w:rsid w:val="00360D0F"/>
    <w:rsid w:val="00360D83"/>
    <w:rsid w:val="00361E21"/>
    <w:rsid w:val="0036233B"/>
    <w:rsid w:val="00362425"/>
    <w:rsid w:val="0036434A"/>
    <w:rsid w:val="0036541C"/>
    <w:rsid w:val="00365E1E"/>
    <w:rsid w:val="003664C7"/>
    <w:rsid w:val="00366D76"/>
    <w:rsid w:val="00367287"/>
    <w:rsid w:val="00367866"/>
    <w:rsid w:val="00370114"/>
    <w:rsid w:val="00371F07"/>
    <w:rsid w:val="00373575"/>
    <w:rsid w:val="00374669"/>
    <w:rsid w:val="00374937"/>
    <w:rsid w:val="00377296"/>
    <w:rsid w:val="00377693"/>
    <w:rsid w:val="00380171"/>
    <w:rsid w:val="003801F2"/>
    <w:rsid w:val="00381F9C"/>
    <w:rsid w:val="00382482"/>
    <w:rsid w:val="00383AF2"/>
    <w:rsid w:val="00383D9C"/>
    <w:rsid w:val="0038560A"/>
    <w:rsid w:val="00386B64"/>
    <w:rsid w:val="003870E7"/>
    <w:rsid w:val="00387446"/>
    <w:rsid w:val="00390E83"/>
    <w:rsid w:val="00391E42"/>
    <w:rsid w:val="00392D0F"/>
    <w:rsid w:val="0039318B"/>
    <w:rsid w:val="00393E4C"/>
    <w:rsid w:val="00394D35"/>
    <w:rsid w:val="00395642"/>
    <w:rsid w:val="00396E4B"/>
    <w:rsid w:val="00397FCD"/>
    <w:rsid w:val="003A03C9"/>
    <w:rsid w:val="003A09DA"/>
    <w:rsid w:val="003A107C"/>
    <w:rsid w:val="003A1154"/>
    <w:rsid w:val="003A1499"/>
    <w:rsid w:val="003A23AB"/>
    <w:rsid w:val="003A2886"/>
    <w:rsid w:val="003A2981"/>
    <w:rsid w:val="003A3303"/>
    <w:rsid w:val="003A38E6"/>
    <w:rsid w:val="003A445A"/>
    <w:rsid w:val="003A4FC5"/>
    <w:rsid w:val="003A562E"/>
    <w:rsid w:val="003A7C05"/>
    <w:rsid w:val="003B00C6"/>
    <w:rsid w:val="003B01E2"/>
    <w:rsid w:val="003B0881"/>
    <w:rsid w:val="003B1F92"/>
    <w:rsid w:val="003B20C9"/>
    <w:rsid w:val="003B23C8"/>
    <w:rsid w:val="003B40DA"/>
    <w:rsid w:val="003B4A3B"/>
    <w:rsid w:val="003B4A54"/>
    <w:rsid w:val="003B4E17"/>
    <w:rsid w:val="003B5F0E"/>
    <w:rsid w:val="003B640E"/>
    <w:rsid w:val="003B6B80"/>
    <w:rsid w:val="003B7930"/>
    <w:rsid w:val="003C0251"/>
    <w:rsid w:val="003C0523"/>
    <w:rsid w:val="003C1139"/>
    <w:rsid w:val="003C1160"/>
    <w:rsid w:val="003C358D"/>
    <w:rsid w:val="003C3590"/>
    <w:rsid w:val="003C3AA9"/>
    <w:rsid w:val="003C3DC3"/>
    <w:rsid w:val="003C642F"/>
    <w:rsid w:val="003C7940"/>
    <w:rsid w:val="003D01D4"/>
    <w:rsid w:val="003D22D2"/>
    <w:rsid w:val="003D259B"/>
    <w:rsid w:val="003D34A8"/>
    <w:rsid w:val="003D42C9"/>
    <w:rsid w:val="003D56C8"/>
    <w:rsid w:val="003D6AB3"/>
    <w:rsid w:val="003D74C8"/>
    <w:rsid w:val="003D7DDB"/>
    <w:rsid w:val="003E0D9D"/>
    <w:rsid w:val="003E311E"/>
    <w:rsid w:val="003E3870"/>
    <w:rsid w:val="003E3F01"/>
    <w:rsid w:val="003E5694"/>
    <w:rsid w:val="003E5908"/>
    <w:rsid w:val="003E5C88"/>
    <w:rsid w:val="003E5E33"/>
    <w:rsid w:val="003E78B9"/>
    <w:rsid w:val="003F1031"/>
    <w:rsid w:val="003F20B7"/>
    <w:rsid w:val="003F2543"/>
    <w:rsid w:val="003F2C15"/>
    <w:rsid w:val="003F35C1"/>
    <w:rsid w:val="003F4987"/>
    <w:rsid w:val="003F49E9"/>
    <w:rsid w:val="003F6A99"/>
    <w:rsid w:val="003F7A2B"/>
    <w:rsid w:val="004004EF"/>
    <w:rsid w:val="00400A93"/>
    <w:rsid w:val="00400E43"/>
    <w:rsid w:val="004018ED"/>
    <w:rsid w:val="00401B78"/>
    <w:rsid w:val="00401BD8"/>
    <w:rsid w:val="00403170"/>
    <w:rsid w:val="00403A69"/>
    <w:rsid w:val="00404B4E"/>
    <w:rsid w:val="00406ADB"/>
    <w:rsid w:val="00406CE0"/>
    <w:rsid w:val="00406F72"/>
    <w:rsid w:val="00407258"/>
    <w:rsid w:val="004116C0"/>
    <w:rsid w:val="00411C00"/>
    <w:rsid w:val="0041413F"/>
    <w:rsid w:val="00415624"/>
    <w:rsid w:val="00416707"/>
    <w:rsid w:val="00416A62"/>
    <w:rsid w:val="00416BE2"/>
    <w:rsid w:val="00416C0E"/>
    <w:rsid w:val="004176ED"/>
    <w:rsid w:val="00417819"/>
    <w:rsid w:val="00417D43"/>
    <w:rsid w:val="00420E4F"/>
    <w:rsid w:val="0042159C"/>
    <w:rsid w:val="0042163B"/>
    <w:rsid w:val="00421AD1"/>
    <w:rsid w:val="00421C81"/>
    <w:rsid w:val="004230F4"/>
    <w:rsid w:val="00423EDF"/>
    <w:rsid w:val="0042486F"/>
    <w:rsid w:val="00425435"/>
    <w:rsid w:val="00425FD0"/>
    <w:rsid w:val="004262BE"/>
    <w:rsid w:val="00426C6B"/>
    <w:rsid w:val="00427CBC"/>
    <w:rsid w:val="004301C8"/>
    <w:rsid w:val="00430668"/>
    <w:rsid w:val="00430710"/>
    <w:rsid w:val="00431D2E"/>
    <w:rsid w:val="00433210"/>
    <w:rsid w:val="0043324F"/>
    <w:rsid w:val="0043351E"/>
    <w:rsid w:val="0043371B"/>
    <w:rsid w:val="004343A5"/>
    <w:rsid w:val="0043462B"/>
    <w:rsid w:val="00434D07"/>
    <w:rsid w:val="00434DF5"/>
    <w:rsid w:val="00435DF2"/>
    <w:rsid w:val="00437947"/>
    <w:rsid w:val="00437BBE"/>
    <w:rsid w:val="004418DC"/>
    <w:rsid w:val="004419B4"/>
    <w:rsid w:val="004429E8"/>
    <w:rsid w:val="00442F10"/>
    <w:rsid w:val="004431AE"/>
    <w:rsid w:val="00443230"/>
    <w:rsid w:val="00443362"/>
    <w:rsid w:val="00444180"/>
    <w:rsid w:val="004447D0"/>
    <w:rsid w:val="004452A6"/>
    <w:rsid w:val="00446945"/>
    <w:rsid w:val="00446DF3"/>
    <w:rsid w:val="0044722A"/>
    <w:rsid w:val="00447905"/>
    <w:rsid w:val="00450326"/>
    <w:rsid w:val="0045193B"/>
    <w:rsid w:val="004527A8"/>
    <w:rsid w:val="004528BD"/>
    <w:rsid w:val="004531EB"/>
    <w:rsid w:val="00454501"/>
    <w:rsid w:val="004546FB"/>
    <w:rsid w:val="00454944"/>
    <w:rsid w:val="004554FD"/>
    <w:rsid w:val="004561BA"/>
    <w:rsid w:val="004602C7"/>
    <w:rsid w:val="00460EDB"/>
    <w:rsid w:val="00461561"/>
    <w:rsid w:val="00461CF4"/>
    <w:rsid w:val="00461D87"/>
    <w:rsid w:val="00463388"/>
    <w:rsid w:val="004633E5"/>
    <w:rsid w:val="0046419D"/>
    <w:rsid w:val="004649F9"/>
    <w:rsid w:val="00464D6D"/>
    <w:rsid w:val="0046504E"/>
    <w:rsid w:val="00465A9B"/>
    <w:rsid w:val="00465B9C"/>
    <w:rsid w:val="00465DBA"/>
    <w:rsid w:val="00467EF5"/>
    <w:rsid w:val="00470596"/>
    <w:rsid w:val="004715FE"/>
    <w:rsid w:val="004718F2"/>
    <w:rsid w:val="00471BD5"/>
    <w:rsid w:val="00471CD4"/>
    <w:rsid w:val="004720FB"/>
    <w:rsid w:val="00472846"/>
    <w:rsid w:val="00472D73"/>
    <w:rsid w:val="004732E4"/>
    <w:rsid w:val="00473DC5"/>
    <w:rsid w:val="00473DEA"/>
    <w:rsid w:val="00474450"/>
    <w:rsid w:val="00474855"/>
    <w:rsid w:val="00475642"/>
    <w:rsid w:val="004756BF"/>
    <w:rsid w:val="00475918"/>
    <w:rsid w:val="00475ABC"/>
    <w:rsid w:val="00477403"/>
    <w:rsid w:val="00477B24"/>
    <w:rsid w:val="00477D77"/>
    <w:rsid w:val="004801FD"/>
    <w:rsid w:val="0048125C"/>
    <w:rsid w:val="00481D2D"/>
    <w:rsid w:val="00482070"/>
    <w:rsid w:val="0048309E"/>
    <w:rsid w:val="00483798"/>
    <w:rsid w:val="004839E9"/>
    <w:rsid w:val="00483AD3"/>
    <w:rsid w:val="004848D5"/>
    <w:rsid w:val="00484FB9"/>
    <w:rsid w:val="00485A74"/>
    <w:rsid w:val="00485DCA"/>
    <w:rsid w:val="00485F36"/>
    <w:rsid w:val="004860F3"/>
    <w:rsid w:val="0048680B"/>
    <w:rsid w:val="00487304"/>
    <w:rsid w:val="004903EA"/>
    <w:rsid w:val="00490E3E"/>
    <w:rsid w:val="004912D8"/>
    <w:rsid w:val="004920F3"/>
    <w:rsid w:val="00493254"/>
    <w:rsid w:val="004933AC"/>
    <w:rsid w:val="00493EC2"/>
    <w:rsid w:val="00494B3B"/>
    <w:rsid w:val="00496523"/>
    <w:rsid w:val="004A07A4"/>
    <w:rsid w:val="004A1B50"/>
    <w:rsid w:val="004A2A85"/>
    <w:rsid w:val="004A2B64"/>
    <w:rsid w:val="004A2BDF"/>
    <w:rsid w:val="004A2F50"/>
    <w:rsid w:val="004A33A3"/>
    <w:rsid w:val="004A3991"/>
    <w:rsid w:val="004A3C2D"/>
    <w:rsid w:val="004A660B"/>
    <w:rsid w:val="004A6697"/>
    <w:rsid w:val="004A70D5"/>
    <w:rsid w:val="004A73FF"/>
    <w:rsid w:val="004B1952"/>
    <w:rsid w:val="004B1A68"/>
    <w:rsid w:val="004B2DFD"/>
    <w:rsid w:val="004B3A07"/>
    <w:rsid w:val="004B42A6"/>
    <w:rsid w:val="004B43D1"/>
    <w:rsid w:val="004B549E"/>
    <w:rsid w:val="004C0E85"/>
    <w:rsid w:val="004C1B3A"/>
    <w:rsid w:val="004C1D86"/>
    <w:rsid w:val="004C2247"/>
    <w:rsid w:val="004C393F"/>
    <w:rsid w:val="004C483E"/>
    <w:rsid w:val="004C5D4D"/>
    <w:rsid w:val="004C6F20"/>
    <w:rsid w:val="004C7217"/>
    <w:rsid w:val="004C7EAB"/>
    <w:rsid w:val="004D088A"/>
    <w:rsid w:val="004D0F46"/>
    <w:rsid w:val="004D13F5"/>
    <w:rsid w:val="004D1EC9"/>
    <w:rsid w:val="004D2CCB"/>
    <w:rsid w:val="004D2EAE"/>
    <w:rsid w:val="004D2EC9"/>
    <w:rsid w:val="004D319A"/>
    <w:rsid w:val="004D32A8"/>
    <w:rsid w:val="004D4587"/>
    <w:rsid w:val="004D5CB7"/>
    <w:rsid w:val="004D7CF8"/>
    <w:rsid w:val="004E0784"/>
    <w:rsid w:val="004E18F5"/>
    <w:rsid w:val="004E2712"/>
    <w:rsid w:val="004E2E9A"/>
    <w:rsid w:val="004E3096"/>
    <w:rsid w:val="004E31D8"/>
    <w:rsid w:val="004E32FE"/>
    <w:rsid w:val="004E3922"/>
    <w:rsid w:val="004E396E"/>
    <w:rsid w:val="004E4C88"/>
    <w:rsid w:val="004E4D43"/>
    <w:rsid w:val="004E50CD"/>
    <w:rsid w:val="004E52C3"/>
    <w:rsid w:val="004E56D6"/>
    <w:rsid w:val="004E6B19"/>
    <w:rsid w:val="004E7067"/>
    <w:rsid w:val="004E736B"/>
    <w:rsid w:val="004F05C6"/>
    <w:rsid w:val="004F2303"/>
    <w:rsid w:val="004F2E84"/>
    <w:rsid w:val="004F54EE"/>
    <w:rsid w:val="004F5A3F"/>
    <w:rsid w:val="004F5E57"/>
    <w:rsid w:val="004F5EAF"/>
    <w:rsid w:val="004F6070"/>
    <w:rsid w:val="004F66B8"/>
    <w:rsid w:val="004F68B5"/>
    <w:rsid w:val="004F790F"/>
    <w:rsid w:val="0050133A"/>
    <w:rsid w:val="0050168D"/>
    <w:rsid w:val="00502146"/>
    <w:rsid w:val="0050246D"/>
    <w:rsid w:val="00502BDC"/>
    <w:rsid w:val="00503C20"/>
    <w:rsid w:val="00504C8F"/>
    <w:rsid w:val="005056E7"/>
    <w:rsid w:val="00506050"/>
    <w:rsid w:val="005073B2"/>
    <w:rsid w:val="00507D6F"/>
    <w:rsid w:val="00507F7F"/>
    <w:rsid w:val="005105E7"/>
    <w:rsid w:val="00510CF6"/>
    <w:rsid w:val="00510F90"/>
    <w:rsid w:val="0051219B"/>
    <w:rsid w:val="005128AC"/>
    <w:rsid w:val="00512AD5"/>
    <w:rsid w:val="0051315A"/>
    <w:rsid w:val="00513794"/>
    <w:rsid w:val="00513975"/>
    <w:rsid w:val="00513BF9"/>
    <w:rsid w:val="00515216"/>
    <w:rsid w:val="0051549B"/>
    <w:rsid w:val="005159D7"/>
    <w:rsid w:val="00515B36"/>
    <w:rsid w:val="00515DBE"/>
    <w:rsid w:val="00515FCD"/>
    <w:rsid w:val="00516165"/>
    <w:rsid w:val="00516F17"/>
    <w:rsid w:val="005200F6"/>
    <w:rsid w:val="00520472"/>
    <w:rsid w:val="005206AB"/>
    <w:rsid w:val="00520737"/>
    <w:rsid w:val="005221D5"/>
    <w:rsid w:val="00522B87"/>
    <w:rsid w:val="00523AA8"/>
    <w:rsid w:val="00523E2E"/>
    <w:rsid w:val="00523F72"/>
    <w:rsid w:val="00524552"/>
    <w:rsid w:val="00525302"/>
    <w:rsid w:val="00525D64"/>
    <w:rsid w:val="00527A60"/>
    <w:rsid w:val="005303CC"/>
    <w:rsid w:val="00530E51"/>
    <w:rsid w:val="0053139C"/>
    <w:rsid w:val="00531D64"/>
    <w:rsid w:val="005328D3"/>
    <w:rsid w:val="00533209"/>
    <w:rsid w:val="00533D63"/>
    <w:rsid w:val="005359B2"/>
    <w:rsid w:val="00536502"/>
    <w:rsid w:val="00536A9E"/>
    <w:rsid w:val="00536CD2"/>
    <w:rsid w:val="005403D7"/>
    <w:rsid w:val="005407AF"/>
    <w:rsid w:val="0054172E"/>
    <w:rsid w:val="00541B40"/>
    <w:rsid w:val="00542C62"/>
    <w:rsid w:val="00542F76"/>
    <w:rsid w:val="00543A0C"/>
    <w:rsid w:val="00543FE5"/>
    <w:rsid w:val="005443EA"/>
    <w:rsid w:val="00545CF8"/>
    <w:rsid w:val="00546D5B"/>
    <w:rsid w:val="00547030"/>
    <w:rsid w:val="00547281"/>
    <w:rsid w:val="005478FD"/>
    <w:rsid w:val="00547F9E"/>
    <w:rsid w:val="00550327"/>
    <w:rsid w:val="00550A4C"/>
    <w:rsid w:val="00551A97"/>
    <w:rsid w:val="00552042"/>
    <w:rsid w:val="00552786"/>
    <w:rsid w:val="00552BBD"/>
    <w:rsid w:val="00552CEE"/>
    <w:rsid w:val="00554226"/>
    <w:rsid w:val="00554939"/>
    <w:rsid w:val="005549BC"/>
    <w:rsid w:val="00554A25"/>
    <w:rsid w:val="00561045"/>
    <w:rsid w:val="00561A35"/>
    <w:rsid w:val="0056201A"/>
    <w:rsid w:val="00562C47"/>
    <w:rsid w:val="005636E1"/>
    <w:rsid w:val="00564626"/>
    <w:rsid w:val="0056535F"/>
    <w:rsid w:val="0056565F"/>
    <w:rsid w:val="005657D2"/>
    <w:rsid w:val="00565C0E"/>
    <w:rsid w:val="005663CD"/>
    <w:rsid w:val="00566D0F"/>
    <w:rsid w:val="005676BF"/>
    <w:rsid w:val="005702A0"/>
    <w:rsid w:val="00570580"/>
    <w:rsid w:val="00570698"/>
    <w:rsid w:val="005713E8"/>
    <w:rsid w:val="00572989"/>
    <w:rsid w:val="0057318A"/>
    <w:rsid w:val="00573B9C"/>
    <w:rsid w:val="00576280"/>
    <w:rsid w:val="00577329"/>
    <w:rsid w:val="00577FF2"/>
    <w:rsid w:val="00580C9C"/>
    <w:rsid w:val="00582CFC"/>
    <w:rsid w:val="005854C1"/>
    <w:rsid w:val="00586591"/>
    <w:rsid w:val="00587B69"/>
    <w:rsid w:val="00587DBC"/>
    <w:rsid w:val="0059263D"/>
    <w:rsid w:val="005929E9"/>
    <w:rsid w:val="00592ADB"/>
    <w:rsid w:val="00593A82"/>
    <w:rsid w:val="005942A1"/>
    <w:rsid w:val="00594639"/>
    <w:rsid w:val="005956C1"/>
    <w:rsid w:val="00596961"/>
    <w:rsid w:val="00596965"/>
    <w:rsid w:val="00597DE6"/>
    <w:rsid w:val="005A1258"/>
    <w:rsid w:val="005A1278"/>
    <w:rsid w:val="005A17EE"/>
    <w:rsid w:val="005A1F34"/>
    <w:rsid w:val="005A2FE3"/>
    <w:rsid w:val="005A448E"/>
    <w:rsid w:val="005A44C3"/>
    <w:rsid w:val="005A465A"/>
    <w:rsid w:val="005A4C93"/>
    <w:rsid w:val="005A5809"/>
    <w:rsid w:val="005A5E7B"/>
    <w:rsid w:val="005A691B"/>
    <w:rsid w:val="005A71A4"/>
    <w:rsid w:val="005A7E21"/>
    <w:rsid w:val="005B0198"/>
    <w:rsid w:val="005B0811"/>
    <w:rsid w:val="005B1DC5"/>
    <w:rsid w:val="005B2F9A"/>
    <w:rsid w:val="005B315D"/>
    <w:rsid w:val="005B4E31"/>
    <w:rsid w:val="005B4EB1"/>
    <w:rsid w:val="005B5264"/>
    <w:rsid w:val="005B5433"/>
    <w:rsid w:val="005B6956"/>
    <w:rsid w:val="005C05D3"/>
    <w:rsid w:val="005C094D"/>
    <w:rsid w:val="005C0A28"/>
    <w:rsid w:val="005C2CC5"/>
    <w:rsid w:val="005C42DD"/>
    <w:rsid w:val="005C5890"/>
    <w:rsid w:val="005C5A4F"/>
    <w:rsid w:val="005C6158"/>
    <w:rsid w:val="005C68CF"/>
    <w:rsid w:val="005C770F"/>
    <w:rsid w:val="005D2711"/>
    <w:rsid w:val="005D32C6"/>
    <w:rsid w:val="005D32EE"/>
    <w:rsid w:val="005D682C"/>
    <w:rsid w:val="005D69CE"/>
    <w:rsid w:val="005D69DD"/>
    <w:rsid w:val="005D7236"/>
    <w:rsid w:val="005D782C"/>
    <w:rsid w:val="005E0098"/>
    <w:rsid w:val="005E00CC"/>
    <w:rsid w:val="005E08D8"/>
    <w:rsid w:val="005E0DB1"/>
    <w:rsid w:val="005E2874"/>
    <w:rsid w:val="005E295D"/>
    <w:rsid w:val="005E2A59"/>
    <w:rsid w:val="005E2C26"/>
    <w:rsid w:val="005E464E"/>
    <w:rsid w:val="005E54F3"/>
    <w:rsid w:val="005E5E4F"/>
    <w:rsid w:val="005E624A"/>
    <w:rsid w:val="005E65F3"/>
    <w:rsid w:val="005E77E0"/>
    <w:rsid w:val="005F01EF"/>
    <w:rsid w:val="005F12DC"/>
    <w:rsid w:val="005F18CA"/>
    <w:rsid w:val="005F19AA"/>
    <w:rsid w:val="005F1BA4"/>
    <w:rsid w:val="005F2713"/>
    <w:rsid w:val="005F3853"/>
    <w:rsid w:val="005F5D48"/>
    <w:rsid w:val="005F6183"/>
    <w:rsid w:val="005F6D39"/>
    <w:rsid w:val="005F6E11"/>
    <w:rsid w:val="005F6F2B"/>
    <w:rsid w:val="005F73A7"/>
    <w:rsid w:val="005F7E8E"/>
    <w:rsid w:val="00600719"/>
    <w:rsid w:val="006012E8"/>
    <w:rsid w:val="00601612"/>
    <w:rsid w:val="00602328"/>
    <w:rsid w:val="0060253A"/>
    <w:rsid w:val="00604643"/>
    <w:rsid w:val="00604886"/>
    <w:rsid w:val="00605416"/>
    <w:rsid w:val="00605663"/>
    <w:rsid w:val="006065E4"/>
    <w:rsid w:val="00606660"/>
    <w:rsid w:val="006066B3"/>
    <w:rsid w:val="00606D8C"/>
    <w:rsid w:val="00606ED3"/>
    <w:rsid w:val="00607C11"/>
    <w:rsid w:val="00611BA8"/>
    <w:rsid w:val="00611FD3"/>
    <w:rsid w:val="00612C67"/>
    <w:rsid w:val="00612CA0"/>
    <w:rsid w:val="006132D4"/>
    <w:rsid w:val="0061341C"/>
    <w:rsid w:val="006136DF"/>
    <w:rsid w:val="00613AEC"/>
    <w:rsid w:val="00613E51"/>
    <w:rsid w:val="006146DE"/>
    <w:rsid w:val="00615EFA"/>
    <w:rsid w:val="00616D8E"/>
    <w:rsid w:val="006179F7"/>
    <w:rsid w:val="0062204E"/>
    <w:rsid w:val="00622AA2"/>
    <w:rsid w:val="00622C68"/>
    <w:rsid w:val="006238CB"/>
    <w:rsid w:val="00624195"/>
    <w:rsid w:val="00624D83"/>
    <w:rsid w:val="00625F1D"/>
    <w:rsid w:val="00626484"/>
    <w:rsid w:val="00626924"/>
    <w:rsid w:val="00632645"/>
    <w:rsid w:val="00633226"/>
    <w:rsid w:val="00634ACE"/>
    <w:rsid w:val="00634BBF"/>
    <w:rsid w:val="00635A3E"/>
    <w:rsid w:val="006363D3"/>
    <w:rsid w:val="00637449"/>
    <w:rsid w:val="006376FE"/>
    <w:rsid w:val="00637D8B"/>
    <w:rsid w:val="00642159"/>
    <w:rsid w:val="006431FC"/>
    <w:rsid w:val="00644AA7"/>
    <w:rsid w:val="00645376"/>
    <w:rsid w:val="00645848"/>
    <w:rsid w:val="00646584"/>
    <w:rsid w:val="0064705E"/>
    <w:rsid w:val="00647652"/>
    <w:rsid w:val="00647A19"/>
    <w:rsid w:val="00647CA9"/>
    <w:rsid w:val="006509CD"/>
    <w:rsid w:val="00650B5D"/>
    <w:rsid w:val="00651753"/>
    <w:rsid w:val="00651AE1"/>
    <w:rsid w:val="00652275"/>
    <w:rsid w:val="006538F6"/>
    <w:rsid w:val="00654544"/>
    <w:rsid w:val="00660263"/>
    <w:rsid w:val="006604E7"/>
    <w:rsid w:val="006608FF"/>
    <w:rsid w:val="0066099B"/>
    <w:rsid w:val="00663780"/>
    <w:rsid w:val="00664044"/>
    <w:rsid w:val="006646F7"/>
    <w:rsid w:val="00664F4B"/>
    <w:rsid w:val="0066616F"/>
    <w:rsid w:val="0066655F"/>
    <w:rsid w:val="00667109"/>
    <w:rsid w:val="006676BF"/>
    <w:rsid w:val="00667B59"/>
    <w:rsid w:val="00667D8A"/>
    <w:rsid w:val="00667F6E"/>
    <w:rsid w:val="0067135C"/>
    <w:rsid w:val="00671B2B"/>
    <w:rsid w:val="00671C56"/>
    <w:rsid w:val="00672A1D"/>
    <w:rsid w:val="006734CE"/>
    <w:rsid w:val="006744E2"/>
    <w:rsid w:val="00675515"/>
    <w:rsid w:val="00676431"/>
    <w:rsid w:val="00676559"/>
    <w:rsid w:val="00680251"/>
    <w:rsid w:val="00680C45"/>
    <w:rsid w:val="00681ED7"/>
    <w:rsid w:val="00682603"/>
    <w:rsid w:val="00684B7C"/>
    <w:rsid w:val="00684F01"/>
    <w:rsid w:val="00686414"/>
    <w:rsid w:val="00691D32"/>
    <w:rsid w:val="00694926"/>
    <w:rsid w:val="006949C3"/>
    <w:rsid w:val="00694C6C"/>
    <w:rsid w:val="006969CA"/>
    <w:rsid w:val="006979A6"/>
    <w:rsid w:val="006A075A"/>
    <w:rsid w:val="006A094B"/>
    <w:rsid w:val="006A0BC0"/>
    <w:rsid w:val="006A1695"/>
    <w:rsid w:val="006A1A23"/>
    <w:rsid w:val="006A2318"/>
    <w:rsid w:val="006A417F"/>
    <w:rsid w:val="006A4BF0"/>
    <w:rsid w:val="006A5B01"/>
    <w:rsid w:val="006A656C"/>
    <w:rsid w:val="006A6BF3"/>
    <w:rsid w:val="006B07E8"/>
    <w:rsid w:val="006B08D4"/>
    <w:rsid w:val="006B18EE"/>
    <w:rsid w:val="006B19C5"/>
    <w:rsid w:val="006B1F3D"/>
    <w:rsid w:val="006B23BA"/>
    <w:rsid w:val="006B243E"/>
    <w:rsid w:val="006B2931"/>
    <w:rsid w:val="006B38D3"/>
    <w:rsid w:val="006B41DB"/>
    <w:rsid w:val="006B44C5"/>
    <w:rsid w:val="006B44FC"/>
    <w:rsid w:val="006B52D1"/>
    <w:rsid w:val="006B560D"/>
    <w:rsid w:val="006C005A"/>
    <w:rsid w:val="006C0679"/>
    <w:rsid w:val="006C0EE2"/>
    <w:rsid w:val="006C282A"/>
    <w:rsid w:val="006C32B7"/>
    <w:rsid w:val="006C3309"/>
    <w:rsid w:val="006C3D6B"/>
    <w:rsid w:val="006C484B"/>
    <w:rsid w:val="006C525C"/>
    <w:rsid w:val="006C573A"/>
    <w:rsid w:val="006C5CAA"/>
    <w:rsid w:val="006C5E48"/>
    <w:rsid w:val="006C6045"/>
    <w:rsid w:val="006C60FA"/>
    <w:rsid w:val="006C6C9C"/>
    <w:rsid w:val="006C75A9"/>
    <w:rsid w:val="006D099D"/>
    <w:rsid w:val="006D1BA2"/>
    <w:rsid w:val="006D2890"/>
    <w:rsid w:val="006D3837"/>
    <w:rsid w:val="006D43F8"/>
    <w:rsid w:val="006D4BD4"/>
    <w:rsid w:val="006D57E8"/>
    <w:rsid w:val="006D581F"/>
    <w:rsid w:val="006D594E"/>
    <w:rsid w:val="006D5B32"/>
    <w:rsid w:val="006D6618"/>
    <w:rsid w:val="006D6E9F"/>
    <w:rsid w:val="006D72DA"/>
    <w:rsid w:val="006D7873"/>
    <w:rsid w:val="006D7BB5"/>
    <w:rsid w:val="006E0C58"/>
    <w:rsid w:val="006E0E76"/>
    <w:rsid w:val="006E2972"/>
    <w:rsid w:val="006E3369"/>
    <w:rsid w:val="006E62C4"/>
    <w:rsid w:val="006E7355"/>
    <w:rsid w:val="006E7555"/>
    <w:rsid w:val="006F0504"/>
    <w:rsid w:val="006F08FE"/>
    <w:rsid w:val="006F0CE1"/>
    <w:rsid w:val="006F193E"/>
    <w:rsid w:val="006F1F32"/>
    <w:rsid w:val="006F37C3"/>
    <w:rsid w:val="006F42F7"/>
    <w:rsid w:val="006F4AF6"/>
    <w:rsid w:val="006F5EFF"/>
    <w:rsid w:val="006F64A7"/>
    <w:rsid w:val="006F73DB"/>
    <w:rsid w:val="006F7B42"/>
    <w:rsid w:val="00700113"/>
    <w:rsid w:val="0070042B"/>
    <w:rsid w:val="00700555"/>
    <w:rsid w:val="007010CD"/>
    <w:rsid w:val="00701F99"/>
    <w:rsid w:val="00702048"/>
    <w:rsid w:val="00702717"/>
    <w:rsid w:val="00703299"/>
    <w:rsid w:val="007038AD"/>
    <w:rsid w:val="00703ACE"/>
    <w:rsid w:val="0070462B"/>
    <w:rsid w:val="007066AC"/>
    <w:rsid w:val="00706E8D"/>
    <w:rsid w:val="00706EE5"/>
    <w:rsid w:val="00710132"/>
    <w:rsid w:val="00710E73"/>
    <w:rsid w:val="00711A1E"/>
    <w:rsid w:val="00711E55"/>
    <w:rsid w:val="0071230D"/>
    <w:rsid w:val="00712914"/>
    <w:rsid w:val="007132C0"/>
    <w:rsid w:val="0071390B"/>
    <w:rsid w:val="00714FE9"/>
    <w:rsid w:val="0071520C"/>
    <w:rsid w:val="0071535B"/>
    <w:rsid w:val="00716280"/>
    <w:rsid w:val="00716B10"/>
    <w:rsid w:val="00716D1B"/>
    <w:rsid w:val="00717389"/>
    <w:rsid w:val="00720175"/>
    <w:rsid w:val="007207CA"/>
    <w:rsid w:val="007208C4"/>
    <w:rsid w:val="0072108B"/>
    <w:rsid w:val="0072149C"/>
    <w:rsid w:val="00722716"/>
    <w:rsid w:val="00723DFD"/>
    <w:rsid w:val="007243F3"/>
    <w:rsid w:val="007249B6"/>
    <w:rsid w:val="00724A73"/>
    <w:rsid w:val="00724A84"/>
    <w:rsid w:val="00724CEC"/>
    <w:rsid w:val="00724EF0"/>
    <w:rsid w:val="00726890"/>
    <w:rsid w:val="00727711"/>
    <w:rsid w:val="00730250"/>
    <w:rsid w:val="0073052B"/>
    <w:rsid w:val="00730EF1"/>
    <w:rsid w:val="00731C60"/>
    <w:rsid w:val="007320F0"/>
    <w:rsid w:val="007325FA"/>
    <w:rsid w:val="00732CD3"/>
    <w:rsid w:val="007338AE"/>
    <w:rsid w:val="007346C4"/>
    <w:rsid w:val="007367F5"/>
    <w:rsid w:val="0073696C"/>
    <w:rsid w:val="00736A6A"/>
    <w:rsid w:val="0074507C"/>
    <w:rsid w:val="00745370"/>
    <w:rsid w:val="00745806"/>
    <w:rsid w:val="00747565"/>
    <w:rsid w:val="00747829"/>
    <w:rsid w:val="00751548"/>
    <w:rsid w:val="007522E7"/>
    <w:rsid w:val="00752556"/>
    <w:rsid w:val="00752E59"/>
    <w:rsid w:val="007531F4"/>
    <w:rsid w:val="00754382"/>
    <w:rsid w:val="00754B36"/>
    <w:rsid w:val="00755304"/>
    <w:rsid w:val="00755541"/>
    <w:rsid w:val="00755C11"/>
    <w:rsid w:val="007563AC"/>
    <w:rsid w:val="00756E63"/>
    <w:rsid w:val="00757A89"/>
    <w:rsid w:val="00757CB8"/>
    <w:rsid w:val="00760D87"/>
    <w:rsid w:val="0076126C"/>
    <w:rsid w:val="00761323"/>
    <w:rsid w:val="00761406"/>
    <w:rsid w:val="007619E3"/>
    <w:rsid w:val="0076347B"/>
    <w:rsid w:val="0076484B"/>
    <w:rsid w:val="007658A4"/>
    <w:rsid w:val="00767771"/>
    <w:rsid w:val="00770A16"/>
    <w:rsid w:val="0077110D"/>
    <w:rsid w:val="00773B40"/>
    <w:rsid w:val="00773CFB"/>
    <w:rsid w:val="00775CB6"/>
    <w:rsid w:val="00776636"/>
    <w:rsid w:val="00777780"/>
    <w:rsid w:val="0078036D"/>
    <w:rsid w:val="00781721"/>
    <w:rsid w:val="00782D9B"/>
    <w:rsid w:val="007841E0"/>
    <w:rsid w:val="007842A6"/>
    <w:rsid w:val="007855DB"/>
    <w:rsid w:val="00785EB3"/>
    <w:rsid w:val="00786C39"/>
    <w:rsid w:val="00787824"/>
    <w:rsid w:val="007911B8"/>
    <w:rsid w:val="00792088"/>
    <w:rsid w:val="00792480"/>
    <w:rsid w:val="00792546"/>
    <w:rsid w:val="00792F8E"/>
    <w:rsid w:val="00793002"/>
    <w:rsid w:val="00793D34"/>
    <w:rsid w:val="00793E0C"/>
    <w:rsid w:val="00794C9E"/>
    <w:rsid w:val="00794FEA"/>
    <w:rsid w:val="0079515F"/>
    <w:rsid w:val="00795E93"/>
    <w:rsid w:val="00797649"/>
    <w:rsid w:val="00797ED3"/>
    <w:rsid w:val="007A15F6"/>
    <w:rsid w:val="007A2D3D"/>
    <w:rsid w:val="007A31DB"/>
    <w:rsid w:val="007A37B6"/>
    <w:rsid w:val="007A420F"/>
    <w:rsid w:val="007A422E"/>
    <w:rsid w:val="007A58A7"/>
    <w:rsid w:val="007A61F6"/>
    <w:rsid w:val="007A6B76"/>
    <w:rsid w:val="007A7837"/>
    <w:rsid w:val="007B018C"/>
    <w:rsid w:val="007B037B"/>
    <w:rsid w:val="007B061A"/>
    <w:rsid w:val="007B0C29"/>
    <w:rsid w:val="007B0D3B"/>
    <w:rsid w:val="007B1650"/>
    <w:rsid w:val="007B1A78"/>
    <w:rsid w:val="007B327F"/>
    <w:rsid w:val="007B4286"/>
    <w:rsid w:val="007B608B"/>
    <w:rsid w:val="007B669D"/>
    <w:rsid w:val="007B7249"/>
    <w:rsid w:val="007C033E"/>
    <w:rsid w:val="007C0AA9"/>
    <w:rsid w:val="007C0E04"/>
    <w:rsid w:val="007C0FD1"/>
    <w:rsid w:val="007C1E59"/>
    <w:rsid w:val="007C22B3"/>
    <w:rsid w:val="007C445C"/>
    <w:rsid w:val="007C44FA"/>
    <w:rsid w:val="007C4AA7"/>
    <w:rsid w:val="007C4E35"/>
    <w:rsid w:val="007C4F95"/>
    <w:rsid w:val="007C50D3"/>
    <w:rsid w:val="007C557B"/>
    <w:rsid w:val="007C571A"/>
    <w:rsid w:val="007C64D9"/>
    <w:rsid w:val="007C692E"/>
    <w:rsid w:val="007D087A"/>
    <w:rsid w:val="007D08C0"/>
    <w:rsid w:val="007D0C2F"/>
    <w:rsid w:val="007D105A"/>
    <w:rsid w:val="007D1096"/>
    <w:rsid w:val="007D1E45"/>
    <w:rsid w:val="007D4C8D"/>
    <w:rsid w:val="007D586C"/>
    <w:rsid w:val="007D64E3"/>
    <w:rsid w:val="007D7A0B"/>
    <w:rsid w:val="007D7F7C"/>
    <w:rsid w:val="007E009B"/>
    <w:rsid w:val="007E1636"/>
    <w:rsid w:val="007E18AE"/>
    <w:rsid w:val="007E1B36"/>
    <w:rsid w:val="007E21DF"/>
    <w:rsid w:val="007E2B5C"/>
    <w:rsid w:val="007E3ACE"/>
    <w:rsid w:val="007E4159"/>
    <w:rsid w:val="007E49A5"/>
    <w:rsid w:val="007E4F26"/>
    <w:rsid w:val="007E50BD"/>
    <w:rsid w:val="007E6CA7"/>
    <w:rsid w:val="007F227C"/>
    <w:rsid w:val="007F25E1"/>
    <w:rsid w:val="007F2C9E"/>
    <w:rsid w:val="007F31AF"/>
    <w:rsid w:val="007F32FA"/>
    <w:rsid w:val="007F35EB"/>
    <w:rsid w:val="007F38C4"/>
    <w:rsid w:val="007F465B"/>
    <w:rsid w:val="007F4E39"/>
    <w:rsid w:val="007F59F7"/>
    <w:rsid w:val="007F687C"/>
    <w:rsid w:val="007F6AEF"/>
    <w:rsid w:val="007F6FBB"/>
    <w:rsid w:val="00800204"/>
    <w:rsid w:val="00800CE4"/>
    <w:rsid w:val="00800EEE"/>
    <w:rsid w:val="00801431"/>
    <w:rsid w:val="0080195A"/>
    <w:rsid w:val="00801C84"/>
    <w:rsid w:val="00802305"/>
    <w:rsid w:val="00802321"/>
    <w:rsid w:val="00802E44"/>
    <w:rsid w:val="008031DD"/>
    <w:rsid w:val="00804AD1"/>
    <w:rsid w:val="00805D9B"/>
    <w:rsid w:val="0080681B"/>
    <w:rsid w:val="00806F50"/>
    <w:rsid w:val="008077AD"/>
    <w:rsid w:val="0081043D"/>
    <w:rsid w:val="00810AB1"/>
    <w:rsid w:val="00811896"/>
    <w:rsid w:val="0081293F"/>
    <w:rsid w:val="00813406"/>
    <w:rsid w:val="00813433"/>
    <w:rsid w:val="008144A1"/>
    <w:rsid w:val="008148DE"/>
    <w:rsid w:val="00817CB1"/>
    <w:rsid w:val="00820133"/>
    <w:rsid w:val="008201B2"/>
    <w:rsid w:val="0082193A"/>
    <w:rsid w:val="00821C14"/>
    <w:rsid w:val="00821F05"/>
    <w:rsid w:val="00822585"/>
    <w:rsid w:val="00823186"/>
    <w:rsid w:val="0082342C"/>
    <w:rsid w:val="00823720"/>
    <w:rsid w:val="008238BD"/>
    <w:rsid w:val="00823A60"/>
    <w:rsid w:val="00823D66"/>
    <w:rsid w:val="00823FDE"/>
    <w:rsid w:val="00824170"/>
    <w:rsid w:val="00824309"/>
    <w:rsid w:val="00824C7F"/>
    <w:rsid w:val="00825678"/>
    <w:rsid w:val="00825AA4"/>
    <w:rsid w:val="008269A5"/>
    <w:rsid w:val="00826CE6"/>
    <w:rsid w:val="00830878"/>
    <w:rsid w:val="00831BE5"/>
    <w:rsid w:val="008325DF"/>
    <w:rsid w:val="008349CD"/>
    <w:rsid w:val="0083790A"/>
    <w:rsid w:val="00837C8A"/>
    <w:rsid w:val="00840023"/>
    <w:rsid w:val="00840683"/>
    <w:rsid w:val="00840B41"/>
    <w:rsid w:val="00840D78"/>
    <w:rsid w:val="0084103D"/>
    <w:rsid w:val="00842185"/>
    <w:rsid w:val="00842623"/>
    <w:rsid w:val="00842FDC"/>
    <w:rsid w:val="008451E7"/>
    <w:rsid w:val="0084624D"/>
    <w:rsid w:val="00846603"/>
    <w:rsid w:val="00847FB9"/>
    <w:rsid w:val="008508CB"/>
    <w:rsid w:val="00851CBA"/>
    <w:rsid w:val="00853071"/>
    <w:rsid w:val="00853456"/>
    <w:rsid w:val="008535C4"/>
    <w:rsid w:val="008536E5"/>
    <w:rsid w:val="008542B6"/>
    <w:rsid w:val="008557A2"/>
    <w:rsid w:val="0085638B"/>
    <w:rsid w:val="0085658F"/>
    <w:rsid w:val="00856B83"/>
    <w:rsid w:val="00856CFD"/>
    <w:rsid w:val="00857045"/>
    <w:rsid w:val="00860233"/>
    <w:rsid w:val="00860235"/>
    <w:rsid w:val="0086140E"/>
    <w:rsid w:val="008620D6"/>
    <w:rsid w:val="00862384"/>
    <w:rsid w:val="008623D1"/>
    <w:rsid w:val="00863673"/>
    <w:rsid w:val="00864A47"/>
    <w:rsid w:val="008651BF"/>
    <w:rsid w:val="00865973"/>
    <w:rsid w:val="00870110"/>
    <w:rsid w:val="00871083"/>
    <w:rsid w:val="00871910"/>
    <w:rsid w:val="00871F58"/>
    <w:rsid w:val="00872875"/>
    <w:rsid w:val="0087355F"/>
    <w:rsid w:val="00873C30"/>
    <w:rsid w:val="00873F33"/>
    <w:rsid w:val="00874241"/>
    <w:rsid w:val="00874390"/>
    <w:rsid w:val="008747C7"/>
    <w:rsid w:val="00875CC9"/>
    <w:rsid w:val="00875F51"/>
    <w:rsid w:val="00876A52"/>
    <w:rsid w:val="0087718F"/>
    <w:rsid w:val="008776AF"/>
    <w:rsid w:val="00877B29"/>
    <w:rsid w:val="00880595"/>
    <w:rsid w:val="00880DEE"/>
    <w:rsid w:val="00881E99"/>
    <w:rsid w:val="008824DA"/>
    <w:rsid w:val="00883633"/>
    <w:rsid w:val="00884252"/>
    <w:rsid w:val="008858FE"/>
    <w:rsid w:val="00885F95"/>
    <w:rsid w:val="008860A4"/>
    <w:rsid w:val="008865C7"/>
    <w:rsid w:val="008869B6"/>
    <w:rsid w:val="0088753D"/>
    <w:rsid w:val="0088759E"/>
    <w:rsid w:val="008875B4"/>
    <w:rsid w:val="0089018F"/>
    <w:rsid w:val="008903B2"/>
    <w:rsid w:val="00890672"/>
    <w:rsid w:val="00891134"/>
    <w:rsid w:val="00891618"/>
    <w:rsid w:val="0089189F"/>
    <w:rsid w:val="0089264E"/>
    <w:rsid w:val="00892BF7"/>
    <w:rsid w:val="00892CE0"/>
    <w:rsid w:val="00893A9D"/>
    <w:rsid w:val="00893FFF"/>
    <w:rsid w:val="00894285"/>
    <w:rsid w:val="00894BD5"/>
    <w:rsid w:val="00894C50"/>
    <w:rsid w:val="008952E7"/>
    <w:rsid w:val="00896141"/>
    <w:rsid w:val="00896197"/>
    <w:rsid w:val="00896753"/>
    <w:rsid w:val="00897263"/>
    <w:rsid w:val="00897DA7"/>
    <w:rsid w:val="00897DC4"/>
    <w:rsid w:val="008A018C"/>
    <w:rsid w:val="008A15E0"/>
    <w:rsid w:val="008A1846"/>
    <w:rsid w:val="008A1D69"/>
    <w:rsid w:val="008A1EB2"/>
    <w:rsid w:val="008A23AA"/>
    <w:rsid w:val="008A27FC"/>
    <w:rsid w:val="008A2DC8"/>
    <w:rsid w:val="008A4608"/>
    <w:rsid w:val="008A5169"/>
    <w:rsid w:val="008A5B97"/>
    <w:rsid w:val="008A6161"/>
    <w:rsid w:val="008A6260"/>
    <w:rsid w:val="008A66AA"/>
    <w:rsid w:val="008A67E1"/>
    <w:rsid w:val="008A70C9"/>
    <w:rsid w:val="008B08A7"/>
    <w:rsid w:val="008B08D0"/>
    <w:rsid w:val="008B221F"/>
    <w:rsid w:val="008B2EA5"/>
    <w:rsid w:val="008B3EE2"/>
    <w:rsid w:val="008B3F8D"/>
    <w:rsid w:val="008B441C"/>
    <w:rsid w:val="008B4784"/>
    <w:rsid w:val="008B47B4"/>
    <w:rsid w:val="008B507D"/>
    <w:rsid w:val="008B5440"/>
    <w:rsid w:val="008B5967"/>
    <w:rsid w:val="008B5A80"/>
    <w:rsid w:val="008B63CE"/>
    <w:rsid w:val="008C0325"/>
    <w:rsid w:val="008C071D"/>
    <w:rsid w:val="008C1386"/>
    <w:rsid w:val="008C24B0"/>
    <w:rsid w:val="008C3511"/>
    <w:rsid w:val="008C5BFD"/>
    <w:rsid w:val="008C7E9F"/>
    <w:rsid w:val="008D0128"/>
    <w:rsid w:val="008D0244"/>
    <w:rsid w:val="008D04D3"/>
    <w:rsid w:val="008D0893"/>
    <w:rsid w:val="008D11CA"/>
    <w:rsid w:val="008D1794"/>
    <w:rsid w:val="008D1A6F"/>
    <w:rsid w:val="008D2A04"/>
    <w:rsid w:val="008D2B1A"/>
    <w:rsid w:val="008D2E90"/>
    <w:rsid w:val="008D6562"/>
    <w:rsid w:val="008D682A"/>
    <w:rsid w:val="008D68E0"/>
    <w:rsid w:val="008D6F79"/>
    <w:rsid w:val="008D7181"/>
    <w:rsid w:val="008D77AA"/>
    <w:rsid w:val="008D7A48"/>
    <w:rsid w:val="008E0A69"/>
    <w:rsid w:val="008E0FFB"/>
    <w:rsid w:val="008E11BC"/>
    <w:rsid w:val="008E3B7D"/>
    <w:rsid w:val="008E3B97"/>
    <w:rsid w:val="008E42B7"/>
    <w:rsid w:val="008E58D5"/>
    <w:rsid w:val="008E5B14"/>
    <w:rsid w:val="008E73BC"/>
    <w:rsid w:val="008F0540"/>
    <w:rsid w:val="008F065E"/>
    <w:rsid w:val="008F1202"/>
    <w:rsid w:val="008F1730"/>
    <w:rsid w:val="008F1977"/>
    <w:rsid w:val="008F1FA9"/>
    <w:rsid w:val="008F233C"/>
    <w:rsid w:val="008F2D73"/>
    <w:rsid w:val="008F3CCB"/>
    <w:rsid w:val="008F4264"/>
    <w:rsid w:val="008F426E"/>
    <w:rsid w:val="008F441A"/>
    <w:rsid w:val="008F44D9"/>
    <w:rsid w:val="008F46F9"/>
    <w:rsid w:val="008F497A"/>
    <w:rsid w:val="008F5160"/>
    <w:rsid w:val="008F5B1E"/>
    <w:rsid w:val="008F75EB"/>
    <w:rsid w:val="008F7CCA"/>
    <w:rsid w:val="0090015A"/>
    <w:rsid w:val="00900731"/>
    <w:rsid w:val="00900E3C"/>
    <w:rsid w:val="0090150C"/>
    <w:rsid w:val="00901521"/>
    <w:rsid w:val="009021DD"/>
    <w:rsid w:val="00902D0C"/>
    <w:rsid w:val="00902DFF"/>
    <w:rsid w:val="009031F7"/>
    <w:rsid w:val="00903315"/>
    <w:rsid w:val="00903709"/>
    <w:rsid w:val="00905793"/>
    <w:rsid w:val="00905BF3"/>
    <w:rsid w:val="009061E7"/>
    <w:rsid w:val="00906571"/>
    <w:rsid w:val="00906883"/>
    <w:rsid w:val="00907B39"/>
    <w:rsid w:val="00910441"/>
    <w:rsid w:val="009118C9"/>
    <w:rsid w:val="00911D57"/>
    <w:rsid w:val="00911F44"/>
    <w:rsid w:val="00912D12"/>
    <w:rsid w:val="00913A51"/>
    <w:rsid w:val="00913B26"/>
    <w:rsid w:val="00914529"/>
    <w:rsid w:val="00915744"/>
    <w:rsid w:val="009157D9"/>
    <w:rsid w:val="00915CD5"/>
    <w:rsid w:val="00916498"/>
    <w:rsid w:val="00916910"/>
    <w:rsid w:val="0092114D"/>
    <w:rsid w:val="009230D7"/>
    <w:rsid w:val="00923AFB"/>
    <w:rsid w:val="00923FFF"/>
    <w:rsid w:val="00924620"/>
    <w:rsid w:val="00925220"/>
    <w:rsid w:val="0092660C"/>
    <w:rsid w:val="00926FF6"/>
    <w:rsid w:val="009277FB"/>
    <w:rsid w:val="00927817"/>
    <w:rsid w:val="00927BFB"/>
    <w:rsid w:val="00930D6C"/>
    <w:rsid w:val="0093173D"/>
    <w:rsid w:val="009318E7"/>
    <w:rsid w:val="00932442"/>
    <w:rsid w:val="00932830"/>
    <w:rsid w:val="00933216"/>
    <w:rsid w:val="00933588"/>
    <w:rsid w:val="0093417C"/>
    <w:rsid w:val="00935B9E"/>
    <w:rsid w:val="00935D90"/>
    <w:rsid w:val="009360FC"/>
    <w:rsid w:val="009369A2"/>
    <w:rsid w:val="00937534"/>
    <w:rsid w:val="00937A9E"/>
    <w:rsid w:val="00937B20"/>
    <w:rsid w:val="00940619"/>
    <w:rsid w:val="00940DEB"/>
    <w:rsid w:val="00941B5F"/>
    <w:rsid w:val="00943D58"/>
    <w:rsid w:val="0094502C"/>
    <w:rsid w:val="009453BB"/>
    <w:rsid w:val="00945795"/>
    <w:rsid w:val="00945C61"/>
    <w:rsid w:val="00946F91"/>
    <w:rsid w:val="00946FE8"/>
    <w:rsid w:val="0094736F"/>
    <w:rsid w:val="009508A9"/>
    <w:rsid w:val="00950A8E"/>
    <w:rsid w:val="00950B3B"/>
    <w:rsid w:val="0095189C"/>
    <w:rsid w:val="00951F69"/>
    <w:rsid w:val="00951F76"/>
    <w:rsid w:val="009520FA"/>
    <w:rsid w:val="009524CE"/>
    <w:rsid w:val="00952825"/>
    <w:rsid w:val="0095415A"/>
    <w:rsid w:val="009541A7"/>
    <w:rsid w:val="00954B1D"/>
    <w:rsid w:val="00955EC3"/>
    <w:rsid w:val="00956708"/>
    <w:rsid w:val="0095717C"/>
    <w:rsid w:val="00957D45"/>
    <w:rsid w:val="0096000D"/>
    <w:rsid w:val="00960472"/>
    <w:rsid w:val="009604EA"/>
    <w:rsid w:val="009607C0"/>
    <w:rsid w:val="00960A0E"/>
    <w:rsid w:val="00960FF0"/>
    <w:rsid w:val="009615C8"/>
    <w:rsid w:val="0096217C"/>
    <w:rsid w:val="0096224C"/>
    <w:rsid w:val="0096298D"/>
    <w:rsid w:val="009635A5"/>
    <w:rsid w:val="00963D4A"/>
    <w:rsid w:val="00964BF4"/>
    <w:rsid w:val="00964C25"/>
    <w:rsid w:val="00964DAB"/>
    <w:rsid w:val="009655F9"/>
    <w:rsid w:val="00966DDC"/>
    <w:rsid w:val="00970923"/>
    <w:rsid w:val="009711CF"/>
    <w:rsid w:val="00972348"/>
    <w:rsid w:val="00972696"/>
    <w:rsid w:val="009731FB"/>
    <w:rsid w:val="00973386"/>
    <w:rsid w:val="009733D1"/>
    <w:rsid w:val="00974377"/>
    <w:rsid w:val="009743C6"/>
    <w:rsid w:val="009754D2"/>
    <w:rsid w:val="009756D5"/>
    <w:rsid w:val="00975B28"/>
    <w:rsid w:val="009770F1"/>
    <w:rsid w:val="00977838"/>
    <w:rsid w:val="00977A5B"/>
    <w:rsid w:val="00980224"/>
    <w:rsid w:val="00980B8F"/>
    <w:rsid w:val="00980BD7"/>
    <w:rsid w:val="0098126F"/>
    <w:rsid w:val="00981384"/>
    <w:rsid w:val="009813D4"/>
    <w:rsid w:val="0098339F"/>
    <w:rsid w:val="0098360D"/>
    <w:rsid w:val="00983DD1"/>
    <w:rsid w:val="0098457A"/>
    <w:rsid w:val="00984718"/>
    <w:rsid w:val="0098483B"/>
    <w:rsid w:val="009864F9"/>
    <w:rsid w:val="00986C6D"/>
    <w:rsid w:val="00986DF1"/>
    <w:rsid w:val="009872F1"/>
    <w:rsid w:val="0098735E"/>
    <w:rsid w:val="00987CBC"/>
    <w:rsid w:val="00990F05"/>
    <w:rsid w:val="00991748"/>
    <w:rsid w:val="009918AA"/>
    <w:rsid w:val="00991AF1"/>
    <w:rsid w:val="009920BC"/>
    <w:rsid w:val="00992BEB"/>
    <w:rsid w:val="00993374"/>
    <w:rsid w:val="00994847"/>
    <w:rsid w:val="00994D58"/>
    <w:rsid w:val="00995464"/>
    <w:rsid w:val="0099717F"/>
    <w:rsid w:val="00997383"/>
    <w:rsid w:val="00997A15"/>
    <w:rsid w:val="00997B04"/>
    <w:rsid w:val="009A06A7"/>
    <w:rsid w:val="009A2442"/>
    <w:rsid w:val="009A2D41"/>
    <w:rsid w:val="009A314E"/>
    <w:rsid w:val="009A3D7F"/>
    <w:rsid w:val="009A3E94"/>
    <w:rsid w:val="009A44AC"/>
    <w:rsid w:val="009A4BE3"/>
    <w:rsid w:val="009A6133"/>
    <w:rsid w:val="009A6392"/>
    <w:rsid w:val="009A6394"/>
    <w:rsid w:val="009A68E6"/>
    <w:rsid w:val="009A7438"/>
    <w:rsid w:val="009A7DF1"/>
    <w:rsid w:val="009A7EB1"/>
    <w:rsid w:val="009A7F21"/>
    <w:rsid w:val="009B0358"/>
    <w:rsid w:val="009B05C9"/>
    <w:rsid w:val="009B0706"/>
    <w:rsid w:val="009B0ABE"/>
    <w:rsid w:val="009B0D17"/>
    <w:rsid w:val="009B22A2"/>
    <w:rsid w:val="009B2475"/>
    <w:rsid w:val="009B255D"/>
    <w:rsid w:val="009B26F3"/>
    <w:rsid w:val="009B3402"/>
    <w:rsid w:val="009B3C3F"/>
    <w:rsid w:val="009B3C66"/>
    <w:rsid w:val="009B3EED"/>
    <w:rsid w:val="009B45AE"/>
    <w:rsid w:val="009B5440"/>
    <w:rsid w:val="009B69BA"/>
    <w:rsid w:val="009B7551"/>
    <w:rsid w:val="009C048E"/>
    <w:rsid w:val="009C067B"/>
    <w:rsid w:val="009C0B59"/>
    <w:rsid w:val="009C0CB4"/>
    <w:rsid w:val="009C1765"/>
    <w:rsid w:val="009C1AE4"/>
    <w:rsid w:val="009C1F41"/>
    <w:rsid w:val="009C21A8"/>
    <w:rsid w:val="009C2D84"/>
    <w:rsid w:val="009C3BC6"/>
    <w:rsid w:val="009C5108"/>
    <w:rsid w:val="009C5384"/>
    <w:rsid w:val="009C5465"/>
    <w:rsid w:val="009C58B8"/>
    <w:rsid w:val="009C5A6E"/>
    <w:rsid w:val="009C66DE"/>
    <w:rsid w:val="009C7E3B"/>
    <w:rsid w:val="009D06FA"/>
    <w:rsid w:val="009D1653"/>
    <w:rsid w:val="009D16B9"/>
    <w:rsid w:val="009D2344"/>
    <w:rsid w:val="009D25FD"/>
    <w:rsid w:val="009D2BD7"/>
    <w:rsid w:val="009D2C89"/>
    <w:rsid w:val="009D3749"/>
    <w:rsid w:val="009D37E3"/>
    <w:rsid w:val="009D4743"/>
    <w:rsid w:val="009D53BC"/>
    <w:rsid w:val="009D5C23"/>
    <w:rsid w:val="009D64AD"/>
    <w:rsid w:val="009E0C5E"/>
    <w:rsid w:val="009E1A48"/>
    <w:rsid w:val="009E2697"/>
    <w:rsid w:val="009E2EE2"/>
    <w:rsid w:val="009E462C"/>
    <w:rsid w:val="009E5262"/>
    <w:rsid w:val="009E56CD"/>
    <w:rsid w:val="009E6018"/>
    <w:rsid w:val="009E6034"/>
    <w:rsid w:val="009E61FF"/>
    <w:rsid w:val="009E721E"/>
    <w:rsid w:val="009F06FF"/>
    <w:rsid w:val="009F0EE4"/>
    <w:rsid w:val="009F61B7"/>
    <w:rsid w:val="009F6BB5"/>
    <w:rsid w:val="009F7736"/>
    <w:rsid w:val="009F7AE7"/>
    <w:rsid w:val="00A00039"/>
    <w:rsid w:val="00A00269"/>
    <w:rsid w:val="00A01AB7"/>
    <w:rsid w:val="00A020E9"/>
    <w:rsid w:val="00A02E12"/>
    <w:rsid w:val="00A03428"/>
    <w:rsid w:val="00A03ACF"/>
    <w:rsid w:val="00A04052"/>
    <w:rsid w:val="00A06466"/>
    <w:rsid w:val="00A064CF"/>
    <w:rsid w:val="00A06824"/>
    <w:rsid w:val="00A07FA5"/>
    <w:rsid w:val="00A100A5"/>
    <w:rsid w:val="00A12884"/>
    <w:rsid w:val="00A12DCE"/>
    <w:rsid w:val="00A12FCB"/>
    <w:rsid w:val="00A13A60"/>
    <w:rsid w:val="00A140CC"/>
    <w:rsid w:val="00A14269"/>
    <w:rsid w:val="00A2073A"/>
    <w:rsid w:val="00A20782"/>
    <w:rsid w:val="00A21397"/>
    <w:rsid w:val="00A21D3F"/>
    <w:rsid w:val="00A23417"/>
    <w:rsid w:val="00A236F4"/>
    <w:rsid w:val="00A2419E"/>
    <w:rsid w:val="00A2487E"/>
    <w:rsid w:val="00A266E3"/>
    <w:rsid w:val="00A27DB4"/>
    <w:rsid w:val="00A3008F"/>
    <w:rsid w:val="00A30633"/>
    <w:rsid w:val="00A30C7F"/>
    <w:rsid w:val="00A31FA9"/>
    <w:rsid w:val="00A32802"/>
    <w:rsid w:val="00A32CEE"/>
    <w:rsid w:val="00A32D1B"/>
    <w:rsid w:val="00A33C33"/>
    <w:rsid w:val="00A3405E"/>
    <w:rsid w:val="00A34107"/>
    <w:rsid w:val="00A34143"/>
    <w:rsid w:val="00A3459E"/>
    <w:rsid w:val="00A3504D"/>
    <w:rsid w:val="00A358EB"/>
    <w:rsid w:val="00A35F41"/>
    <w:rsid w:val="00A3629E"/>
    <w:rsid w:val="00A36E6A"/>
    <w:rsid w:val="00A3711E"/>
    <w:rsid w:val="00A37148"/>
    <w:rsid w:val="00A37ABE"/>
    <w:rsid w:val="00A37C7C"/>
    <w:rsid w:val="00A37E75"/>
    <w:rsid w:val="00A40958"/>
    <w:rsid w:val="00A413B6"/>
    <w:rsid w:val="00A41A4B"/>
    <w:rsid w:val="00A421A4"/>
    <w:rsid w:val="00A435B0"/>
    <w:rsid w:val="00A435BA"/>
    <w:rsid w:val="00A436CD"/>
    <w:rsid w:val="00A4511A"/>
    <w:rsid w:val="00A45876"/>
    <w:rsid w:val="00A45CA0"/>
    <w:rsid w:val="00A45F6C"/>
    <w:rsid w:val="00A46466"/>
    <w:rsid w:val="00A46C80"/>
    <w:rsid w:val="00A47865"/>
    <w:rsid w:val="00A47966"/>
    <w:rsid w:val="00A509D7"/>
    <w:rsid w:val="00A50DDB"/>
    <w:rsid w:val="00A52DDB"/>
    <w:rsid w:val="00A54481"/>
    <w:rsid w:val="00A548DD"/>
    <w:rsid w:val="00A54982"/>
    <w:rsid w:val="00A56524"/>
    <w:rsid w:val="00A57889"/>
    <w:rsid w:val="00A62886"/>
    <w:rsid w:val="00A6327B"/>
    <w:rsid w:val="00A64310"/>
    <w:rsid w:val="00A64960"/>
    <w:rsid w:val="00A65167"/>
    <w:rsid w:val="00A65A60"/>
    <w:rsid w:val="00A65A9F"/>
    <w:rsid w:val="00A65CF7"/>
    <w:rsid w:val="00A65F6C"/>
    <w:rsid w:val="00A66143"/>
    <w:rsid w:val="00A67138"/>
    <w:rsid w:val="00A67797"/>
    <w:rsid w:val="00A67C22"/>
    <w:rsid w:val="00A701AA"/>
    <w:rsid w:val="00A714A1"/>
    <w:rsid w:val="00A72D57"/>
    <w:rsid w:val="00A736DC"/>
    <w:rsid w:val="00A73989"/>
    <w:rsid w:val="00A74715"/>
    <w:rsid w:val="00A74CBD"/>
    <w:rsid w:val="00A7505E"/>
    <w:rsid w:val="00A75383"/>
    <w:rsid w:val="00A75CD7"/>
    <w:rsid w:val="00A76177"/>
    <w:rsid w:val="00A761DE"/>
    <w:rsid w:val="00A764E0"/>
    <w:rsid w:val="00A77652"/>
    <w:rsid w:val="00A77710"/>
    <w:rsid w:val="00A77E79"/>
    <w:rsid w:val="00A808ED"/>
    <w:rsid w:val="00A80C05"/>
    <w:rsid w:val="00A8106A"/>
    <w:rsid w:val="00A81D89"/>
    <w:rsid w:val="00A82797"/>
    <w:rsid w:val="00A8381D"/>
    <w:rsid w:val="00A838C3"/>
    <w:rsid w:val="00A84CEA"/>
    <w:rsid w:val="00A85145"/>
    <w:rsid w:val="00A85C14"/>
    <w:rsid w:val="00A85F0C"/>
    <w:rsid w:val="00A86CEB"/>
    <w:rsid w:val="00A90398"/>
    <w:rsid w:val="00A90969"/>
    <w:rsid w:val="00A926D5"/>
    <w:rsid w:val="00A933A3"/>
    <w:rsid w:val="00A933FA"/>
    <w:rsid w:val="00A9381B"/>
    <w:rsid w:val="00A94B49"/>
    <w:rsid w:val="00A94C22"/>
    <w:rsid w:val="00A95929"/>
    <w:rsid w:val="00A97C8A"/>
    <w:rsid w:val="00A97E45"/>
    <w:rsid w:val="00AA08F0"/>
    <w:rsid w:val="00AA1236"/>
    <w:rsid w:val="00AA1638"/>
    <w:rsid w:val="00AA1CB9"/>
    <w:rsid w:val="00AA39B2"/>
    <w:rsid w:val="00AA64D6"/>
    <w:rsid w:val="00AA6A79"/>
    <w:rsid w:val="00AA6B85"/>
    <w:rsid w:val="00AA6C53"/>
    <w:rsid w:val="00AA7642"/>
    <w:rsid w:val="00AA78AE"/>
    <w:rsid w:val="00AA7A17"/>
    <w:rsid w:val="00AB02ED"/>
    <w:rsid w:val="00AB0981"/>
    <w:rsid w:val="00AB0F95"/>
    <w:rsid w:val="00AB15A5"/>
    <w:rsid w:val="00AB22E9"/>
    <w:rsid w:val="00AB376B"/>
    <w:rsid w:val="00AB3908"/>
    <w:rsid w:val="00AB450A"/>
    <w:rsid w:val="00AB4E48"/>
    <w:rsid w:val="00AB56C9"/>
    <w:rsid w:val="00AB59BA"/>
    <w:rsid w:val="00AB64F1"/>
    <w:rsid w:val="00AB6643"/>
    <w:rsid w:val="00AB6FBE"/>
    <w:rsid w:val="00AC0B95"/>
    <w:rsid w:val="00AC0EA0"/>
    <w:rsid w:val="00AC1A70"/>
    <w:rsid w:val="00AC1DD1"/>
    <w:rsid w:val="00AC2B7B"/>
    <w:rsid w:val="00AC2D6F"/>
    <w:rsid w:val="00AC39FE"/>
    <w:rsid w:val="00AC6097"/>
    <w:rsid w:val="00AD1477"/>
    <w:rsid w:val="00AD25DA"/>
    <w:rsid w:val="00AD29A0"/>
    <w:rsid w:val="00AD333C"/>
    <w:rsid w:val="00AD3E45"/>
    <w:rsid w:val="00AD44D8"/>
    <w:rsid w:val="00AD4FF3"/>
    <w:rsid w:val="00AD5190"/>
    <w:rsid w:val="00AD53DF"/>
    <w:rsid w:val="00AD5EC1"/>
    <w:rsid w:val="00AD67FA"/>
    <w:rsid w:val="00AD7590"/>
    <w:rsid w:val="00AD7ACA"/>
    <w:rsid w:val="00AE06CC"/>
    <w:rsid w:val="00AE1763"/>
    <w:rsid w:val="00AE20D9"/>
    <w:rsid w:val="00AE2C80"/>
    <w:rsid w:val="00AE400B"/>
    <w:rsid w:val="00AE5086"/>
    <w:rsid w:val="00AE5C63"/>
    <w:rsid w:val="00AE6723"/>
    <w:rsid w:val="00AE6CA6"/>
    <w:rsid w:val="00AE6E17"/>
    <w:rsid w:val="00AE76A3"/>
    <w:rsid w:val="00AE7FF0"/>
    <w:rsid w:val="00AF2BF1"/>
    <w:rsid w:val="00AF375C"/>
    <w:rsid w:val="00AF37EE"/>
    <w:rsid w:val="00AF399E"/>
    <w:rsid w:val="00AF403A"/>
    <w:rsid w:val="00AF4097"/>
    <w:rsid w:val="00AF5899"/>
    <w:rsid w:val="00B00AB9"/>
    <w:rsid w:val="00B016F1"/>
    <w:rsid w:val="00B02051"/>
    <w:rsid w:val="00B020F7"/>
    <w:rsid w:val="00B02D55"/>
    <w:rsid w:val="00B03016"/>
    <w:rsid w:val="00B042A7"/>
    <w:rsid w:val="00B043D3"/>
    <w:rsid w:val="00B04A8F"/>
    <w:rsid w:val="00B04ACE"/>
    <w:rsid w:val="00B05470"/>
    <w:rsid w:val="00B059FB"/>
    <w:rsid w:val="00B05E68"/>
    <w:rsid w:val="00B0607B"/>
    <w:rsid w:val="00B06A94"/>
    <w:rsid w:val="00B06C67"/>
    <w:rsid w:val="00B06CC0"/>
    <w:rsid w:val="00B10484"/>
    <w:rsid w:val="00B11021"/>
    <w:rsid w:val="00B11393"/>
    <w:rsid w:val="00B12D4D"/>
    <w:rsid w:val="00B12E14"/>
    <w:rsid w:val="00B13DEA"/>
    <w:rsid w:val="00B14BEE"/>
    <w:rsid w:val="00B15972"/>
    <w:rsid w:val="00B15DE5"/>
    <w:rsid w:val="00B167CC"/>
    <w:rsid w:val="00B17E1F"/>
    <w:rsid w:val="00B206A7"/>
    <w:rsid w:val="00B20B10"/>
    <w:rsid w:val="00B222E9"/>
    <w:rsid w:val="00B226A4"/>
    <w:rsid w:val="00B23F2E"/>
    <w:rsid w:val="00B2425F"/>
    <w:rsid w:val="00B24632"/>
    <w:rsid w:val="00B261BB"/>
    <w:rsid w:val="00B2778E"/>
    <w:rsid w:val="00B27CC9"/>
    <w:rsid w:val="00B308FE"/>
    <w:rsid w:val="00B30C3E"/>
    <w:rsid w:val="00B32FF2"/>
    <w:rsid w:val="00B33770"/>
    <w:rsid w:val="00B338E2"/>
    <w:rsid w:val="00B35384"/>
    <w:rsid w:val="00B3710E"/>
    <w:rsid w:val="00B37D53"/>
    <w:rsid w:val="00B40383"/>
    <w:rsid w:val="00B404A8"/>
    <w:rsid w:val="00B406CB"/>
    <w:rsid w:val="00B41520"/>
    <w:rsid w:val="00B416EA"/>
    <w:rsid w:val="00B41A40"/>
    <w:rsid w:val="00B41FFF"/>
    <w:rsid w:val="00B42101"/>
    <w:rsid w:val="00B42627"/>
    <w:rsid w:val="00B43CF9"/>
    <w:rsid w:val="00B44742"/>
    <w:rsid w:val="00B454CA"/>
    <w:rsid w:val="00B4758D"/>
    <w:rsid w:val="00B505B9"/>
    <w:rsid w:val="00B50BC3"/>
    <w:rsid w:val="00B51775"/>
    <w:rsid w:val="00B52EF4"/>
    <w:rsid w:val="00B52FF5"/>
    <w:rsid w:val="00B53B58"/>
    <w:rsid w:val="00B541BA"/>
    <w:rsid w:val="00B54E09"/>
    <w:rsid w:val="00B559A4"/>
    <w:rsid w:val="00B56475"/>
    <w:rsid w:val="00B567DD"/>
    <w:rsid w:val="00B5738B"/>
    <w:rsid w:val="00B575AE"/>
    <w:rsid w:val="00B57619"/>
    <w:rsid w:val="00B57637"/>
    <w:rsid w:val="00B57B95"/>
    <w:rsid w:val="00B6006C"/>
    <w:rsid w:val="00B60090"/>
    <w:rsid w:val="00B61053"/>
    <w:rsid w:val="00B62883"/>
    <w:rsid w:val="00B62C13"/>
    <w:rsid w:val="00B62D7D"/>
    <w:rsid w:val="00B62FB6"/>
    <w:rsid w:val="00B63EEC"/>
    <w:rsid w:val="00B63FBB"/>
    <w:rsid w:val="00B653FF"/>
    <w:rsid w:val="00B658C4"/>
    <w:rsid w:val="00B66047"/>
    <w:rsid w:val="00B66937"/>
    <w:rsid w:val="00B6765F"/>
    <w:rsid w:val="00B679B8"/>
    <w:rsid w:val="00B713D8"/>
    <w:rsid w:val="00B71AE5"/>
    <w:rsid w:val="00B71B56"/>
    <w:rsid w:val="00B72196"/>
    <w:rsid w:val="00B7287F"/>
    <w:rsid w:val="00B7319D"/>
    <w:rsid w:val="00B74476"/>
    <w:rsid w:val="00B74985"/>
    <w:rsid w:val="00B74DE7"/>
    <w:rsid w:val="00B74E67"/>
    <w:rsid w:val="00B759D2"/>
    <w:rsid w:val="00B75EB0"/>
    <w:rsid w:val="00B77B50"/>
    <w:rsid w:val="00B77E41"/>
    <w:rsid w:val="00B8199E"/>
    <w:rsid w:val="00B82882"/>
    <w:rsid w:val="00B82A00"/>
    <w:rsid w:val="00B82AFE"/>
    <w:rsid w:val="00B82B70"/>
    <w:rsid w:val="00B82CC1"/>
    <w:rsid w:val="00B83AB9"/>
    <w:rsid w:val="00B84C27"/>
    <w:rsid w:val="00B8564C"/>
    <w:rsid w:val="00B85C59"/>
    <w:rsid w:val="00B86204"/>
    <w:rsid w:val="00B86736"/>
    <w:rsid w:val="00B86835"/>
    <w:rsid w:val="00B87119"/>
    <w:rsid w:val="00B90468"/>
    <w:rsid w:val="00B906BA"/>
    <w:rsid w:val="00B909AA"/>
    <w:rsid w:val="00B91D96"/>
    <w:rsid w:val="00B92150"/>
    <w:rsid w:val="00B922D1"/>
    <w:rsid w:val="00B939ED"/>
    <w:rsid w:val="00B9408A"/>
    <w:rsid w:val="00B9439F"/>
    <w:rsid w:val="00B94A16"/>
    <w:rsid w:val="00B95031"/>
    <w:rsid w:val="00B95594"/>
    <w:rsid w:val="00B95B76"/>
    <w:rsid w:val="00B95D76"/>
    <w:rsid w:val="00B9750A"/>
    <w:rsid w:val="00B9757F"/>
    <w:rsid w:val="00B97881"/>
    <w:rsid w:val="00B97E9F"/>
    <w:rsid w:val="00BA01C7"/>
    <w:rsid w:val="00BA1091"/>
    <w:rsid w:val="00BA1304"/>
    <w:rsid w:val="00BA1937"/>
    <w:rsid w:val="00BA1C9B"/>
    <w:rsid w:val="00BA20D6"/>
    <w:rsid w:val="00BA2497"/>
    <w:rsid w:val="00BA4E12"/>
    <w:rsid w:val="00BA53B7"/>
    <w:rsid w:val="00BA5756"/>
    <w:rsid w:val="00BA5C62"/>
    <w:rsid w:val="00BA5E11"/>
    <w:rsid w:val="00BA5FC6"/>
    <w:rsid w:val="00BA6761"/>
    <w:rsid w:val="00BA6F5C"/>
    <w:rsid w:val="00BA7430"/>
    <w:rsid w:val="00BA7B1D"/>
    <w:rsid w:val="00BA7EC4"/>
    <w:rsid w:val="00BB01C4"/>
    <w:rsid w:val="00BB1143"/>
    <w:rsid w:val="00BB172D"/>
    <w:rsid w:val="00BB2103"/>
    <w:rsid w:val="00BB2341"/>
    <w:rsid w:val="00BB37D8"/>
    <w:rsid w:val="00BB3842"/>
    <w:rsid w:val="00BB3AE1"/>
    <w:rsid w:val="00BB3C70"/>
    <w:rsid w:val="00BB4305"/>
    <w:rsid w:val="00BB5F46"/>
    <w:rsid w:val="00BB734F"/>
    <w:rsid w:val="00BB73BE"/>
    <w:rsid w:val="00BC00FF"/>
    <w:rsid w:val="00BC044E"/>
    <w:rsid w:val="00BC230F"/>
    <w:rsid w:val="00BC2D0C"/>
    <w:rsid w:val="00BC31D7"/>
    <w:rsid w:val="00BC32A5"/>
    <w:rsid w:val="00BC3E71"/>
    <w:rsid w:val="00BC6C4E"/>
    <w:rsid w:val="00BC74D7"/>
    <w:rsid w:val="00BC7DF0"/>
    <w:rsid w:val="00BD0852"/>
    <w:rsid w:val="00BD1B23"/>
    <w:rsid w:val="00BD1DC8"/>
    <w:rsid w:val="00BD1FA2"/>
    <w:rsid w:val="00BD27C4"/>
    <w:rsid w:val="00BD2968"/>
    <w:rsid w:val="00BD3324"/>
    <w:rsid w:val="00BD45EE"/>
    <w:rsid w:val="00BD48FF"/>
    <w:rsid w:val="00BD4F81"/>
    <w:rsid w:val="00BD4FD7"/>
    <w:rsid w:val="00BD5A07"/>
    <w:rsid w:val="00BD5BF2"/>
    <w:rsid w:val="00BD5D0F"/>
    <w:rsid w:val="00BD611B"/>
    <w:rsid w:val="00BD68E5"/>
    <w:rsid w:val="00BD715E"/>
    <w:rsid w:val="00BD7667"/>
    <w:rsid w:val="00BD7C8A"/>
    <w:rsid w:val="00BE060B"/>
    <w:rsid w:val="00BE06C2"/>
    <w:rsid w:val="00BE076A"/>
    <w:rsid w:val="00BE0C0F"/>
    <w:rsid w:val="00BE11C2"/>
    <w:rsid w:val="00BE1CF3"/>
    <w:rsid w:val="00BE3048"/>
    <w:rsid w:val="00BE3BE3"/>
    <w:rsid w:val="00BE4125"/>
    <w:rsid w:val="00BE5409"/>
    <w:rsid w:val="00BE594B"/>
    <w:rsid w:val="00BE627F"/>
    <w:rsid w:val="00BE6765"/>
    <w:rsid w:val="00BE7686"/>
    <w:rsid w:val="00BE79CE"/>
    <w:rsid w:val="00BE7B1B"/>
    <w:rsid w:val="00BF04BD"/>
    <w:rsid w:val="00BF0559"/>
    <w:rsid w:val="00BF1D16"/>
    <w:rsid w:val="00BF267D"/>
    <w:rsid w:val="00BF36B1"/>
    <w:rsid w:val="00BF46A0"/>
    <w:rsid w:val="00BF4DAA"/>
    <w:rsid w:val="00BF6611"/>
    <w:rsid w:val="00BF66D7"/>
    <w:rsid w:val="00BF7CEE"/>
    <w:rsid w:val="00C002B1"/>
    <w:rsid w:val="00C00B51"/>
    <w:rsid w:val="00C00ECE"/>
    <w:rsid w:val="00C04675"/>
    <w:rsid w:val="00C05835"/>
    <w:rsid w:val="00C06280"/>
    <w:rsid w:val="00C07875"/>
    <w:rsid w:val="00C07B13"/>
    <w:rsid w:val="00C07EFD"/>
    <w:rsid w:val="00C11BD5"/>
    <w:rsid w:val="00C14C70"/>
    <w:rsid w:val="00C1542E"/>
    <w:rsid w:val="00C15834"/>
    <w:rsid w:val="00C16A29"/>
    <w:rsid w:val="00C2320F"/>
    <w:rsid w:val="00C23900"/>
    <w:rsid w:val="00C239A7"/>
    <w:rsid w:val="00C23B91"/>
    <w:rsid w:val="00C24472"/>
    <w:rsid w:val="00C24902"/>
    <w:rsid w:val="00C24A0F"/>
    <w:rsid w:val="00C24AE4"/>
    <w:rsid w:val="00C24F6F"/>
    <w:rsid w:val="00C24F91"/>
    <w:rsid w:val="00C26626"/>
    <w:rsid w:val="00C26CCD"/>
    <w:rsid w:val="00C30D59"/>
    <w:rsid w:val="00C318AC"/>
    <w:rsid w:val="00C31B84"/>
    <w:rsid w:val="00C321AF"/>
    <w:rsid w:val="00C33D10"/>
    <w:rsid w:val="00C346BB"/>
    <w:rsid w:val="00C34AB5"/>
    <w:rsid w:val="00C34EC0"/>
    <w:rsid w:val="00C353D3"/>
    <w:rsid w:val="00C366D1"/>
    <w:rsid w:val="00C37CCB"/>
    <w:rsid w:val="00C37E27"/>
    <w:rsid w:val="00C403CD"/>
    <w:rsid w:val="00C40EA8"/>
    <w:rsid w:val="00C42BF8"/>
    <w:rsid w:val="00C42DED"/>
    <w:rsid w:val="00C43663"/>
    <w:rsid w:val="00C44131"/>
    <w:rsid w:val="00C44608"/>
    <w:rsid w:val="00C46907"/>
    <w:rsid w:val="00C47354"/>
    <w:rsid w:val="00C51782"/>
    <w:rsid w:val="00C51ED1"/>
    <w:rsid w:val="00C52854"/>
    <w:rsid w:val="00C52C70"/>
    <w:rsid w:val="00C52E63"/>
    <w:rsid w:val="00C539B0"/>
    <w:rsid w:val="00C53E52"/>
    <w:rsid w:val="00C55EA3"/>
    <w:rsid w:val="00C56102"/>
    <w:rsid w:val="00C577A4"/>
    <w:rsid w:val="00C6064C"/>
    <w:rsid w:val="00C608C3"/>
    <w:rsid w:val="00C61682"/>
    <w:rsid w:val="00C61BD2"/>
    <w:rsid w:val="00C620B4"/>
    <w:rsid w:val="00C62242"/>
    <w:rsid w:val="00C64AA6"/>
    <w:rsid w:val="00C66C99"/>
    <w:rsid w:val="00C67180"/>
    <w:rsid w:val="00C6792E"/>
    <w:rsid w:val="00C7045D"/>
    <w:rsid w:val="00C7130B"/>
    <w:rsid w:val="00C71680"/>
    <w:rsid w:val="00C71A44"/>
    <w:rsid w:val="00C72F58"/>
    <w:rsid w:val="00C72FF8"/>
    <w:rsid w:val="00C732CB"/>
    <w:rsid w:val="00C74583"/>
    <w:rsid w:val="00C74C7C"/>
    <w:rsid w:val="00C751E8"/>
    <w:rsid w:val="00C755D3"/>
    <w:rsid w:val="00C755D7"/>
    <w:rsid w:val="00C76056"/>
    <w:rsid w:val="00C76656"/>
    <w:rsid w:val="00C8054B"/>
    <w:rsid w:val="00C810A0"/>
    <w:rsid w:val="00C82A4C"/>
    <w:rsid w:val="00C83627"/>
    <w:rsid w:val="00C84187"/>
    <w:rsid w:val="00C84C10"/>
    <w:rsid w:val="00C85444"/>
    <w:rsid w:val="00C86A38"/>
    <w:rsid w:val="00C87335"/>
    <w:rsid w:val="00C875AD"/>
    <w:rsid w:val="00C91CD4"/>
    <w:rsid w:val="00C92339"/>
    <w:rsid w:val="00C92C6C"/>
    <w:rsid w:val="00C931D5"/>
    <w:rsid w:val="00C93A16"/>
    <w:rsid w:val="00C93DC6"/>
    <w:rsid w:val="00C9406C"/>
    <w:rsid w:val="00C947EA"/>
    <w:rsid w:val="00C94807"/>
    <w:rsid w:val="00C94E31"/>
    <w:rsid w:val="00C951C5"/>
    <w:rsid w:val="00C95368"/>
    <w:rsid w:val="00C95979"/>
    <w:rsid w:val="00C95B92"/>
    <w:rsid w:val="00C95D0D"/>
    <w:rsid w:val="00C95DFB"/>
    <w:rsid w:val="00CA0054"/>
    <w:rsid w:val="00CA03E0"/>
    <w:rsid w:val="00CA06F9"/>
    <w:rsid w:val="00CA0EE0"/>
    <w:rsid w:val="00CA1145"/>
    <w:rsid w:val="00CA28B6"/>
    <w:rsid w:val="00CA32BA"/>
    <w:rsid w:val="00CA33CB"/>
    <w:rsid w:val="00CA357E"/>
    <w:rsid w:val="00CA3997"/>
    <w:rsid w:val="00CA46E6"/>
    <w:rsid w:val="00CA4A8F"/>
    <w:rsid w:val="00CA4BB7"/>
    <w:rsid w:val="00CA61A2"/>
    <w:rsid w:val="00CA664E"/>
    <w:rsid w:val="00CA6996"/>
    <w:rsid w:val="00CA6F0B"/>
    <w:rsid w:val="00CA7216"/>
    <w:rsid w:val="00CA7260"/>
    <w:rsid w:val="00CB01D3"/>
    <w:rsid w:val="00CB026C"/>
    <w:rsid w:val="00CB1B9F"/>
    <w:rsid w:val="00CB1C31"/>
    <w:rsid w:val="00CB2172"/>
    <w:rsid w:val="00CB29AE"/>
    <w:rsid w:val="00CB420D"/>
    <w:rsid w:val="00CB481F"/>
    <w:rsid w:val="00CB4A87"/>
    <w:rsid w:val="00CB4EC7"/>
    <w:rsid w:val="00CB6744"/>
    <w:rsid w:val="00CB7323"/>
    <w:rsid w:val="00CB73B7"/>
    <w:rsid w:val="00CC015C"/>
    <w:rsid w:val="00CC05A8"/>
    <w:rsid w:val="00CC0C37"/>
    <w:rsid w:val="00CC12C3"/>
    <w:rsid w:val="00CC1692"/>
    <w:rsid w:val="00CC2D46"/>
    <w:rsid w:val="00CC3CD1"/>
    <w:rsid w:val="00CC408D"/>
    <w:rsid w:val="00CC44A3"/>
    <w:rsid w:val="00CC589F"/>
    <w:rsid w:val="00CC5FFD"/>
    <w:rsid w:val="00CD01D9"/>
    <w:rsid w:val="00CD0DEE"/>
    <w:rsid w:val="00CD1196"/>
    <w:rsid w:val="00CD1364"/>
    <w:rsid w:val="00CD1612"/>
    <w:rsid w:val="00CD1ECE"/>
    <w:rsid w:val="00CD2EDB"/>
    <w:rsid w:val="00CD2F2C"/>
    <w:rsid w:val="00CD3277"/>
    <w:rsid w:val="00CD39F4"/>
    <w:rsid w:val="00CD42C0"/>
    <w:rsid w:val="00CD4DF4"/>
    <w:rsid w:val="00CD53DE"/>
    <w:rsid w:val="00CD5C09"/>
    <w:rsid w:val="00CD5D09"/>
    <w:rsid w:val="00CD5E2A"/>
    <w:rsid w:val="00CD69FB"/>
    <w:rsid w:val="00CD7081"/>
    <w:rsid w:val="00CE048F"/>
    <w:rsid w:val="00CE1307"/>
    <w:rsid w:val="00CE1782"/>
    <w:rsid w:val="00CE28CE"/>
    <w:rsid w:val="00CE2B87"/>
    <w:rsid w:val="00CE3407"/>
    <w:rsid w:val="00CE4A3D"/>
    <w:rsid w:val="00CE68BF"/>
    <w:rsid w:val="00CF0BE2"/>
    <w:rsid w:val="00CF14F2"/>
    <w:rsid w:val="00CF151A"/>
    <w:rsid w:val="00CF15AE"/>
    <w:rsid w:val="00CF170F"/>
    <w:rsid w:val="00CF1894"/>
    <w:rsid w:val="00CF2633"/>
    <w:rsid w:val="00CF292E"/>
    <w:rsid w:val="00CF3A49"/>
    <w:rsid w:val="00CF3F53"/>
    <w:rsid w:val="00CF3F7E"/>
    <w:rsid w:val="00CF42F9"/>
    <w:rsid w:val="00CF523F"/>
    <w:rsid w:val="00CF6228"/>
    <w:rsid w:val="00CF7DD6"/>
    <w:rsid w:val="00CF7ED9"/>
    <w:rsid w:val="00D00281"/>
    <w:rsid w:val="00D00AA5"/>
    <w:rsid w:val="00D00C5B"/>
    <w:rsid w:val="00D021CD"/>
    <w:rsid w:val="00D025AD"/>
    <w:rsid w:val="00D035D0"/>
    <w:rsid w:val="00D0526D"/>
    <w:rsid w:val="00D05EC6"/>
    <w:rsid w:val="00D0632F"/>
    <w:rsid w:val="00D067A7"/>
    <w:rsid w:val="00D06F57"/>
    <w:rsid w:val="00D076E8"/>
    <w:rsid w:val="00D07ABD"/>
    <w:rsid w:val="00D07D3F"/>
    <w:rsid w:val="00D1001D"/>
    <w:rsid w:val="00D10094"/>
    <w:rsid w:val="00D10930"/>
    <w:rsid w:val="00D113A3"/>
    <w:rsid w:val="00D115DD"/>
    <w:rsid w:val="00D1183C"/>
    <w:rsid w:val="00D11B41"/>
    <w:rsid w:val="00D128D8"/>
    <w:rsid w:val="00D13182"/>
    <w:rsid w:val="00D14622"/>
    <w:rsid w:val="00D15783"/>
    <w:rsid w:val="00D157BE"/>
    <w:rsid w:val="00D15A6C"/>
    <w:rsid w:val="00D16F7A"/>
    <w:rsid w:val="00D17112"/>
    <w:rsid w:val="00D20262"/>
    <w:rsid w:val="00D2131B"/>
    <w:rsid w:val="00D217F3"/>
    <w:rsid w:val="00D21E21"/>
    <w:rsid w:val="00D221F3"/>
    <w:rsid w:val="00D224B8"/>
    <w:rsid w:val="00D22DF2"/>
    <w:rsid w:val="00D2360F"/>
    <w:rsid w:val="00D23D5A"/>
    <w:rsid w:val="00D25940"/>
    <w:rsid w:val="00D26300"/>
    <w:rsid w:val="00D2697A"/>
    <w:rsid w:val="00D277CB"/>
    <w:rsid w:val="00D279CF"/>
    <w:rsid w:val="00D27CAB"/>
    <w:rsid w:val="00D27CCB"/>
    <w:rsid w:val="00D303F0"/>
    <w:rsid w:val="00D30DC3"/>
    <w:rsid w:val="00D31AFE"/>
    <w:rsid w:val="00D31C13"/>
    <w:rsid w:val="00D32FD6"/>
    <w:rsid w:val="00D3327D"/>
    <w:rsid w:val="00D3485C"/>
    <w:rsid w:val="00D34DE0"/>
    <w:rsid w:val="00D353C4"/>
    <w:rsid w:val="00D354B0"/>
    <w:rsid w:val="00D36797"/>
    <w:rsid w:val="00D36964"/>
    <w:rsid w:val="00D36D99"/>
    <w:rsid w:val="00D4035F"/>
    <w:rsid w:val="00D43664"/>
    <w:rsid w:val="00D43B54"/>
    <w:rsid w:val="00D4406E"/>
    <w:rsid w:val="00D44DDE"/>
    <w:rsid w:val="00D4651A"/>
    <w:rsid w:val="00D4671B"/>
    <w:rsid w:val="00D469AC"/>
    <w:rsid w:val="00D46FD9"/>
    <w:rsid w:val="00D51710"/>
    <w:rsid w:val="00D523B0"/>
    <w:rsid w:val="00D538AD"/>
    <w:rsid w:val="00D542C1"/>
    <w:rsid w:val="00D54570"/>
    <w:rsid w:val="00D54D55"/>
    <w:rsid w:val="00D56C43"/>
    <w:rsid w:val="00D56EE1"/>
    <w:rsid w:val="00D57B40"/>
    <w:rsid w:val="00D60E22"/>
    <w:rsid w:val="00D60F74"/>
    <w:rsid w:val="00D6267D"/>
    <w:rsid w:val="00D62C4C"/>
    <w:rsid w:val="00D62F65"/>
    <w:rsid w:val="00D6487F"/>
    <w:rsid w:val="00D66559"/>
    <w:rsid w:val="00D669BF"/>
    <w:rsid w:val="00D67F4F"/>
    <w:rsid w:val="00D737AF"/>
    <w:rsid w:val="00D737CA"/>
    <w:rsid w:val="00D73CE5"/>
    <w:rsid w:val="00D740A1"/>
    <w:rsid w:val="00D741B5"/>
    <w:rsid w:val="00D74D75"/>
    <w:rsid w:val="00D75ADE"/>
    <w:rsid w:val="00D7732B"/>
    <w:rsid w:val="00D7783D"/>
    <w:rsid w:val="00D80321"/>
    <w:rsid w:val="00D81023"/>
    <w:rsid w:val="00D8114F"/>
    <w:rsid w:val="00D81B23"/>
    <w:rsid w:val="00D848E4"/>
    <w:rsid w:val="00D84F3F"/>
    <w:rsid w:val="00D85EDC"/>
    <w:rsid w:val="00D90020"/>
    <w:rsid w:val="00D911D2"/>
    <w:rsid w:val="00D9197D"/>
    <w:rsid w:val="00D9275C"/>
    <w:rsid w:val="00D9299B"/>
    <w:rsid w:val="00D92CBE"/>
    <w:rsid w:val="00D936DD"/>
    <w:rsid w:val="00D952D1"/>
    <w:rsid w:val="00D95F15"/>
    <w:rsid w:val="00D95F38"/>
    <w:rsid w:val="00D97858"/>
    <w:rsid w:val="00DA022D"/>
    <w:rsid w:val="00DA0590"/>
    <w:rsid w:val="00DA1257"/>
    <w:rsid w:val="00DA224D"/>
    <w:rsid w:val="00DA2F7A"/>
    <w:rsid w:val="00DA31AB"/>
    <w:rsid w:val="00DA32FC"/>
    <w:rsid w:val="00DA3F87"/>
    <w:rsid w:val="00DA4E4D"/>
    <w:rsid w:val="00DA645A"/>
    <w:rsid w:val="00DA65AE"/>
    <w:rsid w:val="00DA7C35"/>
    <w:rsid w:val="00DA7ECA"/>
    <w:rsid w:val="00DB0FAC"/>
    <w:rsid w:val="00DB1795"/>
    <w:rsid w:val="00DB1DB3"/>
    <w:rsid w:val="00DB250B"/>
    <w:rsid w:val="00DB27F9"/>
    <w:rsid w:val="00DB2CF2"/>
    <w:rsid w:val="00DB2E5E"/>
    <w:rsid w:val="00DB32A4"/>
    <w:rsid w:val="00DB3C6A"/>
    <w:rsid w:val="00DB43E2"/>
    <w:rsid w:val="00DB4EEA"/>
    <w:rsid w:val="00DB4F2F"/>
    <w:rsid w:val="00DB5007"/>
    <w:rsid w:val="00DB578A"/>
    <w:rsid w:val="00DB5B69"/>
    <w:rsid w:val="00DB6364"/>
    <w:rsid w:val="00DB67BA"/>
    <w:rsid w:val="00DC1DEF"/>
    <w:rsid w:val="00DC23FC"/>
    <w:rsid w:val="00DC309A"/>
    <w:rsid w:val="00DC3403"/>
    <w:rsid w:val="00DC64B6"/>
    <w:rsid w:val="00DC6CEE"/>
    <w:rsid w:val="00DC7F49"/>
    <w:rsid w:val="00DC7FC2"/>
    <w:rsid w:val="00DC7FE9"/>
    <w:rsid w:val="00DD03B4"/>
    <w:rsid w:val="00DD1B07"/>
    <w:rsid w:val="00DD2BDA"/>
    <w:rsid w:val="00DD3724"/>
    <w:rsid w:val="00DD44E4"/>
    <w:rsid w:val="00DD4E14"/>
    <w:rsid w:val="00DD7A81"/>
    <w:rsid w:val="00DD7EA0"/>
    <w:rsid w:val="00DE040D"/>
    <w:rsid w:val="00DE1281"/>
    <w:rsid w:val="00DE35B8"/>
    <w:rsid w:val="00DE37FE"/>
    <w:rsid w:val="00DE4904"/>
    <w:rsid w:val="00DE5932"/>
    <w:rsid w:val="00DE7077"/>
    <w:rsid w:val="00DE71B9"/>
    <w:rsid w:val="00DE7D27"/>
    <w:rsid w:val="00DF0032"/>
    <w:rsid w:val="00DF11F9"/>
    <w:rsid w:val="00DF2E9D"/>
    <w:rsid w:val="00DF4A5D"/>
    <w:rsid w:val="00DF6CC7"/>
    <w:rsid w:val="00DF6F42"/>
    <w:rsid w:val="00DF72D8"/>
    <w:rsid w:val="00E003B5"/>
    <w:rsid w:val="00E00F71"/>
    <w:rsid w:val="00E01127"/>
    <w:rsid w:val="00E03A4B"/>
    <w:rsid w:val="00E03DF3"/>
    <w:rsid w:val="00E03F58"/>
    <w:rsid w:val="00E04355"/>
    <w:rsid w:val="00E053D6"/>
    <w:rsid w:val="00E05773"/>
    <w:rsid w:val="00E05EC5"/>
    <w:rsid w:val="00E06924"/>
    <w:rsid w:val="00E1348E"/>
    <w:rsid w:val="00E14473"/>
    <w:rsid w:val="00E14544"/>
    <w:rsid w:val="00E14C5F"/>
    <w:rsid w:val="00E16775"/>
    <w:rsid w:val="00E16AA7"/>
    <w:rsid w:val="00E17803"/>
    <w:rsid w:val="00E21750"/>
    <w:rsid w:val="00E218F4"/>
    <w:rsid w:val="00E22A30"/>
    <w:rsid w:val="00E22D80"/>
    <w:rsid w:val="00E2350E"/>
    <w:rsid w:val="00E25EC5"/>
    <w:rsid w:val="00E27753"/>
    <w:rsid w:val="00E30BC1"/>
    <w:rsid w:val="00E30D98"/>
    <w:rsid w:val="00E314E6"/>
    <w:rsid w:val="00E32867"/>
    <w:rsid w:val="00E339B6"/>
    <w:rsid w:val="00E33FD2"/>
    <w:rsid w:val="00E354E0"/>
    <w:rsid w:val="00E360E5"/>
    <w:rsid w:val="00E40D0C"/>
    <w:rsid w:val="00E416D4"/>
    <w:rsid w:val="00E42816"/>
    <w:rsid w:val="00E43ADB"/>
    <w:rsid w:val="00E43FA5"/>
    <w:rsid w:val="00E446E5"/>
    <w:rsid w:val="00E45259"/>
    <w:rsid w:val="00E4696E"/>
    <w:rsid w:val="00E471B1"/>
    <w:rsid w:val="00E50568"/>
    <w:rsid w:val="00E50D77"/>
    <w:rsid w:val="00E51E8F"/>
    <w:rsid w:val="00E52DA1"/>
    <w:rsid w:val="00E534F7"/>
    <w:rsid w:val="00E53A07"/>
    <w:rsid w:val="00E541B4"/>
    <w:rsid w:val="00E54524"/>
    <w:rsid w:val="00E55B12"/>
    <w:rsid w:val="00E55B28"/>
    <w:rsid w:val="00E56117"/>
    <w:rsid w:val="00E5658B"/>
    <w:rsid w:val="00E573CB"/>
    <w:rsid w:val="00E57523"/>
    <w:rsid w:val="00E57903"/>
    <w:rsid w:val="00E57A73"/>
    <w:rsid w:val="00E60B42"/>
    <w:rsid w:val="00E61E4D"/>
    <w:rsid w:val="00E62818"/>
    <w:rsid w:val="00E632AA"/>
    <w:rsid w:val="00E6390F"/>
    <w:rsid w:val="00E64D98"/>
    <w:rsid w:val="00E64DE5"/>
    <w:rsid w:val="00E64EBD"/>
    <w:rsid w:val="00E67C88"/>
    <w:rsid w:val="00E72259"/>
    <w:rsid w:val="00E72CC3"/>
    <w:rsid w:val="00E72D1E"/>
    <w:rsid w:val="00E72E53"/>
    <w:rsid w:val="00E72F0B"/>
    <w:rsid w:val="00E7336F"/>
    <w:rsid w:val="00E74C06"/>
    <w:rsid w:val="00E754F2"/>
    <w:rsid w:val="00E76458"/>
    <w:rsid w:val="00E7656B"/>
    <w:rsid w:val="00E76573"/>
    <w:rsid w:val="00E76702"/>
    <w:rsid w:val="00E7710E"/>
    <w:rsid w:val="00E800A6"/>
    <w:rsid w:val="00E8164B"/>
    <w:rsid w:val="00E81B5D"/>
    <w:rsid w:val="00E81B9C"/>
    <w:rsid w:val="00E81F58"/>
    <w:rsid w:val="00E823AD"/>
    <w:rsid w:val="00E829E4"/>
    <w:rsid w:val="00E82C3B"/>
    <w:rsid w:val="00E847FE"/>
    <w:rsid w:val="00E84815"/>
    <w:rsid w:val="00E84F7C"/>
    <w:rsid w:val="00E8573E"/>
    <w:rsid w:val="00E85950"/>
    <w:rsid w:val="00E866CA"/>
    <w:rsid w:val="00E8687A"/>
    <w:rsid w:val="00E86D71"/>
    <w:rsid w:val="00E91260"/>
    <w:rsid w:val="00E9186D"/>
    <w:rsid w:val="00E91BAF"/>
    <w:rsid w:val="00E9226C"/>
    <w:rsid w:val="00E93BC0"/>
    <w:rsid w:val="00E9513C"/>
    <w:rsid w:val="00E95799"/>
    <w:rsid w:val="00E95E4B"/>
    <w:rsid w:val="00E964BF"/>
    <w:rsid w:val="00E9695A"/>
    <w:rsid w:val="00E978D4"/>
    <w:rsid w:val="00E979B3"/>
    <w:rsid w:val="00E97D91"/>
    <w:rsid w:val="00EA0CD0"/>
    <w:rsid w:val="00EA203F"/>
    <w:rsid w:val="00EA2A02"/>
    <w:rsid w:val="00EA2DE3"/>
    <w:rsid w:val="00EA2FCE"/>
    <w:rsid w:val="00EA30E5"/>
    <w:rsid w:val="00EA474E"/>
    <w:rsid w:val="00EA5001"/>
    <w:rsid w:val="00EA5491"/>
    <w:rsid w:val="00EA566E"/>
    <w:rsid w:val="00EA58C3"/>
    <w:rsid w:val="00EA5E50"/>
    <w:rsid w:val="00EA6C20"/>
    <w:rsid w:val="00EB1241"/>
    <w:rsid w:val="00EB161B"/>
    <w:rsid w:val="00EB2301"/>
    <w:rsid w:val="00EB2A9D"/>
    <w:rsid w:val="00EB3190"/>
    <w:rsid w:val="00EB3290"/>
    <w:rsid w:val="00EB3703"/>
    <w:rsid w:val="00EB3ABD"/>
    <w:rsid w:val="00EB3F10"/>
    <w:rsid w:val="00EB4A3C"/>
    <w:rsid w:val="00EB531C"/>
    <w:rsid w:val="00EB60F0"/>
    <w:rsid w:val="00EB70CE"/>
    <w:rsid w:val="00EB73C7"/>
    <w:rsid w:val="00EC107C"/>
    <w:rsid w:val="00EC2397"/>
    <w:rsid w:val="00EC2A7B"/>
    <w:rsid w:val="00EC3096"/>
    <w:rsid w:val="00EC397B"/>
    <w:rsid w:val="00EC3EB9"/>
    <w:rsid w:val="00EC3EEB"/>
    <w:rsid w:val="00EC4DEA"/>
    <w:rsid w:val="00EC51D5"/>
    <w:rsid w:val="00EC5534"/>
    <w:rsid w:val="00EC6398"/>
    <w:rsid w:val="00EC69DB"/>
    <w:rsid w:val="00EC7475"/>
    <w:rsid w:val="00EC74A5"/>
    <w:rsid w:val="00EC74D8"/>
    <w:rsid w:val="00EC7978"/>
    <w:rsid w:val="00ED09A9"/>
    <w:rsid w:val="00ED1891"/>
    <w:rsid w:val="00ED2A70"/>
    <w:rsid w:val="00ED3B5D"/>
    <w:rsid w:val="00ED512C"/>
    <w:rsid w:val="00ED6802"/>
    <w:rsid w:val="00ED7D61"/>
    <w:rsid w:val="00EE04FD"/>
    <w:rsid w:val="00EE132C"/>
    <w:rsid w:val="00EE1E7E"/>
    <w:rsid w:val="00EE2CAB"/>
    <w:rsid w:val="00EE3D11"/>
    <w:rsid w:val="00EE421E"/>
    <w:rsid w:val="00EE424E"/>
    <w:rsid w:val="00EE43C7"/>
    <w:rsid w:val="00EE4668"/>
    <w:rsid w:val="00EE4D25"/>
    <w:rsid w:val="00EE65B8"/>
    <w:rsid w:val="00EE7165"/>
    <w:rsid w:val="00EE74E4"/>
    <w:rsid w:val="00EF1943"/>
    <w:rsid w:val="00EF1D06"/>
    <w:rsid w:val="00EF3028"/>
    <w:rsid w:val="00EF46CC"/>
    <w:rsid w:val="00EF6160"/>
    <w:rsid w:val="00EF68E7"/>
    <w:rsid w:val="00EF6E55"/>
    <w:rsid w:val="00EF6F5B"/>
    <w:rsid w:val="00EF6FB8"/>
    <w:rsid w:val="00F01DB2"/>
    <w:rsid w:val="00F02392"/>
    <w:rsid w:val="00F0313B"/>
    <w:rsid w:val="00F031A3"/>
    <w:rsid w:val="00F0350B"/>
    <w:rsid w:val="00F03E0C"/>
    <w:rsid w:val="00F03F81"/>
    <w:rsid w:val="00F04156"/>
    <w:rsid w:val="00F048E0"/>
    <w:rsid w:val="00F048FB"/>
    <w:rsid w:val="00F060BE"/>
    <w:rsid w:val="00F0619C"/>
    <w:rsid w:val="00F06987"/>
    <w:rsid w:val="00F06EA8"/>
    <w:rsid w:val="00F07139"/>
    <w:rsid w:val="00F07819"/>
    <w:rsid w:val="00F07DF4"/>
    <w:rsid w:val="00F10A62"/>
    <w:rsid w:val="00F110F8"/>
    <w:rsid w:val="00F11595"/>
    <w:rsid w:val="00F129F6"/>
    <w:rsid w:val="00F12A62"/>
    <w:rsid w:val="00F13205"/>
    <w:rsid w:val="00F13924"/>
    <w:rsid w:val="00F141F7"/>
    <w:rsid w:val="00F14445"/>
    <w:rsid w:val="00F14649"/>
    <w:rsid w:val="00F16B0B"/>
    <w:rsid w:val="00F205F9"/>
    <w:rsid w:val="00F21145"/>
    <w:rsid w:val="00F21913"/>
    <w:rsid w:val="00F2241B"/>
    <w:rsid w:val="00F2241C"/>
    <w:rsid w:val="00F22C59"/>
    <w:rsid w:val="00F232E2"/>
    <w:rsid w:val="00F23659"/>
    <w:rsid w:val="00F240C5"/>
    <w:rsid w:val="00F24170"/>
    <w:rsid w:val="00F247AE"/>
    <w:rsid w:val="00F25275"/>
    <w:rsid w:val="00F25A64"/>
    <w:rsid w:val="00F25CC0"/>
    <w:rsid w:val="00F25FEF"/>
    <w:rsid w:val="00F26E54"/>
    <w:rsid w:val="00F30149"/>
    <w:rsid w:val="00F30393"/>
    <w:rsid w:val="00F3052E"/>
    <w:rsid w:val="00F32214"/>
    <w:rsid w:val="00F328F0"/>
    <w:rsid w:val="00F32BE7"/>
    <w:rsid w:val="00F330C9"/>
    <w:rsid w:val="00F33106"/>
    <w:rsid w:val="00F33D65"/>
    <w:rsid w:val="00F346D9"/>
    <w:rsid w:val="00F35303"/>
    <w:rsid w:val="00F35336"/>
    <w:rsid w:val="00F35F69"/>
    <w:rsid w:val="00F3608D"/>
    <w:rsid w:val="00F3617C"/>
    <w:rsid w:val="00F36698"/>
    <w:rsid w:val="00F36943"/>
    <w:rsid w:val="00F36DAF"/>
    <w:rsid w:val="00F37049"/>
    <w:rsid w:val="00F37064"/>
    <w:rsid w:val="00F377C5"/>
    <w:rsid w:val="00F37C77"/>
    <w:rsid w:val="00F4027C"/>
    <w:rsid w:val="00F4091F"/>
    <w:rsid w:val="00F415D5"/>
    <w:rsid w:val="00F41769"/>
    <w:rsid w:val="00F41C89"/>
    <w:rsid w:val="00F41E45"/>
    <w:rsid w:val="00F423D6"/>
    <w:rsid w:val="00F42996"/>
    <w:rsid w:val="00F42C6C"/>
    <w:rsid w:val="00F4336C"/>
    <w:rsid w:val="00F43C23"/>
    <w:rsid w:val="00F44139"/>
    <w:rsid w:val="00F45075"/>
    <w:rsid w:val="00F45A4F"/>
    <w:rsid w:val="00F461FE"/>
    <w:rsid w:val="00F46AB8"/>
    <w:rsid w:val="00F46CAB"/>
    <w:rsid w:val="00F47BB1"/>
    <w:rsid w:val="00F47EB4"/>
    <w:rsid w:val="00F47FDF"/>
    <w:rsid w:val="00F5112A"/>
    <w:rsid w:val="00F512E8"/>
    <w:rsid w:val="00F51BFF"/>
    <w:rsid w:val="00F51C2B"/>
    <w:rsid w:val="00F51FA6"/>
    <w:rsid w:val="00F523D1"/>
    <w:rsid w:val="00F52F75"/>
    <w:rsid w:val="00F5347B"/>
    <w:rsid w:val="00F53CDF"/>
    <w:rsid w:val="00F54053"/>
    <w:rsid w:val="00F54773"/>
    <w:rsid w:val="00F54BBD"/>
    <w:rsid w:val="00F54F50"/>
    <w:rsid w:val="00F556D8"/>
    <w:rsid w:val="00F57166"/>
    <w:rsid w:val="00F57538"/>
    <w:rsid w:val="00F604DB"/>
    <w:rsid w:val="00F613FA"/>
    <w:rsid w:val="00F62C80"/>
    <w:rsid w:val="00F64261"/>
    <w:rsid w:val="00F6438E"/>
    <w:rsid w:val="00F645C7"/>
    <w:rsid w:val="00F6517B"/>
    <w:rsid w:val="00F65437"/>
    <w:rsid w:val="00F66F3C"/>
    <w:rsid w:val="00F67824"/>
    <w:rsid w:val="00F678BD"/>
    <w:rsid w:val="00F679DE"/>
    <w:rsid w:val="00F67CF2"/>
    <w:rsid w:val="00F70E06"/>
    <w:rsid w:val="00F710A4"/>
    <w:rsid w:val="00F7129A"/>
    <w:rsid w:val="00F72929"/>
    <w:rsid w:val="00F72FB1"/>
    <w:rsid w:val="00F737FE"/>
    <w:rsid w:val="00F73CC2"/>
    <w:rsid w:val="00F74D6D"/>
    <w:rsid w:val="00F7557F"/>
    <w:rsid w:val="00F75A16"/>
    <w:rsid w:val="00F76AEA"/>
    <w:rsid w:val="00F76BD0"/>
    <w:rsid w:val="00F76C9F"/>
    <w:rsid w:val="00F76DFD"/>
    <w:rsid w:val="00F77D02"/>
    <w:rsid w:val="00F8075D"/>
    <w:rsid w:val="00F80918"/>
    <w:rsid w:val="00F809F5"/>
    <w:rsid w:val="00F80CE7"/>
    <w:rsid w:val="00F82778"/>
    <w:rsid w:val="00F8384C"/>
    <w:rsid w:val="00F83885"/>
    <w:rsid w:val="00F85A0C"/>
    <w:rsid w:val="00F85BBC"/>
    <w:rsid w:val="00F86DF7"/>
    <w:rsid w:val="00F875A9"/>
    <w:rsid w:val="00F87E42"/>
    <w:rsid w:val="00F91E93"/>
    <w:rsid w:val="00F91E9F"/>
    <w:rsid w:val="00F9256F"/>
    <w:rsid w:val="00F92A09"/>
    <w:rsid w:val="00F92F2B"/>
    <w:rsid w:val="00F92F96"/>
    <w:rsid w:val="00F930C2"/>
    <w:rsid w:val="00F93653"/>
    <w:rsid w:val="00F9371B"/>
    <w:rsid w:val="00F93F67"/>
    <w:rsid w:val="00F943CA"/>
    <w:rsid w:val="00F94653"/>
    <w:rsid w:val="00F9471F"/>
    <w:rsid w:val="00F95D87"/>
    <w:rsid w:val="00FA048B"/>
    <w:rsid w:val="00FA1047"/>
    <w:rsid w:val="00FA318B"/>
    <w:rsid w:val="00FA330B"/>
    <w:rsid w:val="00FA3ACF"/>
    <w:rsid w:val="00FB024F"/>
    <w:rsid w:val="00FB1057"/>
    <w:rsid w:val="00FB1337"/>
    <w:rsid w:val="00FB2330"/>
    <w:rsid w:val="00FB33C8"/>
    <w:rsid w:val="00FB3652"/>
    <w:rsid w:val="00FB4093"/>
    <w:rsid w:val="00FB43D1"/>
    <w:rsid w:val="00FB4C73"/>
    <w:rsid w:val="00FB6170"/>
    <w:rsid w:val="00FB66E3"/>
    <w:rsid w:val="00FB68E0"/>
    <w:rsid w:val="00FB7BAC"/>
    <w:rsid w:val="00FC009F"/>
    <w:rsid w:val="00FC0271"/>
    <w:rsid w:val="00FC075A"/>
    <w:rsid w:val="00FC10FE"/>
    <w:rsid w:val="00FC14C7"/>
    <w:rsid w:val="00FC17EA"/>
    <w:rsid w:val="00FC19CC"/>
    <w:rsid w:val="00FC1C41"/>
    <w:rsid w:val="00FC21AD"/>
    <w:rsid w:val="00FC28F7"/>
    <w:rsid w:val="00FC29E2"/>
    <w:rsid w:val="00FC3247"/>
    <w:rsid w:val="00FC34E0"/>
    <w:rsid w:val="00FC34F7"/>
    <w:rsid w:val="00FC3595"/>
    <w:rsid w:val="00FC443E"/>
    <w:rsid w:val="00FC4F1C"/>
    <w:rsid w:val="00FC544D"/>
    <w:rsid w:val="00FC5DE2"/>
    <w:rsid w:val="00FC6967"/>
    <w:rsid w:val="00FC6A1D"/>
    <w:rsid w:val="00FC6A8D"/>
    <w:rsid w:val="00FC7EA3"/>
    <w:rsid w:val="00FD00C8"/>
    <w:rsid w:val="00FD0135"/>
    <w:rsid w:val="00FD06F7"/>
    <w:rsid w:val="00FD0FF2"/>
    <w:rsid w:val="00FD1534"/>
    <w:rsid w:val="00FD15DA"/>
    <w:rsid w:val="00FD193F"/>
    <w:rsid w:val="00FD27B5"/>
    <w:rsid w:val="00FD285C"/>
    <w:rsid w:val="00FD2AB8"/>
    <w:rsid w:val="00FD358C"/>
    <w:rsid w:val="00FD49A8"/>
    <w:rsid w:val="00FD4A40"/>
    <w:rsid w:val="00FD5FCF"/>
    <w:rsid w:val="00FD731E"/>
    <w:rsid w:val="00FD77D1"/>
    <w:rsid w:val="00FD78D3"/>
    <w:rsid w:val="00FE0005"/>
    <w:rsid w:val="00FE00A1"/>
    <w:rsid w:val="00FE0F35"/>
    <w:rsid w:val="00FE1473"/>
    <w:rsid w:val="00FE1AD2"/>
    <w:rsid w:val="00FE3048"/>
    <w:rsid w:val="00FE44DB"/>
    <w:rsid w:val="00FE55A1"/>
    <w:rsid w:val="00FE5786"/>
    <w:rsid w:val="00FE5BFD"/>
    <w:rsid w:val="00FE683A"/>
    <w:rsid w:val="00FE7072"/>
    <w:rsid w:val="00FE75E5"/>
    <w:rsid w:val="00FF1052"/>
    <w:rsid w:val="00FF10FD"/>
    <w:rsid w:val="00FF2F00"/>
    <w:rsid w:val="00FF31EA"/>
    <w:rsid w:val="00FF329C"/>
    <w:rsid w:val="00FF3CEA"/>
    <w:rsid w:val="00FF4B90"/>
    <w:rsid w:val="00FF4CF8"/>
    <w:rsid w:val="00FF510F"/>
    <w:rsid w:val="00FF6776"/>
    <w:rsid w:val="00FF68D7"/>
    <w:rsid w:val="00FF6D13"/>
    <w:rsid w:val="00FF7C54"/>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44AB0E-967B-4D07-AA55-FC31CA88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E06"/>
    <w:pPr>
      <w:spacing w:after="120" w:line="264" w:lineRule="auto"/>
    </w:pPr>
    <w:rPr>
      <w:rFonts w:ascii="Times New Roman" w:hAnsi="Times New Roman"/>
    </w:rPr>
  </w:style>
  <w:style w:type="paragraph" w:styleId="Heading1">
    <w:name w:val="heading 1"/>
    <w:basedOn w:val="Normal"/>
    <w:next w:val="Normal"/>
    <w:link w:val="Heading1Char"/>
    <w:qFormat/>
    <w:rsid w:val="003B5F0E"/>
    <w:pPr>
      <w:keepNext/>
      <w:spacing w:before="240" w:after="60"/>
      <w:outlineLvl w:val="0"/>
    </w:pPr>
    <w:rPr>
      <w:rFonts w:ascii="Arial" w:eastAsiaTheme="majorEastAsia" w:hAnsi="Arial" w:cs="Arial"/>
      <w:b/>
      <w:bCs/>
      <w:i/>
      <w:kern w:val="32"/>
      <w:sz w:val="24"/>
      <w:szCs w:val="24"/>
    </w:rPr>
  </w:style>
  <w:style w:type="paragraph" w:styleId="Heading2">
    <w:name w:val="heading 2"/>
    <w:basedOn w:val="Normal"/>
    <w:next w:val="Normal"/>
    <w:link w:val="Heading2Char"/>
    <w:qFormat/>
    <w:rsid w:val="003B5F0E"/>
    <w:pPr>
      <w:keepNext/>
      <w:pBdr>
        <w:bottom w:val="single" w:sz="4" w:space="1" w:color="auto"/>
      </w:pBdr>
      <w:spacing w:before="120" w:after="60"/>
      <w:outlineLvl w:val="1"/>
    </w:pPr>
    <w:rPr>
      <w:rFonts w:ascii="Arial" w:eastAsiaTheme="majorEastAsia" w:hAnsi="Arial" w:cs="Arial"/>
      <w:b/>
      <w:bCs/>
      <w:iCs/>
    </w:rPr>
  </w:style>
  <w:style w:type="paragraph" w:styleId="Heading3">
    <w:name w:val="heading 3"/>
    <w:basedOn w:val="Normal"/>
    <w:next w:val="Normal"/>
    <w:link w:val="Heading3Char"/>
    <w:uiPriority w:val="9"/>
    <w:semiHidden/>
    <w:unhideWhenUsed/>
    <w:rsid w:val="003B5F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2"/>
    <w:rsid w:val="003B5F0E"/>
    <w:rPr>
      <w:rFonts w:ascii="Cambria" w:hAnsi="Cambria"/>
    </w:rPr>
  </w:style>
  <w:style w:type="character" w:styleId="Hyperlink">
    <w:name w:val="Hyperlink"/>
    <w:basedOn w:val="DefaultParagraphFont"/>
    <w:uiPriority w:val="99"/>
    <w:unhideWhenUsed/>
    <w:rsid w:val="003B5F0E"/>
    <w:rPr>
      <w:color w:val="0000FF" w:themeColor="hyperlink"/>
      <w:u w:val="single"/>
    </w:rPr>
  </w:style>
  <w:style w:type="table" w:styleId="TableGrid">
    <w:name w:val="Table Grid"/>
    <w:basedOn w:val="TableNormal"/>
    <w:uiPriority w:val="59"/>
    <w:rsid w:val="003B5F0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5F0E"/>
    <w:rPr>
      <w:rFonts w:ascii="Tahoma" w:hAnsi="Tahoma" w:cs="Tahoma"/>
      <w:sz w:val="16"/>
      <w:szCs w:val="16"/>
    </w:rPr>
  </w:style>
  <w:style w:type="character" w:customStyle="1" w:styleId="BalloonTextChar">
    <w:name w:val="Balloon Text Char"/>
    <w:basedOn w:val="DefaultParagraphFont"/>
    <w:link w:val="BalloonText"/>
    <w:uiPriority w:val="99"/>
    <w:semiHidden/>
    <w:rsid w:val="003B5F0E"/>
    <w:rPr>
      <w:rFonts w:ascii="Tahoma" w:hAnsi="Tahoma" w:cs="Tahoma"/>
      <w:sz w:val="16"/>
      <w:szCs w:val="16"/>
    </w:rPr>
  </w:style>
  <w:style w:type="character" w:styleId="PlaceholderText">
    <w:name w:val="Placeholder Text"/>
    <w:basedOn w:val="DefaultParagraphFont"/>
    <w:uiPriority w:val="99"/>
    <w:semiHidden/>
    <w:rsid w:val="003B5F0E"/>
    <w:rPr>
      <w:color w:val="808080"/>
    </w:rPr>
  </w:style>
  <w:style w:type="paragraph" w:styleId="Header">
    <w:name w:val="header"/>
    <w:basedOn w:val="Normal"/>
    <w:link w:val="HeaderChar"/>
    <w:uiPriority w:val="99"/>
    <w:unhideWhenUsed/>
    <w:rsid w:val="003B5F0E"/>
    <w:pPr>
      <w:tabs>
        <w:tab w:val="center" w:pos="4680"/>
        <w:tab w:val="right" w:pos="9360"/>
      </w:tabs>
    </w:pPr>
  </w:style>
  <w:style w:type="character" w:customStyle="1" w:styleId="HeaderChar">
    <w:name w:val="Header Char"/>
    <w:basedOn w:val="DefaultParagraphFont"/>
    <w:link w:val="Header"/>
    <w:uiPriority w:val="99"/>
    <w:rsid w:val="003B5F0E"/>
    <w:rPr>
      <w:rFonts w:ascii="Times New Roman" w:hAnsi="Times New Roman"/>
    </w:rPr>
  </w:style>
  <w:style w:type="paragraph" w:styleId="Footer">
    <w:name w:val="footer"/>
    <w:basedOn w:val="Normal"/>
    <w:link w:val="FooterChar"/>
    <w:uiPriority w:val="2"/>
    <w:rsid w:val="003B5F0E"/>
    <w:pPr>
      <w:tabs>
        <w:tab w:val="center" w:pos="5040"/>
        <w:tab w:val="right" w:pos="10080"/>
      </w:tabs>
    </w:pPr>
    <w:rPr>
      <w:sz w:val="16"/>
      <w:szCs w:val="16"/>
    </w:rPr>
  </w:style>
  <w:style w:type="character" w:customStyle="1" w:styleId="FooterChar">
    <w:name w:val="Footer Char"/>
    <w:basedOn w:val="DefaultParagraphFont"/>
    <w:link w:val="Footer"/>
    <w:uiPriority w:val="2"/>
    <w:rsid w:val="003B5F0E"/>
    <w:rPr>
      <w:rFonts w:ascii="Times New Roman" w:hAnsi="Times New Roman"/>
      <w:sz w:val="16"/>
      <w:szCs w:val="16"/>
    </w:rPr>
  </w:style>
  <w:style w:type="paragraph" w:styleId="ListParagraph">
    <w:name w:val="List Paragraph"/>
    <w:basedOn w:val="Normal"/>
    <w:uiPriority w:val="1"/>
    <w:qFormat/>
    <w:rsid w:val="003B5F0E"/>
    <w:pPr>
      <w:ind w:left="720"/>
      <w:contextualSpacing/>
    </w:pPr>
  </w:style>
  <w:style w:type="character" w:customStyle="1" w:styleId="Heading1Char">
    <w:name w:val="Heading 1 Char"/>
    <w:basedOn w:val="DefaultParagraphFont"/>
    <w:link w:val="Heading1"/>
    <w:rsid w:val="003B5F0E"/>
    <w:rPr>
      <w:rFonts w:ascii="Arial" w:eastAsiaTheme="majorEastAsia" w:hAnsi="Arial" w:cs="Arial"/>
      <w:b/>
      <w:bCs/>
      <w:i/>
      <w:kern w:val="32"/>
      <w:sz w:val="24"/>
      <w:szCs w:val="24"/>
    </w:rPr>
  </w:style>
  <w:style w:type="character" w:customStyle="1" w:styleId="Heading2Char">
    <w:name w:val="Heading 2 Char"/>
    <w:basedOn w:val="DefaultParagraphFont"/>
    <w:link w:val="Heading2"/>
    <w:rsid w:val="003B5F0E"/>
    <w:rPr>
      <w:rFonts w:ascii="Arial" w:eastAsiaTheme="majorEastAsia" w:hAnsi="Arial" w:cs="Arial"/>
      <w:b/>
      <w:bCs/>
      <w:iCs/>
    </w:rPr>
  </w:style>
  <w:style w:type="character" w:customStyle="1" w:styleId="Heading3Char">
    <w:name w:val="Heading 3 Char"/>
    <w:basedOn w:val="DefaultParagraphFont"/>
    <w:link w:val="Heading3"/>
    <w:uiPriority w:val="9"/>
    <w:semiHidden/>
    <w:rsid w:val="003B5F0E"/>
    <w:rPr>
      <w:rFonts w:asciiTheme="majorHAnsi" w:eastAsiaTheme="majorEastAsia" w:hAnsiTheme="majorHAnsi" w:cstheme="majorBidi"/>
      <w:b/>
      <w:bCs/>
      <w:color w:val="4F81BD" w:themeColor="accent1"/>
    </w:rPr>
  </w:style>
  <w:style w:type="paragraph" w:styleId="Title">
    <w:name w:val="Title"/>
    <w:basedOn w:val="Normal"/>
    <w:next w:val="Heading2"/>
    <w:link w:val="TitleChar"/>
    <w:qFormat/>
    <w:rsid w:val="003B5F0E"/>
    <w:pPr>
      <w:jc w:val="center"/>
    </w:pPr>
    <w:rPr>
      <w:rFonts w:ascii="Arial" w:hAnsi="Arial" w:cs="Arial"/>
      <w:b/>
      <w:sz w:val="24"/>
      <w:szCs w:val="24"/>
    </w:rPr>
  </w:style>
  <w:style w:type="character" w:customStyle="1" w:styleId="TitleChar">
    <w:name w:val="Title Char"/>
    <w:basedOn w:val="DefaultParagraphFont"/>
    <w:link w:val="Title"/>
    <w:rsid w:val="003B5F0E"/>
    <w:rPr>
      <w:rFonts w:ascii="Arial" w:hAnsi="Arial" w:cs="Arial"/>
      <w:b/>
      <w:sz w:val="24"/>
      <w:szCs w:val="24"/>
    </w:rPr>
  </w:style>
  <w:style w:type="paragraph" w:customStyle="1" w:styleId="Equation">
    <w:name w:val="Equation"/>
    <w:basedOn w:val="Normal"/>
    <w:link w:val="EquationChar"/>
    <w:uiPriority w:val="2"/>
    <w:qFormat/>
    <w:rsid w:val="003B5F0E"/>
    <w:rPr>
      <w:rFonts w:ascii="Cambria Math" w:hAnsi="Cambria Math"/>
      <w:i/>
    </w:rPr>
  </w:style>
  <w:style w:type="character" w:customStyle="1" w:styleId="EquationChar">
    <w:name w:val="Equation Char"/>
    <w:basedOn w:val="DefaultParagraphFont"/>
    <w:link w:val="Equation"/>
    <w:uiPriority w:val="2"/>
    <w:rsid w:val="003B5F0E"/>
    <w:rPr>
      <w:rFonts w:ascii="Cambria Math" w:hAnsi="Cambria Math"/>
      <w:i/>
    </w:rPr>
  </w:style>
  <w:style w:type="character" w:styleId="FollowedHyperlink">
    <w:name w:val="FollowedHyperlink"/>
    <w:basedOn w:val="DefaultParagraphFont"/>
    <w:uiPriority w:val="99"/>
    <w:semiHidden/>
    <w:unhideWhenUsed/>
    <w:rsid w:val="003B5F0E"/>
    <w:rPr>
      <w:color w:val="800080" w:themeColor="followedHyperlink"/>
      <w:u w:val="single"/>
    </w:rPr>
  </w:style>
  <w:style w:type="character" w:styleId="CommentReference">
    <w:name w:val="annotation reference"/>
    <w:basedOn w:val="DefaultParagraphFont"/>
    <w:uiPriority w:val="99"/>
    <w:semiHidden/>
    <w:unhideWhenUsed/>
    <w:rsid w:val="00E9513C"/>
    <w:rPr>
      <w:sz w:val="16"/>
      <w:szCs w:val="16"/>
    </w:rPr>
  </w:style>
  <w:style w:type="paragraph" w:styleId="CommentText">
    <w:name w:val="annotation text"/>
    <w:basedOn w:val="Normal"/>
    <w:link w:val="CommentTextChar"/>
    <w:uiPriority w:val="99"/>
    <w:semiHidden/>
    <w:unhideWhenUsed/>
    <w:rsid w:val="00E9513C"/>
  </w:style>
  <w:style w:type="character" w:customStyle="1" w:styleId="CommentTextChar">
    <w:name w:val="Comment Text Char"/>
    <w:basedOn w:val="DefaultParagraphFont"/>
    <w:link w:val="CommentText"/>
    <w:uiPriority w:val="99"/>
    <w:semiHidden/>
    <w:rsid w:val="00E9513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9513C"/>
    <w:rPr>
      <w:b/>
      <w:bCs/>
    </w:rPr>
  </w:style>
  <w:style w:type="character" w:customStyle="1" w:styleId="CommentSubjectChar">
    <w:name w:val="Comment Subject Char"/>
    <w:basedOn w:val="CommentTextChar"/>
    <w:link w:val="CommentSubject"/>
    <w:uiPriority w:val="99"/>
    <w:semiHidden/>
    <w:rsid w:val="00E9513C"/>
    <w:rPr>
      <w:rFonts w:ascii="Times New Roman" w:hAnsi="Times New Roman"/>
      <w:b/>
      <w:bCs/>
    </w:rPr>
  </w:style>
  <w:style w:type="paragraph" w:customStyle="1" w:styleId="Body">
    <w:name w:val="Body"/>
    <w:basedOn w:val="Normal"/>
    <w:uiPriority w:val="1"/>
    <w:qFormat/>
    <w:rsid w:val="003B5F0E"/>
  </w:style>
  <w:style w:type="paragraph" w:customStyle="1" w:styleId="Figure">
    <w:name w:val="Figure #"/>
    <w:basedOn w:val="Normal"/>
    <w:qFormat/>
    <w:rsid w:val="003B5F0E"/>
    <w:pPr>
      <w:tabs>
        <w:tab w:val="left" w:pos="720"/>
      </w:tabs>
      <w:autoSpaceDE w:val="0"/>
      <w:autoSpaceDN w:val="0"/>
      <w:adjustRightInd w:val="0"/>
      <w:spacing w:after="0"/>
    </w:pPr>
    <w:rPr>
      <w:rFonts w:ascii="Arial" w:hAnsi="Arial" w:cs="Arial"/>
      <w:b/>
      <w:color w:val="000000"/>
    </w:rPr>
  </w:style>
  <w:style w:type="paragraph" w:customStyle="1" w:styleId="Underline">
    <w:name w:val="Underline"/>
    <w:link w:val="UnderlineChar"/>
    <w:qFormat/>
    <w:rsid w:val="003B5F0E"/>
    <w:pPr>
      <w:tabs>
        <w:tab w:val="left" w:pos="10080"/>
      </w:tabs>
      <w:spacing w:before="60" w:after="60"/>
    </w:pPr>
    <w:rPr>
      <w:rFonts w:ascii="Times New Roman" w:hAnsi="Times New Roman"/>
      <w:u w:val="single"/>
    </w:rPr>
  </w:style>
  <w:style w:type="character" w:customStyle="1" w:styleId="UnderlineChar">
    <w:name w:val="Underline Char"/>
    <w:basedOn w:val="DefaultParagraphFont"/>
    <w:link w:val="Underline"/>
    <w:rsid w:val="003B5F0E"/>
    <w:rPr>
      <w:rFonts w:ascii="Times New Roman" w:hAnsi="Times New Roman"/>
      <w:u w:val="single"/>
    </w:rPr>
  </w:style>
  <w:style w:type="paragraph" w:customStyle="1" w:styleId="HiddenAnswer">
    <w:name w:val="Hidden Answer"/>
    <w:basedOn w:val="Underline"/>
    <w:link w:val="HiddenAnswerChar"/>
    <w:qFormat/>
    <w:rsid w:val="003B5F0E"/>
    <w:pPr>
      <w:spacing w:before="0" w:after="120"/>
    </w:pPr>
    <w:rPr>
      <w:vanish/>
    </w:rPr>
  </w:style>
  <w:style w:type="character" w:customStyle="1" w:styleId="HiddenAnswerChar">
    <w:name w:val="Hidden Answer Char"/>
    <w:basedOn w:val="UnderlineChar"/>
    <w:link w:val="HiddenAnswer"/>
    <w:rsid w:val="003B5F0E"/>
    <w:rPr>
      <w:rFonts w:ascii="Times New Roman" w:hAnsi="Times New Roman"/>
      <w:vanish/>
      <w:u w:val="single"/>
    </w:rPr>
  </w:style>
  <w:style w:type="paragraph" w:styleId="HTMLPreformatted">
    <w:name w:val="HTML Preformatted"/>
    <w:basedOn w:val="Normal"/>
    <w:link w:val="HTMLPreformattedChar"/>
    <w:uiPriority w:val="99"/>
    <w:semiHidden/>
    <w:unhideWhenUsed/>
    <w:rsid w:val="003B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B5F0E"/>
    <w:rPr>
      <w:rFonts w:ascii="Courier New" w:hAnsi="Courier New" w:cs="Courier New"/>
    </w:rPr>
  </w:style>
  <w:style w:type="paragraph" w:customStyle="1" w:styleId="LineName">
    <w:name w:val="Line Name"/>
    <w:basedOn w:val="Normal"/>
    <w:uiPriority w:val="1"/>
    <w:qFormat/>
    <w:rsid w:val="003B5F0E"/>
    <w:pPr>
      <w:tabs>
        <w:tab w:val="right" w:pos="3960"/>
        <w:tab w:val="left" w:pos="4140"/>
        <w:tab w:val="right" w:pos="8280"/>
        <w:tab w:val="left" w:pos="8460"/>
        <w:tab w:val="right" w:pos="10080"/>
      </w:tabs>
    </w:pPr>
  </w:style>
  <w:style w:type="paragraph" w:customStyle="1" w:styleId="NameLine">
    <w:name w:val="Name Line"/>
    <w:basedOn w:val="Normal"/>
    <w:next w:val="Normal"/>
    <w:link w:val="NameLineChar"/>
    <w:qFormat/>
    <w:rsid w:val="003B5F0E"/>
    <w:pPr>
      <w:tabs>
        <w:tab w:val="right" w:pos="3960"/>
        <w:tab w:val="left" w:pos="4140"/>
        <w:tab w:val="right" w:pos="8280"/>
        <w:tab w:val="left" w:pos="8460"/>
        <w:tab w:val="right" w:pos="10080"/>
      </w:tabs>
      <w:spacing w:line="276" w:lineRule="auto"/>
    </w:pPr>
    <w:rPr>
      <w:rFonts w:eastAsia="Calibri"/>
    </w:rPr>
  </w:style>
  <w:style w:type="character" w:customStyle="1" w:styleId="NameLineChar">
    <w:name w:val="Name Line Char"/>
    <w:basedOn w:val="DefaultParagraphFont"/>
    <w:link w:val="NameLine"/>
    <w:rsid w:val="003B5F0E"/>
    <w:rPr>
      <w:rFonts w:ascii="Times New Roman" w:eastAsia="Calibri" w:hAnsi="Times New Roman"/>
    </w:rPr>
  </w:style>
  <w:style w:type="character" w:customStyle="1" w:styleId="NoSpacingChar">
    <w:name w:val="No Spacing Char"/>
    <w:basedOn w:val="DefaultParagraphFont"/>
    <w:link w:val="NoSpacing"/>
    <w:uiPriority w:val="2"/>
    <w:rsid w:val="003B5F0E"/>
    <w:rPr>
      <w:rFonts w:ascii="Cambria" w:hAnsi="Cambria"/>
    </w:rPr>
  </w:style>
  <w:style w:type="character" w:styleId="PageNumber">
    <w:name w:val="page number"/>
    <w:basedOn w:val="DefaultParagraphFont"/>
    <w:uiPriority w:val="1"/>
    <w:semiHidden/>
    <w:rsid w:val="003B5F0E"/>
  </w:style>
  <w:style w:type="paragraph" w:customStyle="1" w:styleId="Section">
    <w:name w:val="Section"/>
    <w:basedOn w:val="Normal"/>
    <w:qFormat/>
    <w:rsid w:val="003B5F0E"/>
    <w:rPr>
      <w:i/>
      <w:sz w:val="28"/>
      <w:szCs w:val="28"/>
    </w:rPr>
  </w:style>
  <w:style w:type="paragraph" w:customStyle="1" w:styleId="Shortunderline">
    <w:name w:val="Short.underline"/>
    <w:basedOn w:val="Normal"/>
    <w:uiPriority w:val="1"/>
    <w:rsid w:val="003B5F0E"/>
    <w:pPr>
      <w:tabs>
        <w:tab w:val="left" w:pos="720"/>
        <w:tab w:val="left" w:pos="7200"/>
      </w:tabs>
    </w:pPr>
  </w:style>
  <w:style w:type="paragraph" w:customStyle="1" w:styleId="SingleLine">
    <w:name w:val="Single Line"/>
    <w:basedOn w:val="Normal"/>
    <w:qFormat/>
    <w:rsid w:val="003B5F0E"/>
    <w:pPr>
      <w:spacing w:after="0" w:line="360" w:lineRule="auto"/>
    </w:pPr>
  </w:style>
  <w:style w:type="character" w:styleId="Strong">
    <w:name w:val="Strong"/>
    <w:basedOn w:val="DefaultParagraphFont"/>
    <w:qFormat/>
    <w:rsid w:val="003B5F0E"/>
    <w:rPr>
      <w:b/>
      <w:bCs/>
    </w:rPr>
  </w:style>
  <w:style w:type="paragraph" w:customStyle="1" w:styleId="Style1">
    <w:name w:val="Style1"/>
    <w:basedOn w:val="HiddenAnswer"/>
    <w:uiPriority w:val="1"/>
    <w:qFormat/>
    <w:rsid w:val="003B5F0E"/>
  </w:style>
  <w:style w:type="paragraph" w:customStyle="1" w:styleId="Subheading">
    <w:name w:val="Subheading"/>
    <w:basedOn w:val="Normal"/>
    <w:next w:val="Normal"/>
    <w:qFormat/>
    <w:rsid w:val="003B5F0E"/>
    <w:pPr>
      <w:spacing w:before="60" w:after="60"/>
    </w:pPr>
    <w:rPr>
      <w:rFonts w:ascii="Arial" w:hAnsi="Arial"/>
      <w:b/>
      <w:szCs w:val="24"/>
    </w:rPr>
  </w:style>
  <w:style w:type="paragraph" w:customStyle="1" w:styleId="Table">
    <w:name w:val="Table"/>
    <w:basedOn w:val="Normal"/>
    <w:uiPriority w:val="1"/>
    <w:rsid w:val="003B5F0E"/>
  </w:style>
  <w:style w:type="paragraph" w:customStyle="1" w:styleId="TableEntry">
    <w:name w:val="Table Entry"/>
    <w:basedOn w:val="Normal"/>
    <w:qFormat/>
    <w:rsid w:val="003B5F0E"/>
    <w:pPr>
      <w:spacing w:before="60" w:after="0"/>
    </w:pPr>
  </w:style>
  <w:style w:type="paragraph" w:customStyle="1" w:styleId="TableLabel">
    <w:name w:val="Table Label"/>
    <w:link w:val="TableLabelChar"/>
    <w:qFormat/>
    <w:rsid w:val="003B5F0E"/>
    <w:pPr>
      <w:tabs>
        <w:tab w:val="left" w:pos="2847"/>
      </w:tabs>
      <w:spacing w:before="60" w:after="60" w:line="276" w:lineRule="auto"/>
    </w:pPr>
    <w:rPr>
      <w:rFonts w:ascii="Arial" w:hAnsi="Arial" w:cs="Arial"/>
      <w:b/>
    </w:rPr>
  </w:style>
  <w:style w:type="character" w:customStyle="1" w:styleId="TableLabelChar">
    <w:name w:val="Table Label Char"/>
    <w:basedOn w:val="NoSpacingChar"/>
    <w:link w:val="TableLabel"/>
    <w:rsid w:val="003B5F0E"/>
    <w:rPr>
      <w:rFonts w:ascii="Arial" w:hAnsi="Arial" w:cs="Arial"/>
      <w:b/>
    </w:rPr>
  </w:style>
  <w:style w:type="paragraph" w:customStyle="1" w:styleId="TableTextFirstLine">
    <w:name w:val="Table Text First Line"/>
    <w:basedOn w:val="Normal"/>
    <w:qFormat/>
    <w:rsid w:val="003B5F0E"/>
    <w:pPr>
      <w:spacing w:before="60"/>
    </w:pPr>
  </w:style>
  <w:style w:type="paragraph" w:customStyle="1" w:styleId="Blank6pt">
    <w:name w:val="Blank 6pt"/>
    <w:qFormat/>
    <w:rsid w:val="002C79B1"/>
    <w:rPr>
      <w:rFonts w:ascii="Times New Roman" w:hAnsi="Times New Roman"/>
      <w:sz w:val="12"/>
    </w:rPr>
  </w:style>
  <w:style w:type="paragraph" w:customStyle="1" w:styleId="LabSections">
    <w:name w:val="Lab Sections"/>
    <w:basedOn w:val="Heading2"/>
    <w:next w:val="Normal"/>
    <w:qFormat/>
    <w:rsid w:val="00C620B4"/>
    <w:rPr>
      <w:rFonts w:ascii="Times New Roman" w:hAnsi="Times New Roman"/>
      <w:b w:val="0"/>
      <w:smallCaps/>
      <w:sz w:val="28"/>
    </w:rPr>
  </w:style>
  <w:style w:type="paragraph" w:customStyle="1" w:styleId="Numbered">
    <w:name w:val="Numbered"/>
    <w:basedOn w:val="Body"/>
    <w:link w:val="NumberedChar"/>
    <w:qFormat/>
    <w:rsid w:val="004E7067"/>
    <w:pPr>
      <w:tabs>
        <w:tab w:val="left" w:pos="360"/>
      </w:tabs>
      <w:ind w:left="360" w:hanging="360"/>
    </w:pPr>
  </w:style>
  <w:style w:type="character" w:customStyle="1" w:styleId="NumberedChar">
    <w:name w:val="Numbered Char"/>
    <w:basedOn w:val="DefaultParagraphFont"/>
    <w:link w:val="Numbered"/>
    <w:rsid w:val="004E706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02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hyperlink" Target="http://virtuallabs.ket.org/physics/apparatus/"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www.webassign.ne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hyperlink" Target="file:///C:\Documents%20and%20Settings\chuck.duncan\My%20Documents\_Labs\_Sheets\LabManual\www.virtuallabs.ket.org\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0F842-9FB0-4356-A9DC-EB18D607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9252</Words>
  <Characters>52742</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Kentucky Educational Television</Company>
  <LinksUpToDate>false</LinksUpToDate>
  <CharactersWithSpaces>61871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Chuck Duncan</dc:creator>
  <cp:lastModifiedBy>Chuck Duncan</cp:lastModifiedBy>
  <cp:revision>4</cp:revision>
  <cp:lastPrinted>2014-07-14T19:35:00Z</cp:lastPrinted>
  <dcterms:created xsi:type="dcterms:W3CDTF">2014-08-22T14:42:00Z</dcterms:created>
  <dcterms:modified xsi:type="dcterms:W3CDTF">2014-08-22T14:51:00Z</dcterms:modified>
</cp:coreProperties>
</file>