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535"/>
        <w:gridCol w:w="4535"/>
      </w:tblGrid>
      <w:tr>
        <w:tc>
          <w:tcPr>
            <w:tcW w:type="dxa" w:w="3969"/>
            <w:tcBorders>
              <w:top w:val="none" w:sz="0" w:color="FFFFFF" w:space="0"/>
              <w:bottom w:val="none" w:sz="0" w:color="FFFFFF" w:space="0"/>
              <w:start w:val="none" w:sz="0" w:color="FFFFFF" w:space="0"/>
              <w:end w:val="none" w:sz="0" w:color="FFFFFF" w:space="0"/>
              <w:left w:val="none" w:sz="0" w:color="FFFFFF" w:space="0"/>
              <w:right w:val="none" w:sz="0" w:color="FFFFFF" w:space="0"/>
            </w:tcBorders>
          </w:tcPr>
          <w:p>
            <w:pPr>
              <w:jc w:val="center"/>
            </w:pPr>
            <w:r>
              <w:rPr>
                <w:rFonts w:ascii="Times New Roman" w:hAnsi="Times New Roman"/>
                <w:sz w:val="28"/>
              </w:rPr>
              <w:t>UBND XÃ MỸ LỘC</w:t>
            </w:r>
          </w:p>
          <w:p>
            <w:pPr>
              <w:jc w:val="center"/>
            </w:pPr>
            <w:r>
              <w:rPr>
                <w:rFonts w:ascii="Times New Roman" w:hAnsi="Times New Roman"/>
                <w:b/>
                <w:sz w:val="28"/>
              </w:rPr>
              <w:t>ỦY BAN NHÂN DÂN</w:t>
            </w:r>
          </w:p>
          <w:p>
            <w:pPr>
              <w:jc w:val="center"/>
            </w:pPr>
          </w:p>
          <w:p>
            <w:pPr>
              <w:jc w:val="center"/>
            </w:pPr>
            <w:r>
              <w:rPr>
                <w:rFonts w:ascii="Times New Roman" w:hAnsi="Times New Roman"/>
                <w:sz w:val="28"/>
              </w:rPr>
              <w:t>Số:          /KH</w:t>
            </w:r>
          </w:p>
        </w:tc>
        <w:tc>
          <w:tcPr>
            <w:tcW w:type="dxa" w:w="5102"/>
            <w:tcBorders>
              <w:top w:val="none" w:sz="0" w:color="FFFFFF" w:space="0"/>
              <w:bottom w:val="none" w:sz="0" w:color="FFFFFF" w:space="0"/>
              <w:start w:val="none" w:sz="0" w:color="FFFFFF" w:space="0"/>
              <w:end w:val="none" w:sz="0" w:color="FFFFFF" w:space="0"/>
              <w:left w:val="none" w:sz="0" w:color="FFFFFF" w:space="0"/>
              <w:right w:val="none" w:sz="0" w:color="FFFFFF" w:space="0"/>
            </w:tcBorders>
          </w:tcPr>
          <w:p>
            <w:pPr>
              <w:jc w:val="center"/>
            </w:pPr>
            <w:r>
              <w:rPr>
                <w:rFonts w:ascii="Times New Roman" w:hAnsi="Times New Roman"/>
                <w:b/>
                <w:sz w:val="28"/>
              </w:rPr>
              <w:t>CỘNG HÒA XÃ HỘI CHỦ NGHĨA VIỆT NAM</w:t>
            </w:r>
          </w:p>
          <w:p>
            <w:pPr>
              <w:jc w:val="center"/>
            </w:pPr>
            <w:r>
              <w:rPr>
                <w:rFonts w:ascii="Times New Roman" w:hAnsi="Times New Roman"/>
                <w:b/>
                <w:sz w:val="28"/>
                <w:u w:val="single"/>
              </w:rPr>
              <w:t>Độc lập – Tự do – Hạnh phúc</w:t>
            </w:r>
          </w:p>
          <w:p>
            <w:pPr>
              <w:jc w:val="center"/>
            </w:pPr>
          </w:p>
          <w:p>
            <w:pPr>
              <w:jc w:val="center"/>
            </w:pPr>
            <w:r>
              <w:rPr>
                <w:rFonts w:ascii="Times New Roman" w:hAnsi="Times New Roman"/>
                <w:i/>
                <w:sz w:val="28"/>
              </w:rPr>
              <w:t>......., ngày 15 tháng 5 năm 2026</w:t>
            </w:r>
          </w:p>
        </w:tc>
      </w:tr>
    </w:tbl>
    <w:p/>
    <w:p>
      <w:pPr>
        <w:jc w:val="center"/>
      </w:pPr>
      <w:r>
        <w:rPr>
          <w:rFonts w:ascii="Times New Roman" w:hAnsi="Times New Roman"/>
          <w:b/>
          <w:sz w:val="28"/>
        </w:rPr>
        <w:t>KẾ HOẠCH</w:t>
      </w:r>
    </w:p>
    <w:p>
      <w:pPr>
        <w:jc w:val="center"/>
      </w:pPr>
      <w:r>
        <w:rPr>
          <w:rFonts w:ascii="Times New Roman" w:hAnsi="Times New Roman"/>
          <w:b/>
          <w:sz w:val="28"/>
        </w:rPr>
        <w:t>Kiểm tra khung kế hoạch</w:t>
      </w:r>
    </w:p>
    <w:p>
      <w:pPr>
        <w:jc w:val="center"/>
      </w:pPr>
      <w:r>
        <w:rPr>
          <w:rFonts w:ascii="Times New Roman" w:hAnsi="Times New Roman"/>
          <w:sz w:val="28"/>
        </w:rPr>
        <w:t>________</w:t>
      </w:r>
    </w:p>
    <w:p/>
    <w:p>
      <w:pPr>
        <w:spacing w:after="120" w:line="240" w:lineRule="auto"/>
        <w:ind w:firstLine="720"/>
        <w:jc w:val="both"/>
      </w:pPr>
      <w:r>
        <w:rPr>
          <w:rFonts w:ascii="Times New Roman" w:hAnsi="Times New Roman"/>
          <w:sz w:val="28"/>
        </w:rPr>
        <w:t>Căn cứ yêu cầu thực hiện nhiệm vụ, UBND xã xây dựng kế hoạch như sau:</w:t>
      </w:r>
    </w:p>
    <w:p>
      <w:pPr>
        <w:spacing w:before="120" w:after="120" w:line="240" w:lineRule="auto"/>
        <w:ind w:firstLine="720"/>
        <w:jc w:val="both"/>
      </w:pPr>
      <w:r>
        <w:rPr>
          <w:rFonts w:ascii="Times New Roman" w:hAnsi="Times New Roman"/>
          <w:b/>
          <w:sz w:val="28"/>
        </w:rPr>
        <w:t>I. MỤC ĐÍCH, YÊU CẦU</w:t>
      </w:r>
    </w:p>
    <w:p>
      <w:pPr>
        <w:spacing w:after="120" w:line="240" w:lineRule="auto"/>
        <w:ind w:firstLine="720"/>
        <w:jc w:val="both"/>
      </w:pPr>
      <w:r>
        <w:rPr>
          <w:rFonts w:ascii="Times New Roman" w:hAnsi="Times New Roman"/>
          <w:sz w:val="28"/>
        </w:rPr>
        <w:t>1. Mục đích: Kiểm tra mục đích.</w:t>
      </w:r>
    </w:p>
    <w:p>
      <w:pPr>
        <w:spacing w:after="120" w:line="240" w:lineRule="auto"/>
        <w:ind w:firstLine="720"/>
        <w:jc w:val="both"/>
      </w:pPr>
      <w:r>
        <w:rPr>
          <w:rFonts w:ascii="Times New Roman" w:hAnsi="Times New Roman"/>
          <w:sz w:val="28"/>
        </w:rPr>
        <w:t>2. Yêu cầu: Bảo đảm đúng mẫu.</w:t>
      </w:r>
    </w:p>
    <w:p>
      <w:pPr>
        <w:spacing w:before="120" w:after="120" w:line="240" w:lineRule="auto"/>
        <w:ind w:firstLine="720"/>
        <w:jc w:val="both"/>
      </w:pPr>
      <w:r>
        <w:rPr>
          <w:rFonts w:ascii="Times New Roman" w:hAnsi="Times New Roman"/>
          <w:b/>
          <w:sz w:val="28"/>
        </w:rPr>
        <w:t>II. NỘI DUNG THỰC HIỆN</w:t>
      </w:r>
    </w:p>
    <w:p>
      <w:pPr>
        <w:spacing w:after="120" w:line="240" w:lineRule="auto"/>
        <w:ind w:firstLine="720"/>
        <w:jc w:val="both"/>
      </w:pPr>
      <w:r>
        <w:rPr>
          <w:rFonts w:ascii="Times New Roman" w:hAnsi="Times New Roman"/>
          <w:sz w:val="28"/>
        </w:rPr>
        <w:t>1. Nội dung: Thực hiện kiểm tra.</w:t>
      </w:r>
    </w:p>
    <w:p>
      <w:pPr>
        <w:spacing w:before="120" w:after="120" w:line="240" w:lineRule="auto"/>
        <w:ind w:firstLine="720"/>
        <w:jc w:val="both"/>
      </w:pPr>
      <w:r>
        <w:rPr>
          <w:rFonts w:ascii="Times New Roman" w:hAnsi="Times New Roman"/>
          <w:b/>
          <w:sz w:val="28"/>
        </w:rPr>
        <w:t>III. KINH PHÍ</w:t>
      </w:r>
    </w:p>
    <w:p>
      <w:pPr>
        <w:spacing w:after="120" w:line="240" w:lineRule="auto"/>
        <w:ind w:firstLine="720"/>
        <w:jc w:val="both"/>
      </w:pPr>
      <w:r>
        <w:rPr>
          <w:rFonts w:ascii="Times New Roman" w:hAnsi="Times New Roman"/>
          <w:sz w:val="28"/>
        </w:rPr>
        <w:t>Từ nguồn kinh phí được giao và các nguồn hợp pháp khác.</w:t>
      </w:r>
    </w:p>
    <w:p>
      <w:pPr>
        <w:spacing w:before="120" w:after="120" w:line="240" w:lineRule="auto"/>
        <w:ind w:firstLine="720"/>
        <w:jc w:val="both"/>
      </w:pPr>
      <w:r>
        <w:rPr>
          <w:rFonts w:ascii="Times New Roman" w:hAnsi="Times New Roman"/>
          <w:b/>
          <w:sz w:val="28"/>
        </w:rPr>
        <w:t>IV. TỔ CHỨC THỰC HIỆN</w:t>
      </w:r>
    </w:p>
    <w:p>
      <w:pPr>
        <w:spacing w:after="120" w:line="240" w:lineRule="auto"/>
        <w:ind w:firstLine="720"/>
        <w:jc w:val="both"/>
      </w:pPr>
      <w:r>
        <w:rPr>
          <w:rFonts w:ascii="Times New Roman" w:hAnsi="Times New Roman"/>
          <w:sz w:val="28"/>
        </w:rPr>
        <w:t>1. Văn phòng: Chủ trì thực hiện.</w:t>
      </w:r>
    </w:p>
    <w:p>
      <w:pPr>
        <w:spacing w:after="120" w:line="240" w:lineRule="auto"/>
        <w:ind w:firstLine="720"/>
        <w:jc w:val="both"/>
      </w:pPr>
      <w:r>
        <w:rPr>
          <w:rFonts w:ascii="Times New Roman" w:hAnsi="Times New Roman"/>
          <w:sz w:val="28"/>
        </w:rPr>
        <w:t>Trên đây là Kế hoạch Kiểm tra khung kế hoạch. Trong quá trình thực hiện, nếu có vướng mắc, phát sinh, các đơn vị phản ánh kịp thời về ỦY BAN NHÂN DÂN để xem xét, giải quyết./.</w:t>
      </w:r>
    </w:p>
    <w:p/>
    <w:p>
      <w:pPr>
        <w:jc w:val="right"/>
      </w:pPr>
      <w:r>
        <w:rPr>
          <w:rFonts w:ascii="Times New Roman" w:hAnsi="Times New Roman"/>
          <w:b/>
          <w:sz w:val="28"/>
        </w:rPr>
        <w:t>CHỦ TỊCH</w:t>
      </w:r>
    </w:p>
    <w:p>
      <w:pPr>
        <w:jc w:val="right"/>
      </w:pPr>
      <w:r>
        <w:rPr>
          <w:rFonts w:ascii="Times New Roman" w:hAnsi="Times New Roman"/>
          <w:sz w:val="28"/>
        </w:rPr>
      </w:r>
    </w:p>
    <w:p>
      <w:pPr>
        <w:jc w:val="right"/>
      </w:pPr>
      <w:r>
        <w:rPr>
          <w:rFonts w:ascii="Times New Roman" w:hAnsi="Times New Roman"/>
          <w:sz w:val="28"/>
        </w:rPr>
      </w:r>
    </w:p>
    <w:p>
      <w:pPr>
        <w:jc w:val="right"/>
      </w:pPr>
      <w:r>
        <w:rPr>
          <w:rFonts w:ascii="Times New Roman" w:hAnsi="Times New Roman"/>
          <w:sz w:val="28"/>
        </w:rPr>
      </w:r>
    </w:p>
    <w:p>
      <w:pPr>
        <w:jc w:val="right"/>
      </w:pPr>
      <w:r>
        <w:rPr>
          <w:rFonts w:ascii="Times New Roman" w:hAnsi="Times New Roman"/>
          <w:b/>
          <w:sz w:val="28"/>
        </w:rPr>
        <w:t>Nguyễn Văn A</w:t>
      </w:r>
    </w:p>
    <w:p>
      <w:r>
        <w:rPr>
          <w:rFonts w:ascii="Times New Roman" w:hAnsi="Times New Roman"/>
          <w:b/>
          <w:i/>
          <w:sz w:val="22"/>
        </w:rPr>
        <w:t>Nơi nhận:</w:t>
      </w:r>
    </w:p>
    <w:p>
      <w:r>
        <w:rPr>
          <w:rFonts w:ascii="Times New Roman" w:hAnsi="Times New Roman"/>
          <w:i/>
          <w:sz w:val="22"/>
        </w:rPr>
        <w:t>- Như trên;</w:t>
      </w:r>
    </w:p>
    <w:p>
      <w:r>
        <w:rPr>
          <w:rFonts w:ascii="Times New Roman" w:hAnsi="Times New Roman"/>
          <w:i/>
          <w:sz w:val="22"/>
        </w:rPr>
        <w:t>- Các phòng, ban, đơn vị thuộc Sở;</w:t>
      </w:r>
    </w:p>
    <w:p>
      <w:r>
        <w:rPr>
          <w:rFonts w:ascii="Times New Roman" w:hAnsi="Times New Roman"/>
          <w:i/>
          <w:sz w:val="22"/>
        </w:rPr>
        <w:t>- Lưu: VT.</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4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