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535"/>
        <w:gridCol w:w="4535"/>
      </w:tblGrid>
      <w:tr>
        <w:tc>
          <w:tcPr>
            <w:tcW w:type="dxa" w:w="3969"/>
            <w:tcBorders>
              <w:top w:val="none" w:sz="0" w:color="FFFFFF" w:space="0"/>
              <w:bottom w:val="none" w:sz="0" w:color="FFFFFF" w:space="0"/>
              <w:start w:val="none" w:sz="0" w:color="FFFFFF" w:space="0"/>
              <w:end w:val="none" w:sz="0" w:color="FFFFFF" w:space="0"/>
              <w:left w:val="none" w:sz="0" w:color="FFFFFF" w:space="0"/>
              <w:right w:val="none" w:sz="0" w:color="FFFFFF" w:space="0"/>
            </w:tcBorders>
          </w:tcPr>
          <w:p>
            <w:pPr>
              <w:jc w:val="center"/>
            </w:pPr>
            <w:r>
              <w:rPr>
                <w:rFonts w:ascii="Times New Roman" w:hAnsi="Times New Roman"/>
                <w:sz w:val="28"/>
              </w:rPr>
              <w:t>UBND TỈNH TÂY NINH</w:t>
            </w:r>
          </w:p>
          <w:p>
            <w:pPr>
              <w:jc w:val="center"/>
            </w:pPr>
            <w:r>
              <w:rPr>
                <w:rFonts w:ascii="Times New Roman" w:hAnsi="Times New Roman"/>
                <w:b/>
                <w:sz w:val="28"/>
              </w:rPr>
              <w:t>UBND XÃ CHÂU THÀNH</w:t>
            </w:r>
          </w:p>
          <w:p>
            <w:pPr>
              <w:jc w:val="center"/>
            </w:pPr>
          </w:p>
          <w:p>
            <w:pPr>
              <w:jc w:val="center"/>
            </w:pPr>
            <w:r>
              <w:rPr>
                <w:rFonts w:ascii="Times New Roman" w:hAnsi="Times New Roman"/>
                <w:sz w:val="28"/>
              </w:rPr>
              <w:t>Số:          /KH</w:t>
            </w:r>
          </w:p>
        </w:tc>
        <w:tc>
          <w:tcPr>
            <w:tcW w:type="dxa" w:w="5102"/>
            <w:tcBorders>
              <w:top w:val="none" w:sz="0" w:color="FFFFFF" w:space="0"/>
              <w:bottom w:val="none" w:sz="0" w:color="FFFFFF" w:space="0"/>
              <w:start w:val="none" w:sz="0" w:color="FFFFFF" w:space="0"/>
              <w:end w:val="none" w:sz="0" w:color="FFFFFF" w:space="0"/>
              <w:left w:val="none" w:sz="0" w:color="FFFFFF" w:space="0"/>
              <w:right w:val="none" w:sz="0" w:color="FFFFFF" w:space="0"/>
            </w:tcBorders>
          </w:tcPr>
          <w:p>
            <w:pPr>
              <w:jc w:val="center"/>
            </w:pPr>
            <w:r>
              <w:rPr>
                <w:rFonts w:ascii="Times New Roman" w:hAnsi="Times New Roman"/>
                <w:b/>
                <w:sz w:val="28"/>
              </w:rPr>
              <w:t>CỘNG HÒA XÃ HỘI CHỦ NGHĨA VIỆT NAM</w:t>
            </w:r>
          </w:p>
          <w:p>
            <w:pPr>
              <w:jc w:val="center"/>
            </w:pPr>
            <w:r>
              <w:rPr>
                <w:rFonts w:ascii="Times New Roman" w:hAnsi="Times New Roman"/>
                <w:b/>
                <w:sz w:val="28"/>
                <w:u w:val="single"/>
              </w:rPr>
              <w:t>Độc lập – Tự do – Hạnh phúc</w:t>
            </w:r>
          </w:p>
          <w:p>
            <w:pPr>
              <w:jc w:val="center"/>
            </w:pPr>
          </w:p>
          <w:p>
            <w:pPr>
              <w:jc w:val="center"/>
            </w:pPr>
            <w:r>
              <w:rPr>
                <w:rFonts w:ascii="Times New Roman" w:hAnsi="Times New Roman"/>
                <w:i/>
                <w:sz w:val="28"/>
              </w:rPr>
              <w:t>......., ngày 15 tháng 5 năm 2026</w:t>
            </w:r>
          </w:p>
        </w:tc>
      </w:tr>
    </w:tbl>
    <w:p/>
    <w:p>
      <w:pPr>
        <w:jc w:val="center"/>
      </w:pPr>
      <w:r>
        <w:rPr>
          <w:rFonts w:ascii="Times New Roman" w:hAnsi="Times New Roman"/>
          <w:b/>
          <w:sz w:val="28"/>
        </w:rPr>
        <w:t>KẾ HOẠCH</w:t>
      </w:r>
    </w:p>
    <w:p>
      <w:pPr>
        <w:jc w:val="center"/>
      </w:pPr>
      <w:r>
        <w:rPr>
          <w:rFonts w:ascii="Times New Roman" w:hAnsi="Times New Roman"/>
          <w:b/>
          <w:sz w:val="28"/>
        </w:rPr>
        <w:t>Phát triển hạ tầng số trên địa bàn tỉnh Tây Ninh đến năm 2030</w:t>
      </w:r>
    </w:p>
    <w:p>
      <w:pPr>
        <w:jc w:val="center"/>
      </w:pPr>
      <w:r>
        <w:rPr>
          <w:rFonts w:ascii="Times New Roman" w:hAnsi="Times New Roman"/>
          <w:sz w:val="28"/>
        </w:rPr>
        <w:t>________</w:t>
      </w:r>
    </w:p>
    <w:p/>
    <w:p>
      <w:pPr>
        <w:spacing w:after="120" w:line="240" w:lineRule="auto"/>
        <w:ind w:firstLine="720"/>
        <w:jc w:val="both"/>
      </w:pPr>
      <w:r>
        <w:rPr>
          <w:rFonts w:ascii="Times New Roman" w:hAnsi="Times New Roman"/>
          <w:sz w:val="28"/>
        </w:rPr>
        <w:t>Thực hiện Kế hoạch của UBND tỉnh Tây Ninh về phát triển hạ tầng số trên địa bàn tỉnh Tây Ninh đến năm 2030; căn cứ yêu cầu phát triển chính quyền số, kinh tế số, xã hội số và nhiệm vụ được giao đối với UBND các xã, phường, UBND xã Châu Thành ban hành Kế hoạch triển khai thực hiện các nhiệm vụ phát triển hạ tầng số trên địa bàn xã đến năm 2030, cụ thể như sau:</w:t>
      </w:r>
    </w:p>
    <w:p>
      <w:pPr>
        <w:spacing w:before="120" w:after="120" w:line="240" w:lineRule="auto"/>
        <w:ind w:firstLine="720"/>
        <w:jc w:val="both"/>
      </w:pPr>
      <w:r>
        <w:rPr>
          <w:rFonts w:ascii="Times New Roman" w:hAnsi="Times New Roman"/>
          <w:b/>
          <w:sz w:val="28"/>
        </w:rPr>
        <w:t>I. MỤC ĐÍCH, YÊU CẦU</w:t>
      </w:r>
    </w:p>
    <w:p>
      <w:pPr>
        <w:spacing w:after="120" w:line="240" w:lineRule="auto"/>
        <w:ind w:firstLine="720"/>
        <w:jc w:val="both"/>
      </w:pPr>
      <w:r>
        <w:rPr>
          <w:rFonts w:ascii="Times New Roman" w:hAnsi="Times New Roman"/>
          <w:sz w:val="28"/>
        </w:rPr>
        <w:t>1. Mục đích: Cụ thể hóa nhiệm vụ của UBND xã Châu Thành trong triển khai Kế hoạch phát triển hạ tầng số của UBND tỉnh Tây Ninh; hỗ trợ doanh nghiệp viễn thông, doanh nghiệp hạ tầng số triển khai hạ tầng cáp quang, 5G, IoT và các nền tảng phục vụ chính quyền số, kinh tế số, xã hội số trên địa bàn xã.</w:t>
      </w:r>
    </w:p>
    <w:p>
      <w:pPr>
        <w:spacing w:after="120" w:line="240" w:lineRule="auto"/>
        <w:ind w:firstLine="720"/>
        <w:jc w:val="both"/>
      </w:pPr>
      <w:r>
        <w:rPr>
          <w:rFonts w:ascii="Times New Roman" w:hAnsi="Times New Roman"/>
          <w:sz w:val="28"/>
        </w:rPr>
        <w:t>Nâng cao chất lượng phục vụ người dân, tổ chức, doanh nghiệp; tạo điều kiện để người dân được tiếp cận Internet băng rộng, dịch vụ số, định danh số, chữ ký số, dịch vụ công trực tuyến và các tiện ích số thiết yếu.</w:t>
      </w:r>
    </w:p>
    <w:p>
      <w:pPr>
        <w:spacing w:after="120" w:line="240" w:lineRule="auto"/>
        <w:ind w:firstLine="720"/>
        <w:jc w:val="both"/>
      </w:pPr>
      <w:r>
        <w:rPr>
          <w:rFonts w:ascii="Times New Roman" w:hAnsi="Times New Roman"/>
          <w:sz w:val="28"/>
        </w:rPr>
        <w:t>2. Yêu cầu: Việc triển khai phải đúng thẩm quyền cấp xã, tập trung vào tổ chức thực hiện, phối hợp, hỗ trợ, rà soát, tuyên truyền, tổng hợp và báo cáo; không ban hành cơ chế, chính sách hoặc phê duyệt nội dung vượt thẩm quyền.</w:t>
      </w:r>
    </w:p>
    <w:p>
      <w:pPr>
        <w:spacing w:after="120" w:line="240" w:lineRule="auto"/>
        <w:ind w:firstLine="720"/>
        <w:jc w:val="both"/>
      </w:pPr>
      <w:r>
        <w:rPr>
          <w:rFonts w:ascii="Times New Roman" w:hAnsi="Times New Roman"/>
          <w:sz w:val="28"/>
        </w:rPr>
        <w:t>Bảo đảm phối hợp chặt chẽ với Sở Khoa học và Công nghệ, các sở, ngành tỉnh, doanh nghiệp viễn thông và các đơn vị liên quan; kịp thời tháo gỡ khó khăn, vướng mắc phát sinh trên địa bàn xã.</w:t>
      </w:r>
    </w:p>
    <w:p>
      <w:pPr>
        <w:spacing w:after="120" w:line="240" w:lineRule="auto"/>
        <w:ind w:firstLine="720"/>
        <w:jc w:val="both"/>
      </w:pPr>
      <w:r>
        <w:rPr>
          <w:rFonts w:ascii="Times New Roman" w:hAnsi="Times New Roman"/>
          <w:sz w:val="28"/>
        </w:rPr>
        <w:t>Thực hiện tiết kiệm, hiệu quả, bảo đảm an toàn thông tin, an ninh mạng, mỹ quan, môi trường và sử dụng chung hạ tầng kỹ thuật theo quy định.</w:t>
      </w:r>
    </w:p>
    <w:p>
      <w:pPr>
        <w:spacing w:before="120" w:after="120" w:line="240" w:lineRule="auto"/>
        <w:ind w:firstLine="720"/>
        <w:jc w:val="both"/>
      </w:pPr>
      <w:r>
        <w:rPr>
          <w:rFonts w:ascii="Times New Roman" w:hAnsi="Times New Roman"/>
          <w:b/>
          <w:sz w:val="28"/>
        </w:rPr>
        <w:t>II. NỘI DUNG THỰC HIỆN</w:t>
      </w:r>
    </w:p>
    <w:p>
      <w:pPr>
        <w:spacing w:after="120" w:line="240" w:lineRule="auto"/>
        <w:ind w:firstLine="720"/>
        <w:jc w:val="both"/>
      </w:pPr>
      <w:r>
        <w:rPr>
          <w:rFonts w:ascii="Times New Roman" w:hAnsi="Times New Roman"/>
          <w:sz w:val="28"/>
        </w:rPr>
        <w:t>1. Rà soát hiện trạng, nhu cầu phát triển hạ tầng số trên địa bàn xã</w:t>
      </w:r>
    </w:p>
    <w:p>
      <w:pPr>
        <w:spacing w:after="120" w:line="240" w:lineRule="auto"/>
        <w:ind w:firstLine="720"/>
        <w:jc w:val="both"/>
      </w:pPr>
      <w:r>
        <w:rPr>
          <w:rFonts w:ascii="Times New Roman" w:hAnsi="Times New Roman"/>
          <w:sz w:val="28"/>
        </w:rPr>
        <w:t>- Nội dung: Rà soát hiện trạng phủ sóng 4G, 5G, cáp quang băng rộng, điểm lõm sóng, khu vực có nhu cầu nâng cấp chất lượng dịch vụ; tổng hợp nhu cầu kết nối Internet tốc độ cao của hộ gia đình, cơ quan, trường học, cơ sở y tế, doanh nghiệp, hợp tác xã và các điểm dân cư.</w:t>
      </w:r>
    </w:p>
    <w:p>
      <w:pPr>
        <w:spacing w:after="120" w:line="240" w:lineRule="auto"/>
        <w:ind w:firstLine="720"/>
        <w:jc w:val="both"/>
      </w:pPr>
      <w:r>
        <w:rPr>
          <w:rFonts w:ascii="Times New Roman" w:hAnsi="Times New Roman"/>
          <w:sz w:val="28"/>
        </w:rPr>
        <w:t>- Cơ quan chủ trì: UBND xã Châu Thành.</w:t>
      </w:r>
    </w:p>
    <w:p>
      <w:pPr>
        <w:spacing w:after="120" w:line="240" w:lineRule="auto"/>
        <w:ind w:firstLine="720"/>
        <w:jc w:val="both"/>
      </w:pPr>
      <w:r>
        <w:rPr>
          <w:rFonts w:ascii="Times New Roman" w:hAnsi="Times New Roman"/>
          <w:sz w:val="28"/>
        </w:rPr>
        <w:t>- Cơ quan phối hợp: Sở Khoa học và Công nghệ; các doanh nghiệp viễn thông; các ấp, khu phố và cơ quan, đơn vị liên quan trên địa bàn.</w:t>
      </w:r>
    </w:p>
    <w:p>
      <w:pPr>
        <w:spacing w:after="120" w:line="240" w:lineRule="auto"/>
        <w:ind w:firstLine="720"/>
        <w:jc w:val="both"/>
      </w:pPr>
      <w:r>
        <w:rPr>
          <w:rFonts w:ascii="Times New Roman" w:hAnsi="Times New Roman"/>
          <w:sz w:val="28"/>
        </w:rPr>
        <w:t>- Thời gian thực hiện: Hằng năm và khi có yêu cầu cập nhật số liệu.</w:t>
      </w:r>
    </w:p>
    <w:p>
      <w:pPr>
        <w:spacing w:after="120" w:line="240" w:lineRule="auto"/>
        <w:ind w:firstLine="720"/>
        <w:jc w:val="both"/>
      </w:pPr>
      <w:r>
        <w:rPr>
          <w:rFonts w:ascii="Times New Roman" w:hAnsi="Times New Roman"/>
          <w:sz w:val="28"/>
        </w:rPr>
        <w:t>2. Tích hợp yêu cầu phát triển hạ tầng số vào quy hoạch, kế hoạch phát triển của địa phương</w:t>
      </w:r>
    </w:p>
    <w:p>
      <w:pPr>
        <w:spacing w:after="120" w:line="240" w:lineRule="auto"/>
        <w:ind w:firstLine="720"/>
        <w:jc w:val="both"/>
      </w:pPr>
      <w:r>
        <w:rPr>
          <w:rFonts w:ascii="Times New Roman" w:hAnsi="Times New Roman"/>
          <w:sz w:val="28"/>
        </w:rPr>
        <w:t>- Nội dung: Khi xây dựng, điều chỉnh kế hoạch phát triển kinh tế - xã hội, quy hoạch, kế hoạch sử dụng đất, chỉnh trang đô thị, giao thông, điện, chiếu sáng và hạ tầng kỹ thuật khác của địa phương, phải có phương án quản lý, thúc đẩy phát triển hạ tầng số, hạ tầng kỹ thuật viễn thông thụ động, bảo đảm phù hợp định hướng của tỉnh.</w:t>
      </w:r>
    </w:p>
    <w:p>
      <w:pPr>
        <w:spacing w:after="120" w:line="240" w:lineRule="auto"/>
        <w:ind w:firstLine="720"/>
        <w:jc w:val="both"/>
      </w:pPr>
      <w:r>
        <w:rPr>
          <w:rFonts w:ascii="Times New Roman" w:hAnsi="Times New Roman"/>
          <w:sz w:val="28"/>
        </w:rPr>
        <w:t>- Cơ quan chủ trì: UBND xã Châu Thành.</w:t>
      </w:r>
    </w:p>
    <w:p>
      <w:pPr>
        <w:spacing w:after="120" w:line="240" w:lineRule="auto"/>
        <w:ind w:firstLine="720"/>
        <w:jc w:val="both"/>
      </w:pPr>
      <w:r>
        <w:rPr>
          <w:rFonts w:ascii="Times New Roman" w:hAnsi="Times New Roman"/>
          <w:sz w:val="28"/>
        </w:rPr>
        <w:t>- Cơ quan phối hợp: Sở Khoa học và Công nghệ; Sở Xây dựng; Sở Nông nghiệp và Môi trường; các cơ quan, đơn vị liên quan.</w:t>
      </w:r>
    </w:p>
    <w:p>
      <w:pPr>
        <w:spacing w:after="120" w:line="240" w:lineRule="auto"/>
        <w:ind w:firstLine="720"/>
        <w:jc w:val="both"/>
      </w:pPr>
      <w:r>
        <w:rPr>
          <w:rFonts w:ascii="Times New Roman" w:hAnsi="Times New Roman"/>
          <w:sz w:val="28"/>
        </w:rPr>
        <w:t>- Thời gian thực hiện: Trong quá trình xây dựng, rà soát, cập nhật các quy hoạch, kế hoạch của địa phương đến năm 2030.</w:t>
      </w:r>
    </w:p>
    <w:p>
      <w:pPr>
        <w:spacing w:after="120" w:line="240" w:lineRule="auto"/>
        <w:ind w:firstLine="720"/>
        <w:jc w:val="both"/>
      </w:pPr>
      <w:r>
        <w:rPr>
          <w:rFonts w:ascii="Times New Roman" w:hAnsi="Times New Roman"/>
          <w:sz w:val="28"/>
        </w:rPr>
        <w:t>3. Hỗ trợ doanh nghiệp triển khai hạ tầng viễn thông, hạ tầng số trên địa bàn xã</w:t>
      </w:r>
    </w:p>
    <w:p>
      <w:pPr>
        <w:spacing w:after="120" w:line="240" w:lineRule="auto"/>
        <w:ind w:firstLine="720"/>
        <w:jc w:val="both"/>
      </w:pPr>
      <w:r>
        <w:rPr>
          <w:rFonts w:ascii="Times New Roman" w:hAnsi="Times New Roman"/>
          <w:sz w:val="28"/>
        </w:rPr>
        <w:t>- Nội dung: Hỗ trợ, tạo điều kiện cho doanh nghiệp viễn thông triển khai nhiệm vụ phát triển hạ tầng, nâng cao chất lượng dịch vụ; hỗ trợ khảo sát vị trí, tiếp cận mặt bằng, bố trí không gian, địa điểm lắp đặt thiết bị, nhà trạm, công trình viễn thông, trạm thu phát sóng và hệ thống cáp quang theo quy định.</w:t>
      </w:r>
    </w:p>
    <w:p>
      <w:pPr>
        <w:spacing w:after="120" w:line="240" w:lineRule="auto"/>
        <w:ind w:firstLine="720"/>
        <w:jc w:val="both"/>
      </w:pPr>
      <w:r>
        <w:rPr>
          <w:rFonts w:ascii="Times New Roman" w:hAnsi="Times New Roman"/>
          <w:sz w:val="28"/>
        </w:rPr>
        <w:t>- Cơ quan chủ trì: UBND xã Châu Thành.</w:t>
      </w:r>
    </w:p>
    <w:p>
      <w:pPr>
        <w:spacing w:after="120" w:line="240" w:lineRule="auto"/>
        <w:ind w:firstLine="720"/>
        <w:jc w:val="both"/>
      </w:pPr>
      <w:r>
        <w:rPr>
          <w:rFonts w:ascii="Times New Roman" w:hAnsi="Times New Roman"/>
          <w:sz w:val="28"/>
        </w:rPr>
        <w:t>- Cơ quan phối hợp: Sở Khoa học và Công nghệ; Sở Xây dựng; Sở Nông nghiệp và Môi trường; doanh nghiệp viễn thông, doanh nghiệp cung cấp hạ tầng công nghệ số.</w:t>
      </w:r>
    </w:p>
    <w:p>
      <w:pPr>
        <w:spacing w:after="120" w:line="240" w:lineRule="auto"/>
        <w:ind w:firstLine="720"/>
        <w:jc w:val="both"/>
      </w:pPr>
      <w:r>
        <w:rPr>
          <w:rFonts w:ascii="Times New Roman" w:hAnsi="Times New Roman"/>
          <w:sz w:val="28"/>
        </w:rPr>
        <w:t>- Thời gian thực hiện: Thường xuyên đến năm 2030.</w:t>
      </w:r>
    </w:p>
    <w:p>
      <w:pPr>
        <w:spacing w:after="120" w:line="240" w:lineRule="auto"/>
        <w:ind w:firstLine="720"/>
        <w:jc w:val="both"/>
      </w:pPr>
      <w:r>
        <w:rPr>
          <w:rFonts w:ascii="Times New Roman" w:hAnsi="Times New Roman"/>
          <w:sz w:val="28"/>
        </w:rPr>
        <w:t>4. Hỗ trợ thực hiện thủ tục hành chính và tháo gỡ khó khăn, vướng mắc tại địa phương</w:t>
      </w:r>
    </w:p>
    <w:p>
      <w:pPr>
        <w:spacing w:after="120" w:line="240" w:lineRule="auto"/>
        <w:ind w:firstLine="720"/>
        <w:jc w:val="both"/>
      </w:pPr>
      <w:r>
        <w:rPr>
          <w:rFonts w:ascii="Times New Roman" w:hAnsi="Times New Roman"/>
          <w:sz w:val="28"/>
        </w:rPr>
        <w:t>- Nội dung: Hướng dẫn, hỗ trợ doanh nghiệp trong phạm vi thủ tục hành chính thuộc thẩm quyền cấp xã; kịp thời ghi nhận, tổng hợp khó khăn về mặt bằng, hạ tầng kỹ thuật, phối hợp thi công, an toàn, mỹ quan, môi trường; báo cáo, đề xuất Sở Khoa học và Công nghệ, UBND tỉnh và cơ quan có thẩm quyền xử lý các nội dung vượt thẩm quyền.</w:t>
      </w:r>
    </w:p>
    <w:p>
      <w:pPr>
        <w:spacing w:after="120" w:line="240" w:lineRule="auto"/>
        <w:ind w:firstLine="720"/>
        <w:jc w:val="both"/>
      </w:pPr>
      <w:r>
        <w:rPr>
          <w:rFonts w:ascii="Times New Roman" w:hAnsi="Times New Roman"/>
          <w:sz w:val="28"/>
        </w:rPr>
        <w:t>- Cơ quan chủ trì: UBND xã Châu Thành.</w:t>
      </w:r>
    </w:p>
    <w:p>
      <w:pPr>
        <w:spacing w:after="120" w:line="240" w:lineRule="auto"/>
        <w:ind w:firstLine="720"/>
        <w:jc w:val="both"/>
      </w:pPr>
      <w:r>
        <w:rPr>
          <w:rFonts w:ascii="Times New Roman" w:hAnsi="Times New Roman"/>
          <w:sz w:val="28"/>
        </w:rPr>
        <w:t>- Cơ quan phối hợp: Sở Khoa học và Công nghệ; các sở, ngành tỉnh liên quan; doanh nghiệp viễn thông.</w:t>
      </w:r>
    </w:p>
    <w:p>
      <w:pPr>
        <w:spacing w:after="120" w:line="240" w:lineRule="auto"/>
        <w:ind w:firstLine="720"/>
        <w:jc w:val="both"/>
      </w:pPr>
      <w:r>
        <w:rPr>
          <w:rFonts w:ascii="Times New Roman" w:hAnsi="Times New Roman"/>
          <w:sz w:val="28"/>
        </w:rPr>
        <w:t>- Thời gian thực hiện: Thường xuyên.</w:t>
      </w:r>
    </w:p>
    <w:p>
      <w:pPr>
        <w:spacing w:after="120" w:line="240" w:lineRule="auto"/>
        <w:ind w:firstLine="720"/>
        <w:jc w:val="both"/>
      </w:pPr>
      <w:r>
        <w:rPr>
          <w:rFonts w:ascii="Times New Roman" w:hAnsi="Times New Roman"/>
          <w:sz w:val="28"/>
        </w:rPr>
        <w:t>5. Thúc đẩy sử dụng chung hạ tầng viễn thông và hạ tầng kỹ thuật khác</w:t>
      </w:r>
    </w:p>
    <w:p>
      <w:pPr>
        <w:spacing w:after="120" w:line="240" w:lineRule="auto"/>
        <w:ind w:firstLine="720"/>
        <w:jc w:val="both"/>
      </w:pPr>
      <w:r>
        <w:rPr>
          <w:rFonts w:ascii="Times New Roman" w:hAnsi="Times New Roman"/>
          <w:sz w:val="28"/>
        </w:rPr>
        <w:t>- Nội dung: Phối hợp thúc đẩy sử dụng chung cột ăng ten, công trình hạ tầng kỹ thuật, hạ tầng điện, giao thông, chiếu sáng và các hạ tầng kỹ thuật khác khi triển khai hạ tầng số; phối hợp bảo đảm mỹ quan, an toàn cho người dân và hạn chế việc đầu tư trùng lặp, chồng chéo.</w:t>
      </w:r>
    </w:p>
    <w:p>
      <w:pPr>
        <w:spacing w:after="120" w:line="240" w:lineRule="auto"/>
        <w:ind w:firstLine="720"/>
        <w:jc w:val="both"/>
      </w:pPr>
      <w:r>
        <w:rPr>
          <w:rFonts w:ascii="Times New Roman" w:hAnsi="Times New Roman"/>
          <w:sz w:val="28"/>
        </w:rPr>
        <w:t>- Cơ quan chủ trì: UBND xã Châu Thành.</w:t>
      </w:r>
    </w:p>
    <w:p>
      <w:pPr>
        <w:spacing w:after="120" w:line="240" w:lineRule="auto"/>
        <w:ind w:firstLine="720"/>
        <w:jc w:val="both"/>
      </w:pPr>
      <w:r>
        <w:rPr>
          <w:rFonts w:ascii="Times New Roman" w:hAnsi="Times New Roman"/>
          <w:sz w:val="28"/>
        </w:rPr>
        <w:t>- Cơ quan phối hợp: Sở Khoa học và Công nghệ; Sở Xây dựng; doanh nghiệp viễn thông; đơn vị quản lý hạ tầng kỹ thuật trên địa bàn.</w:t>
      </w:r>
    </w:p>
    <w:p>
      <w:pPr>
        <w:spacing w:after="120" w:line="240" w:lineRule="auto"/>
        <w:ind w:firstLine="720"/>
        <w:jc w:val="both"/>
      </w:pPr>
      <w:r>
        <w:rPr>
          <w:rFonts w:ascii="Times New Roman" w:hAnsi="Times New Roman"/>
          <w:sz w:val="28"/>
        </w:rPr>
        <w:t>- Thời gian thực hiện: Thường xuyên.</w:t>
      </w:r>
    </w:p>
    <w:p>
      <w:pPr>
        <w:spacing w:after="120" w:line="240" w:lineRule="auto"/>
        <w:ind w:firstLine="720"/>
        <w:jc w:val="both"/>
      </w:pPr>
      <w:r>
        <w:rPr>
          <w:rFonts w:ascii="Times New Roman" w:hAnsi="Times New Roman"/>
          <w:sz w:val="28"/>
        </w:rPr>
        <w:t>6. Phối hợp triển khai, duy trì hạ tầng phục vụ chính quyền số từ tỉnh đến cấp xã</w:t>
      </w:r>
    </w:p>
    <w:p>
      <w:pPr>
        <w:spacing w:after="120" w:line="240" w:lineRule="auto"/>
        <w:ind w:firstLine="720"/>
        <w:jc w:val="both"/>
      </w:pPr>
      <w:r>
        <w:rPr>
          <w:rFonts w:ascii="Times New Roman" w:hAnsi="Times New Roman"/>
          <w:sz w:val="28"/>
        </w:rPr>
        <w:t>- Nội dung: Phối hợp duy trì mạng truyền số liệu chuyên dùng, kết nối các hệ thống thông tin, nền tảng, ứng dụng phục vụ chính quyền số; bảo đảm các bộ phận chuyên môn cấp xã khai thác hiệu quả hạ tầng số, dịch vụ công trực tuyến và các hệ thống thông tin dùng chung.</w:t>
      </w:r>
    </w:p>
    <w:p>
      <w:pPr>
        <w:spacing w:after="120" w:line="240" w:lineRule="auto"/>
        <w:ind w:firstLine="720"/>
        <w:jc w:val="both"/>
      </w:pPr>
      <w:r>
        <w:rPr>
          <w:rFonts w:ascii="Times New Roman" w:hAnsi="Times New Roman"/>
          <w:sz w:val="28"/>
        </w:rPr>
        <w:t>- Cơ quan chủ trì: UBND xã Châu Thành.</w:t>
      </w:r>
    </w:p>
    <w:p>
      <w:pPr>
        <w:spacing w:after="120" w:line="240" w:lineRule="auto"/>
        <w:ind w:firstLine="720"/>
        <w:jc w:val="both"/>
      </w:pPr>
      <w:r>
        <w:rPr>
          <w:rFonts w:ascii="Times New Roman" w:hAnsi="Times New Roman"/>
          <w:sz w:val="28"/>
        </w:rPr>
        <w:t>- Cơ quan phối hợp: Sở Khoa học và Công nghệ; các cơ quan, đơn vị quản lý hệ thống thông tin của tỉnh; doanh nghiệp cung cấp dịch vụ.</w:t>
      </w:r>
    </w:p>
    <w:p>
      <w:pPr>
        <w:spacing w:after="120" w:line="240" w:lineRule="auto"/>
        <w:ind w:firstLine="720"/>
        <w:jc w:val="both"/>
      </w:pPr>
      <w:r>
        <w:rPr>
          <w:rFonts w:ascii="Times New Roman" w:hAnsi="Times New Roman"/>
          <w:sz w:val="28"/>
        </w:rPr>
        <w:t>- Thời gian thực hiện: Thường xuyên đến năm 2030.</w:t>
      </w:r>
    </w:p>
    <w:p>
      <w:pPr>
        <w:spacing w:after="120" w:line="240" w:lineRule="auto"/>
        <w:ind w:firstLine="720"/>
        <w:jc w:val="both"/>
      </w:pPr>
      <w:r>
        <w:rPr>
          <w:rFonts w:ascii="Times New Roman" w:hAnsi="Times New Roman"/>
          <w:sz w:val="28"/>
        </w:rPr>
        <w:t>7. Tuyên truyền, nâng cao nhận thức và kỹ năng số cho người dân, tổ chức, doanh nghiệp</w:t>
      </w:r>
    </w:p>
    <w:p>
      <w:pPr>
        <w:spacing w:after="120" w:line="240" w:lineRule="auto"/>
        <w:ind w:firstLine="720"/>
        <w:jc w:val="both"/>
      </w:pPr>
      <w:r>
        <w:rPr>
          <w:rFonts w:ascii="Times New Roman" w:hAnsi="Times New Roman"/>
          <w:sz w:val="28"/>
        </w:rPr>
        <w:t>- Nội dung: Tuyên truyền về mục đích, ý nghĩa phát triển hạ tầng số; phổ biến khả năng đáp ứng của Internet băng rộng cố định, Internet băng rộng di động chất lượng cao, 5G, 6G; hướng dẫn kỹ năng số cơ bản như sử dụng Internet, thư điện tử, dịch vụ công trực tuyến, mua bán trực tuyến, thanh toán điện tử, đặt lịch khám bệnh, bảo đảm an toàn thông tin cá nhân.</w:t>
      </w:r>
    </w:p>
    <w:p>
      <w:pPr>
        <w:spacing w:after="120" w:line="240" w:lineRule="auto"/>
        <w:ind w:firstLine="720"/>
        <w:jc w:val="both"/>
      </w:pPr>
      <w:r>
        <w:rPr>
          <w:rFonts w:ascii="Times New Roman" w:hAnsi="Times New Roman"/>
          <w:sz w:val="28"/>
        </w:rPr>
        <w:t>- Cơ quan chủ trì: UBND xã Châu Thành.</w:t>
      </w:r>
    </w:p>
    <w:p>
      <w:pPr>
        <w:spacing w:after="120" w:line="240" w:lineRule="auto"/>
        <w:ind w:firstLine="720"/>
        <w:jc w:val="both"/>
      </w:pPr>
      <w:r>
        <w:rPr>
          <w:rFonts w:ascii="Times New Roman" w:hAnsi="Times New Roman"/>
          <w:sz w:val="28"/>
        </w:rPr>
        <w:t>- Cơ quan phối hợp: Sở Khoa học và Công nghệ; Báo và Phát thanh, truyền hình Tây Ninh; doanh nghiệp viễn thông; các ấp, khu phố và tổ chức đoàn thể trên địa bàn.</w:t>
      </w:r>
    </w:p>
    <w:p>
      <w:pPr>
        <w:spacing w:after="120" w:line="240" w:lineRule="auto"/>
        <w:ind w:firstLine="720"/>
        <w:jc w:val="both"/>
      </w:pPr>
      <w:r>
        <w:rPr>
          <w:rFonts w:ascii="Times New Roman" w:hAnsi="Times New Roman"/>
          <w:sz w:val="28"/>
        </w:rPr>
        <w:t>- Thời gian thực hiện: Thường xuyên, lồng ghép trong các hoạt động tuyên truyền của địa phương.</w:t>
      </w:r>
    </w:p>
    <w:p>
      <w:pPr>
        <w:spacing w:after="120" w:line="240" w:lineRule="auto"/>
        <w:ind w:firstLine="720"/>
        <w:jc w:val="both"/>
      </w:pPr>
      <w:r>
        <w:rPr>
          <w:rFonts w:ascii="Times New Roman" w:hAnsi="Times New Roman"/>
          <w:sz w:val="28"/>
        </w:rPr>
        <w:t>8. Khảo sát, thu thập số liệu, đo lường, giám sát và báo cáo kết quả thực hiện</w:t>
      </w:r>
    </w:p>
    <w:p>
      <w:pPr>
        <w:spacing w:after="120" w:line="240" w:lineRule="auto"/>
        <w:ind w:firstLine="720"/>
        <w:jc w:val="both"/>
      </w:pPr>
      <w:r>
        <w:rPr>
          <w:rFonts w:ascii="Times New Roman" w:hAnsi="Times New Roman"/>
          <w:sz w:val="28"/>
        </w:rPr>
        <w:t>- Nội dung: Phối hợp khảo sát, thu thập số liệu, tổng hợp kết quả triển khai các mục tiêu, nhiệm vụ, giải pháp phát triển hạ tầng số trên địa bàn xã; theo dõi các chỉ tiêu liên quan như phủ sóng 5G, kết nối cáp quang hộ gia đình, định danh số, chữ ký số, sử dụng chung hạ tầng và chất lượng dịch vụ.</w:t>
      </w:r>
    </w:p>
    <w:p>
      <w:pPr>
        <w:spacing w:after="120" w:line="240" w:lineRule="auto"/>
        <w:ind w:firstLine="720"/>
        <w:jc w:val="both"/>
      </w:pPr>
      <w:r>
        <w:rPr>
          <w:rFonts w:ascii="Times New Roman" w:hAnsi="Times New Roman"/>
          <w:sz w:val="28"/>
        </w:rPr>
        <w:t>- Cơ quan chủ trì: UBND xã Châu Thành.</w:t>
      </w:r>
    </w:p>
    <w:p>
      <w:pPr>
        <w:spacing w:after="120" w:line="240" w:lineRule="auto"/>
        <w:ind w:firstLine="720"/>
        <w:jc w:val="both"/>
      </w:pPr>
      <w:r>
        <w:rPr>
          <w:rFonts w:ascii="Times New Roman" w:hAnsi="Times New Roman"/>
          <w:sz w:val="28"/>
        </w:rPr>
        <w:t>- Cơ quan phối hợp: Sở Khoa học và Công nghệ; doanh nghiệp viễn thông; các cơ quan, đơn vị liên quan.</w:t>
      </w:r>
    </w:p>
    <w:p>
      <w:pPr>
        <w:spacing w:after="120" w:line="240" w:lineRule="auto"/>
        <w:ind w:firstLine="720"/>
        <w:jc w:val="both"/>
      </w:pPr>
      <w:r>
        <w:rPr>
          <w:rFonts w:ascii="Times New Roman" w:hAnsi="Times New Roman"/>
          <w:sz w:val="28"/>
        </w:rPr>
        <w:t>- Thời gian thực hiện: Định kỳ hằng năm; chậm nhất ngày 15/11 hằng năm báo cáo kết quả thực hiện về UBND tỉnh thông qua Sở Khoa học và Công nghệ để tổng hợp.</w:t>
      </w:r>
    </w:p>
    <w:p>
      <w:pPr>
        <w:spacing w:before="120" w:after="120" w:line="240" w:lineRule="auto"/>
        <w:ind w:firstLine="720"/>
        <w:jc w:val="both"/>
      </w:pPr>
      <w:r>
        <w:rPr>
          <w:rFonts w:ascii="Times New Roman" w:hAnsi="Times New Roman"/>
          <w:b/>
          <w:sz w:val="28"/>
        </w:rPr>
        <w:t>III. KINH PHÍ</w:t>
      </w:r>
    </w:p>
    <w:p>
      <w:pPr>
        <w:spacing w:after="120" w:line="240" w:lineRule="auto"/>
        <w:ind w:firstLine="720"/>
        <w:jc w:val="both"/>
      </w:pPr>
      <w:r>
        <w:rPr>
          <w:rFonts w:ascii="Times New Roman" w:hAnsi="Times New Roman"/>
          <w:sz w:val="28"/>
        </w:rPr>
        <w:t>1. Kinh phí thực hiện kế hoạch được bố trí trong dự toán ngân sách của địa phương theo phân cấp ngân sách hiện hành; lồng ghép với các chương trình, kế hoạch phát triển kinh tế - xã hội, chuyển đổi số, cải cách hành chính và các nguồn huy động hợp pháp khác.</w:t>
      </w:r>
    </w:p>
    <w:p>
      <w:pPr>
        <w:spacing w:after="120" w:line="240" w:lineRule="auto"/>
        <w:ind w:firstLine="720"/>
        <w:jc w:val="both"/>
      </w:pPr>
      <w:r>
        <w:rPr>
          <w:rFonts w:ascii="Times New Roman" w:hAnsi="Times New Roman"/>
          <w:sz w:val="28"/>
        </w:rPr>
        <w:t>2. Đối với các nhiệm vụ do doanh nghiệp viễn thông, doanh nghiệp cung cấp hạ tầng công nghệ số triển khai, doanh nghiệp chủ động bố trí kinh phí và nguồn lực thực hiện theo quy định.</w:t>
      </w:r>
    </w:p>
    <w:p>
      <w:pPr>
        <w:spacing w:after="120" w:line="240" w:lineRule="auto"/>
        <w:ind w:firstLine="720"/>
        <w:jc w:val="both"/>
      </w:pPr>
      <w:r>
        <w:rPr>
          <w:rFonts w:ascii="Times New Roman" w:hAnsi="Times New Roman"/>
          <w:sz w:val="28"/>
        </w:rPr>
        <w:t>3. Việc quản lý, sử dụng, thanh quyết toán kinh phí thực hiện theo quy định của pháp luật, bảo đảm tiết kiệm, hiệu quả, công khai, minh bạch và đúng mục đích.</w:t>
      </w:r>
    </w:p>
    <w:p>
      <w:pPr>
        <w:spacing w:before="120" w:after="120" w:line="240" w:lineRule="auto"/>
        <w:ind w:firstLine="720"/>
        <w:jc w:val="both"/>
      </w:pPr>
      <w:r>
        <w:rPr>
          <w:rFonts w:ascii="Times New Roman" w:hAnsi="Times New Roman"/>
          <w:b/>
          <w:sz w:val="28"/>
        </w:rPr>
        <w:t>IV. TỔ CHỨC THỰC HIỆN</w:t>
      </w:r>
    </w:p>
    <w:p>
      <w:pPr>
        <w:spacing w:after="120" w:line="240" w:lineRule="auto"/>
        <w:ind w:firstLine="720"/>
        <w:jc w:val="both"/>
      </w:pPr>
      <w:r>
        <w:rPr>
          <w:rFonts w:ascii="Times New Roman" w:hAnsi="Times New Roman"/>
          <w:sz w:val="28"/>
        </w:rPr>
        <w:t>1. Văn phòng HĐND và UBND xã tham mưu UBND xã theo dõi, đôn đốc, tổng hợp tình hình triển khai kế hoạch; phối hợp chuẩn bị báo cáo định kỳ, báo cáo đột xuất theo yêu cầu của UBND tỉnh và Sở Khoa học và Công nghệ.</w:t>
      </w:r>
    </w:p>
    <w:p>
      <w:pPr>
        <w:spacing w:after="120" w:line="240" w:lineRule="auto"/>
        <w:ind w:firstLine="720"/>
        <w:jc w:val="both"/>
      </w:pPr>
      <w:r>
        <w:rPr>
          <w:rFonts w:ascii="Times New Roman" w:hAnsi="Times New Roman"/>
          <w:sz w:val="28"/>
        </w:rPr>
        <w:t>2. Phòng Kinh tế hoặc bộ phận chuyên môn được UBND xã phân công chủ trì tham mưu rà soát hiện trạng, nhu cầu phát triển hạ tầng số; phối hợp với doanh nghiệp viễn thông khảo sát vị trí, mặt bằng, hạ tầng kỹ thuật và đề xuất giải pháp tháo gỡ khó khăn trong phạm vi thẩm quyền.</w:t>
      </w:r>
    </w:p>
    <w:p>
      <w:pPr>
        <w:spacing w:after="120" w:line="240" w:lineRule="auto"/>
        <w:ind w:firstLine="720"/>
        <w:jc w:val="both"/>
      </w:pPr>
      <w:r>
        <w:rPr>
          <w:rFonts w:ascii="Times New Roman" w:hAnsi="Times New Roman"/>
          <w:sz w:val="28"/>
        </w:rPr>
        <w:t>3. Phòng Văn hóa - Xã hội hoặc bộ phận chuyên môn được UBND xã phân công chủ trì công tác thông tin, tuyên truyền, hướng dẫn kỹ năng số cơ bản cho người dân, tổ chức, doanh nghiệp; phối hợp triển khai các hoạt động nâng cao nhận thức về hạ tầng số, dịch vụ số và an toàn thông tin cá nhân.</w:t>
      </w:r>
    </w:p>
    <w:p>
      <w:pPr>
        <w:spacing w:after="120" w:line="240" w:lineRule="auto"/>
        <w:ind w:firstLine="720"/>
        <w:jc w:val="both"/>
      </w:pPr>
      <w:r>
        <w:rPr>
          <w:rFonts w:ascii="Times New Roman" w:hAnsi="Times New Roman"/>
          <w:sz w:val="28"/>
        </w:rPr>
        <w:t>4. Các ấp, khu phố phối hợp rà soát nhu cầu kết nối, tuyên truyền, vận động người dân, tổ chức, doanh nghiệp tạo điều kiện triển khai hạ tầng số; kịp thời phản ánh khó khăn, vướng mắc phát sinh về UBND xã.</w:t>
      </w:r>
    </w:p>
    <w:p>
      <w:pPr>
        <w:spacing w:after="120" w:line="240" w:lineRule="auto"/>
        <w:ind w:firstLine="720"/>
        <w:jc w:val="both"/>
      </w:pPr>
      <w:r>
        <w:rPr>
          <w:rFonts w:ascii="Times New Roman" w:hAnsi="Times New Roman"/>
          <w:sz w:val="28"/>
        </w:rPr>
        <w:t>5. Các doanh nghiệp viễn thông, doanh nghiệp cung cấp hạ tầng công nghệ số phối hợp với UBND xã trong khảo sát, triển khai, sử dụng chung hạ tầng, bảo đảm an toàn, mỹ quan, môi trường và nâng cao chất lượng dịch vụ trên địa bàn.</w:t>
      </w:r>
    </w:p>
    <w:p>
      <w:pPr>
        <w:spacing w:after="120" w:line="240" w:lineRule="auto"/>
        <w:ind w:firstLine="720"/>
        <w:jc w:val="both"/>
      </w:pPr>
      <w:r>
        <w:rPr>
          <w:rFonts w:ascii="Times New Roman" w:hAnsi="Times New Roman"/>
          <w:sz w:val="28"/>
        </w:rPr>
        <w:t>6. Trong quá trình thực hiện, nếu phát sinh khó khăn, vướng mắc vượt thẩm quyền, các bộ phận, đơn vị kịp thời báo cáo UBND xã để tổng hợp, báo cáo UBND tỉnh thông qua Sở Khoa học và Công nghệ xem xét, hướng dẫn, xử lý theo quy định.</w:t>
      </w:r>
    </w:p>
    <w:p>
      <w:pPr>
        <w:spacing w:before="120" w:after="120" w:line="240" w:lineRule="auto"/>
        <w:ind w:firstLine="720"/>
        <w:jc w:val="both"/>
      </w:pPr>
      <w:r>
        <w:rPr>
          <w:rFonts w:ascii="Times New Roman" w:hAnsi="Times New Roman"/>
          <w:b/>
          <w:sz w:val="28"/>
        </w:rPr>
        <w:t>PHỤ LỤC NHIỆM VỤ</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tcPr>
          <w:p>
            <w:pPr>
              <w:jc w:val="center"/>
            </w:pPr>
            <w:r>
              <w:rPr>
                <w:rFonts w:ascii="Times New Roman" w:hAnsi="Times New Roman"/>
                <w:b/>
                <w:sz w:val="24"/>
              </w:rPr>
              <w:t>STT</w:t>
            </w:r>
          </w:p>
        </w:tc>
        <w:tc>
          <w:tcPr>
            <w:tcW w:type="dxa" w:w="1512"/>
          </w:tcPr>
          <w:p>
            <w:pPr>
              <w:jc w:val="center"/>
            </w:pPr>
            <w:r>
              <w:rPr>
                <w:rFonts w:ascii="Times New Roman" w:hAnsi="Times New Roman"/>
                <w:b/>
                <w:sz w:val="24"/>
              </w:rPr>
              <w:t>Nội dung nhiệm vụ</w:t>
            </w:r>
          </w:p>
        </w:tc>
        <w:tc>
          <w:tcPr>
            <w:tcW w:type="dxa" w:w="1512"/>
          </w:tcPr>
          <w:p>
            <w:pPr>
              <w:jc w:val="center"/>
            </w:pPr>
            <w:r>
              <w:rPr>
                <w:rFonts w:ascii="Times New Roman" w:hAnsi="Times New Roman"/>
                <w:b/>
                <w:sz w:val="24"/>
              </w:rPr>
              <w:t>Văn bản giao nhiệm vụ</w:t>
            </w:r>
          </w:p>
        </w:tc>
        <w:tc>
          <w:tcPr>
            <w:tcW w:type="dxa" w:w="1512"/>
          </w:tcPr>
          <w:p>
            <w:pPr>
              <w:jc w:val="center"/>
            </w:pPr>
            <w:r>
              <w:rPr>
                <w:rFonts w:ascii="Times New Roman" w:hAnsi="Times New Roman"/>
                <w:b/>
                <w:sz w:val="24"/>
              </w:rPr>
              <w:t>Thời hạn hoàn thành</w:t>
            </w:r>
          </w:p>
        </w:tc>
        <w:tc>
          <w:tcPr>
            <w:tcW w:type="dxa" w:w="1512"/>
          </w:tcPr>
          <w:p>
            <w:pPr>
              <w:jc w:val="center"/>
            </w:pPr>
            <w:r>
              <w:rPr>
                <w:rFonts w:ascii="Times New Roman" w:hAnsi="Times New Roman"/>
                <w:b/>
                <w:sz w:val="24"/>
              </w:rPr>
              <w:t>Cơ quan chủ trì</w:t>
            </w:r>
          </w:p>
        </w:tc>
        <w:tc>
          <w:tcPr>
            <w:tcW w:type="dxa" w:w="1512"/>
          </w:tcPr>
          <w:p>
            <w:pPr>
              <w:jc w:val="center"/>
            </w:pPr>
            <w:r>
              <w:rPr>
                <w:rFonts w:ascii="Times New Roman" w:hAnsi="Times New Roman"/>
                <w:b/>
                <w:sz w:val="24"/>
              </w:rPr>
              <w:t>Cơ quan phối hợp</w:t>
            </w:r>
          </w:p>
        </w:tc>
      </w:tr>
      <w:tr>
        <w:tc>
          <w:tcPr>
            <w:tcW w:type="dxa" w:w="1512"/>
          </w:tcPr>
          <w:p>
            <w:pPr>
              <w:jc w:val="center"/>
            </w:pPr>
            <w:r>
              <w:rPr>
                <w:rFonts w:ascii="Times New Roman" w:hAnsi="Times New Roman"/>
                <w:sz w:val="24"/>
              </w:rPr>
              <w:t>1</w:t>
            </w:r>
          </w:p>
        </w:tc>
        <w:tc>
          <w:tcPr>
            <w:tcW w:type="dxa" w:w="1512"/>
          </w:tcPr>
          <w:p>
            <w:pPr>
              <w:jc w:val="both"/>
            </w:pPr>
            <w:r>
              <w:rPr>
                <w:rFonts w:ascii="Times New Roman" w:hAnsi="Times New Roman"/>
                <w:sz w:val="24"/>
              </w:rPr>
              <w:t>Rà soát hiện trạng phủ sóng 4G, 5G, cáp quang băng rộng và nhu cầu kết nối Internet tốc độ cao trên địa bàn xã</w:t>
            </w:r>
          </w:p>
        </w:tc>
        <w:tc>
          <w:tcPr>
            <w:tcW w:type="dxa" w:w="1512"/>
          </w:tcPr>
          <w:p>
            <w:pPr>
              <w:jc w:val="both"/>
            </w:pPr>
            <w:r>
              <w:rPr>
                <w:rFonts w:ascii="Times New Roman" w:hAnsi="Times New Roman"/>
                <w:sz w:val="24"/>
              </w:rPr>
              <w:t>Kế hoạch phát triển hạ tầng số của UBND tỉnh Tây Ninh đến năm 2030</w:t>
            </w:r>
          </w:p>
        </w:tc>
        <w:tc>
          <w:tcPr>
            <w:tcW w:type="dxa" w:w="1512"/>
          </w:tcPr>
          <w:p>
            <w:pPr>
              <w:jc w:val="both"/>
            </w:pPr>
            <w:r>
              <w:rPr>
                <w:rFonts w:ascii="Times New Roman" w:hAnsi="Times New Roman"/>
                <w:sz w:val="24"/>
              </w:rPr>
              <w:t>Hằng năm</w:t>
            </w:r>
          </w:p>
        </w:tc>
        <w:tc>
          <w:tcPr>
            <w:tcW w:type="dxa" w:w="1512"/>
          </w:tcPr>
          <w:p>
            <w:pPr>
              <w:jc w:val="both"/>
            </w:pPr>
            <w:r>
              <w:rPr>
                <w:rFonts w:ascii="Times New Roman" w:hAnsi="Times New Roman"/>
                <w:sz w:val="24"/>
              </w:rPr>
              <w:t>UBND xã Châu Thành</w:t>
            </w:r>
          </w:p>
        </w:tc>
        <w:tc>
          <w:tcPr>
            <w:tcW w:type="dxa" w:w="1512"/>
          </w:tcPr>
          <w:p>
            <w:pPr>
              <w:jc w:val="both"/>
            </w:pPr>
            <w:r>
              <w:rPr>
                <w:rFonts w:ascii="Times New Roman" w:hAnsi="Times New Roman"/>
                <w:sz w:val="24"/>
              </w:rPr>
              <w:t>Sở Khoa học và Công nghệ, doanh nghiệp viễn thông, các ấp, khu phố</w:t>
            </w:r>
          </w:p>
        </w:tc>
      </w:tr>
      <w:tr>
        <w:tc>
          <w:tcPr>
            <w:tcW w:type="dxa" w:w="1512"/>
          </w:tcPr>
          <w:p>
            <w:pPr>
              <w:jc w:val="center"/>
            </w:pPr>
            <w:r>
              <w:rPr>
                <w:rFonts w:ascii="Times New Roman" w:hAnsi="Times New Roman"/>
                <w:sz w:val="24"/>
              </w:rPr>
              <w:t>2</w:t>
            </w:r>
          </w:p>
        </w:tc>
        <w:tc>
          <w:tcPr>
            <w:tcW w:type="dxa" w:w="1512"/>
          </w:tcPr>
          <w:p>
            <w:pPr>
              <w:jc w:val="both"/>
            </w:pPr>
            <w:r>
              <w:rPr>
                <w:rFonts w:ascii="Times New Roman" w:hAnsi="Times New Roman"/>
                <w:sz w:val="24"/>
              </w:rPr>
              <w:t>Tích hợp phương án quản lý, thúc đẩy phát triển hạ tầng số vào quy hoạch, kế hoạch phát triển của địa phương</w:t>
            </w:r>
          </w:p>
        </w:tc>
        <w:tc>
          <w:tcPr>
            <w:tcW w:type="dxa" w:w="1512"/>
          </w:tcPr>
          <w:p>
            <w:pPr>
              <w:jc w:val="both"/>
            </w:pPr>
            <w:r>
              <w:rPr>
                <w:rFonts w:ascii="Times New Roman" w:hAnsi="Times New Roman"/>
                <w:sz w:val="24"/>
              </w:rPr>
              <w:t>Kế hoạch phát triển hạ tầng số của UBND tỉnh Tây Ninh đến năm 2030</w:t>
            </w:r>
          </w:p>
        </w:tc>
        <w:tc>
          <w:tcPr>
            <w:tcW w:type="dxa" w:w="1512"/>
          </w:tcPr>
          <w:p>
            <w:pPr>
              <w:jc w:val="both"/>
            </w:pPr>
            <w:r>
              <w:rPr>
                <w:rFonts w:ascii="Times New Roman" w:hAnsi="Times New Roman"/>
                <w:sz w:val="24"/>
              </w:rPr>
              <w:t>Trong quá trình xây dựng, cập nhật quy hoạch, kế hoạch đến năm 2030</w:t>
            </w:r>
          </w:p>
        </w:tc>
        <w:tc>
          <w:tcPr>
            <w:tcW w:type="dxa" w:w="1512"/>
          </w:tcPr>
          <w:p>
            <w:pPr>
              <w:jc w:val="both"/>
            </w:pPr>
            <w:r>
              <w:rPr>
                <w:rFonts w:ascii="Times New Roman" w:hAnsi="Times New Roman"/>
                <w:sz w:val="24"/>
              </w:rPr>
              <w:t>UBND xã Châu Thành</w:t>
            </w:r>
          </w:p>
        </w:tc>
        <w:tc>
          <w:tcPr>
            <w:tcW w:type="dxa" w:w="1512"/>
          </w:tcPr>
          <w:p>
            <w:pPr>
              <w:jc w:val="both"/>
            </w:pPr>
            <w:r>
              <w:rPr>
                <w:rFonts w:ascii="Times New Roman" w:hAnsi="Times New Roman"/>
                <w:sz w:val="24"/>
              </w:rPr>
              <w:t>Sở Khoa học và Công nghệ, Sở Xây dựng, Sở Nông nghiệp và Môi trường</w:t>
            </w:r>
          </w:p>
        </w:tc>
      </w:tr>
      <w:tr>
        <w:tc>
          <w:tcPr>
            <w:tcW w:type="dxa" w:w="1512"/>
          </w:tcPr>
          <w:p>
            <w:pPr>
              <w:jc w:val="center"/>
            </w:pPr>
            <w:r>
              <w:rPr>
                <w:rFonts w:ascii="Times New Roman" w:hAnsi="Times New Roman"/>
                <w:sz w:val="24"/>
              </w:rPr>
              <w:t>3</w:t>
            </w:r>
          </w:p>
        </w:tc>
        <w:tc>
          <w:tcPr>
            <w:tcW w:type="dxa" w:w="1512"/>
          </w:tcPr>
          <w:p>
            <w:pPr>
              <w:jc w:val="both"/>
            </w:pPr>
            <w:r>
              <w:rPr>
                <w:rFonts w:ascii="Times New Roman" w:hAnsi="Times New Roman"/>
                <w:sz w:val="24"/>
              </w:rPr>
              <w:t>Hỗ trợ doanh nghiệp viễn thông triển khai hạ tầng, nâng cao chất lượng dịch vụ trên địa bàn</w:t>
            </w:r>
          </w:p>
        </w:tc>
        <w:tc>
          <w:tcPr>
            <w:tcW w:type="dxa" w:w="1512"/>
          </w:tcPr>
          <w:p>
            <w:pPr>
              <w:jc w:val="both"/>
            </w:pPr>
            <w:r>
              <w:rPr>
                <w:rFonts w:ascii="Times New Roman" w:hAnsi="Times New Roman"/>
                <w:sz w:val="24"/>
              </w:rPr>
              <w:t>Kế hoạch phát triển hạ tầng số của UBND tỉnh Tây Ninh đến năm 2030</w:t>
            </w:r>
          </w:p>
        </w:tc>
        <w:tc>
          <w:tcPr>
            <w:tcW w:type="dxa" w:w="1512"/>
          </w:tcPr>
          <w:p>
            <w:pPr>
              <w:jc w:val="both"/>
            </w:pPr>
            <w:r>
              <w:rPr>
                <w:rFonts w:ascii="Times New Roman" w:hAnsi="Times New Roman"/>
                <w:sz w:val="24"/>
              </w:rPr>
              <w:t>Thường xuyên đến năm 2030</w:t>
            </w:r>
          </w:p>
        </w:tc>
        <w:tc>
          <w:tcPr>
            <w:tcW w:type="dxa" w:w="1512"/>
          </w:tcPr>
          <w:p>
            <w:pPr>
              <w:jc w:val="both"/>
            </w:pPr>
            <w:r>
              <w:rPr>
                <w:rFonts w:ascii="Times New Roman" w:hAnsi="Times New Roman"/>
                <w:sz w:val="24"/>
              </w:rPr>
              <w:t>UBND xã Châu Thành</w:t>
            </w:r>
          </w:p>
        </w:tc>
        <w:tc>
          <w:tcPr>
            <w:tcW w:type="dxa" w:w="1512"/>
          </w:tcPr>
          <w:p>
            <w:pPr>
              <w:jc w:val="both"/>
            </w:pPr>
            <w:r>
              <w:rPr>
                <w:rFonts w:ascii="Times New Roman" w:hAnsi="Times New Roman"/>
                <w:sz w:val="24"/>
              </w:rPr>
              <w:t>Sở Khoa học và Công nghệ, doanh nghiệp viễn thông</w:t>
            </w:r>
          </w:p>
        </w:tc>
      </w:tr>
      <w:tr>
        <w:tc>
          <w:tcPr>
            <w:tcW w:type="dxa" w:w="1512"/>
          </w:tcPr>
          <w:p>
            <w:pPr>
              <w:jc w:val="center"/>
            </w:pPr>
            <w:r>
              <w:rPr>
                <w:rFonts w:ascii="Times New Roman" w:hAnsi="Times New Roman"/>
                <w:sz w:val="24"/>
              </w:rPr>
              <w:t>4</w:t>
            </w:r>
          </w:p>
        </w:tc>
        <w:tc>
          <w:tcPr>
            <w:tcW w:type="dxa" w:w="1512"/>
          </w:tcPr>
          <w:p>
            <w:pPr>
              <w:jc w:val="both"/>
            </w:pPr>
            <w:r>
              <w:rPr>
                <w:rFonts w:ascii="Times New Roman" w:hAnsi="Times New Roman"/>
                <w:sz w:val="24"/>
              </w:rPr>
              <w:t>Hỗ trợ thủ tục hành chính, bố trí không gian, địa điểm lắp đặt thiết bị, nhà trạm, công trình viễn thông</w:t>
            </w:r>
          </w:p>
        </w:tc>
        <w:tc>
          <w:tcPr>
            <w:tcW w:type="dxa" w:w="1512"/>
          </w:tcPr>
          <w:p>
            <w:pPr>
              <w:jc w:val="both"/>
            </w:pPr>
            <w:r>
              <w:rPr>
                <w:rFonts w:ascii="Times New Roman" w:hAnsi="Times New Roman"/>
                <w:sz w:val="24"/>
              </w:rPr>
              <w:t>Kế hoạch phát triển hạ tầng số của UBND tỉnh Tây Ninh đến năm 2030</w:t>
            </w:r>
          </w:p>
        </w:tc>
        <w:tc>
          <w:tcPr>
            <w:tcW w:type="dxa" w:w="1512"/>
          </w:tcPr>
          <w:p>
            <w:pPr>
              <w:jc w:val="both"/>
            </w:pPr>
            <w:r>
              <w:rPr>
                <w:rFonts w:ascii="Times New Roman" w:hAnsi="Times New Roman"/>
                <w:sz w:val="24"/>
              </w:rPr>
              <w:t>Thường xuyên</w:t>
            </w:r>
          </w:p>
        </w:tc>
        <w:tc>
          <w:tcPr>
            <w:tcW w:type="dxa" w:w="1512"/>
          </w:tcPr>
          <w:p>
            <w:pPr>
              <w:jc w:val="both"/>
            </w:pPr>
            <w:r>
              <w:rPr>
                <w:rFonts w:ascii="Times New Roman" w:hAnsi="Times New Roman"/>
                <w:sz w:val="24"/>
              </w:rPr>
              <w:t>UBND xã Châu Thành</w:t>
            </w:r>
          </w:p>
        </w:tc>
        <w:tc>
          <w:tcPr>
            <w:tcW w:type="dxa" w:w="1512"/>
          </w:tcPr>
          <w:p>
            <w:pPr>
              <w:jc w:val="both"/>
            </w:pPr>
            <w:r>
              <w:rPr>
                <w:rFonts w:ascii="Times New Roman" w:hAnsi="Times New Roman"/>
                <w:sz w:val="24"/>
              </w:rPr>
              <w:t>Các sở, ngành tỉnh liên quan, doanh nghiệp viễn thông</w:t>
            </w:r>
          </w:p>
        </w:tc>
      </w:tr>
      <w:tr>
        <w:tc>
          <w:tcPr>
            <w:tcW w:type="dxa" w:w="1512"/>
          </w:tcPr>
          <w:p>
            <w:pPr>
              <w:jc w:val="center"/>
            </w:pPr>
            <w:r>
              <w:rPr>
                <w:rFonts w:ascii="Times New Roman" w:hAnsi="Times New Roman"/>
                <w:sz w:val="24"/>
              </w:rPr>
              <w:t>5</w:t>
            </w:r>
          </w:p>
        </w:tc>
        <w:tc>
          <w:tcPr>
            <w:tcW w:type="dxa" w:w="1512"/>
          </w:tcPr>
          <w:p>
            <w:pPr>
              <w:jc w:val="both"/>
            </w:pPr>
            <w:r>
              <w:rPr>
                <w:rFonts w:ascii="Times New Roman" w:hAnsi="Times New Roman"/>
                <w:sz w:val="24"/>
              </w:rPr>
              <w:t>Phối hợp tháo gỡ khó khăn, vướng mắc trong phát triển hạ tầng kỹ thuật viễn thông thụ động tại địa phương</w:t>
            </w:r>
          </w:p>
        </w:tc>
        <w:tc>
          <w:tcPr>
            <w:tcW w:type="dxa" w:w="1512"/>
          </w:tcPr>
          <w:p>
            <w:pPr>
              <w:jc w:val="both"/>
            </w:pPr>
            <w:r>
              <w:rPr>
                <w:rFonts w:ascii="Times New Roman" w:hAnsi="Times New Roman"/>
                <w:sz w:val="24"/>
              </w:rPr>
              <w:t>Kế hoạch phát triển hạ tầng số của UBND tỉnh Tây Ninh đến năm 2030</w:t>
            </w:r>
          </w:p>
        </w:tc>
        <w:tc>
          <w:tcPr>
            <w:tcW w:type="dxa" w:w="1512"/>
          </w:tcPr>
          <w:p>
            <w:pPr>
              <w:jc w:val="both"/>
            </w:pPr>
            <w:r>
              <w:rPr>
                <w:rFonts w:ascii="Times New Roman" w:hAnsi="Times New Roman"/>
                <w:sz w:val="24"/>
              </w:rPr>
              <w:t>Thường xuyên</w:t>
            </w:r>
          </w:p>
        </w:tc>
        <w:tc>
          <w:tcPr>
            <w:tcW w:type="dxa" w:w="1512"/>
          </w:tcPr>
          <w:p>
            <w:pPr>
              <w:jc w:val="both"/>
            </w:pPr>
            <w:r>
              <w:rPr>
                <w:rFonts w:ascii="Times New Roman" w:hAnsi="Times New Roman"/>
                <w:sz w:val="24"/>
              </w:rPr>
              <w:t>UBND xã Châu Thành</w:t>
            </w:r>
          </w:p>
        </w:tc>
        <w:tc>
          <w:tcPr>
            <w:tcW w:type="dxa" w:w="1512"/>
          </w:tcPr>
          <w:p>
            <w:pPr>
              <w:jc w:val="both"/>
            </w:pPr>
            <w:r>
              <w:rPr>
                <w:rFonts w:ascii="Times New Roman" w:hAnsi="Times New Roman"/>
                <w:sz w:val="24"/>
              </w:rPr>
              <w:t>Sở Khoa học và Công nghệ, Sở Xây dựng, Sở Nông nghiệp và Môi trường</w:t>
            </w:r>
          </w:p>
        </w:tc>
      </w:tr>
      <w:tr>
        <w:tc>
          <w:tcPr>
            <w:tcW w:type="dxa" w:w="1512"/>
          </w:tcPr>
          <w:p>
            <w:pPr>
              <w:jc w:val="center"/>
            </w:pPr>
            <w:r>
              <w:rPr>
                <w:rFonts w:ascii="Times New Roman" w:hAnsi="Times New Roman"/>
                <w:sz w:val="24"/>
              </w:rPr>
              <w:t>6</w:t>
            </w:r>
          </w:p>
        </w:tc>
        <w:tc>
          <w:tcPr>
            <w:tcW w:type="dxa" w:w="1512"/>
          </w:tcPr>
          <w:p>
            <w:pPr>
              <w:jc w:val="both"/>
            </w:pPr>
            <w:r>
              <w:rPr>
                <w:rFonts w:ascii="Times New Roman" w:hAnsi="Times New Roman"/>
                <w:sz w:val="24"/>
              </w:rPr>
              <w:t>Thúc đẩy sử dụng chung hạ tầng viễn thông với hạ tầng kỹ thuật khác, bảo đảm mỹ quan và an toàn cho người dân</w:t>
            </w:r>
          </w:p>
        </w:tc>
        <w:tc>
          <w:tcPr>
            <w:tcW w:type="dxa" w:w="1512"/>
          </w:tcPr>
          <w:p>
            <w:pPr>
              <w:jc w:val="both"/>
            </w:pPr>
            <w:r>
              <w:rPr>
                <w:rFonts w:ascii="Times New Roman" w:hAnsi="Times New Roman"/>
                <w:sz w:val="24"/>
              </w:rPr>
              <w:t>Kế hoạch phát triển hạ tầng số của UBND tỉnh Tây Ninh đến năm 2030</w:t>
            </w:r>
          </w:p>
        </w:tc>
        <w:tc>
          <w:tcPr>
            <w:tcW w:type="dxa" w:w="1512"/>
          </w:tcPr>
          <w:p>
            <w:pPr>
              <w:jc w:val="both"/>
            </w:pPr>
            <w:r>
              <w:rPr>
                <w:rFonts w:ascii="Times New Roman" w:hAnsi="Times New Roman"/>
                <w:sz w:val="24"/>
              </w:rPr>
              <w:t>Thường xuyên</w:t>
            </w:r>
          </w:p>
        </w:tc>
        <w:tc>
          <w:tcPr>
            <w:tcW w:type="dxa" w:w="1512"/>
          </w:tcPr>
          <w:p>
            <w:pPr>
              <w:jc w:val="both"/>
            </w:pPr>
            <w:r>
              <w:rPr>
                <w:rFonts w:ascii="Times New Roman" w:hAnsi="Times New Roman"/>
                <w:sz w:val="24"/>
              </w:rPr>
              <w:t>UBND xã Châu Thành</w:t>
            </w:r>
          </w:p>
        </w:tc>
        <w:tc>
          <w:tcPr>
            <w:tcW w:type="dxa" w:w="1512"/>
          </w:tcPr>
          <w:p>
            <w:pPr>
              <w:jc w:val="both"/>
            </w:pPr>
            <w:r>
              <w:rPr>
                <w:rFonts w:ascii="Times New Roman" w:hAnsi="Times New Roman"/>
                <w:sz w:val="24"/>
              </w:rPr>
              <w:t>Sở Khoa học và Công nghệ, đơn vị quản lý hạ tầng kỹ thuật, doanh nghiệp viễn thông</w:t>
            </w:r>
          </w:p>
        </w:tc>
      </w:tr>
      <w:tr>
        <w:tc>
          <w:tcPr>
            <w:tcW w:type="dxa" w:w="1512"/>
          </w:tcPr>
          <w:p>
            <w:pPr>
              <w:jc w:val="center"/>
            </w:pPr>
            <w:r>
              <w:rPr>
                <w:rFonts w:ascii="Times New Roman" w:hAnsi="Times New Roman"/>
                <w:sz w:val="24"/>
              </w:rPr>
              <w:t>7</w:t>
            </w:r>
          </w:p>
        </w:tc>
        <w:tc>
          <w:tcPr>
            <w:tcW w:type="dxa" w:w="1512"/>
          </w:tcPr>
          <w:p>
            <w:pPr>
              <w:jc w:val="both"/>
            </w:pPr>
            <w:r>
              <w:rPr>
                <w:rFonts w:ascii="Times New Roman" w:hAnsi="Times New Roman"/>
                <w:sz w:val="24"/>
              </w:rPr>
              <w:t>Tuyên truyền, phổ biến kiến thức, kỹ năng số cơ bản cho người dân, tổ chức, doanh nghiệp</w:t>
            </w:r>
          </w:p>
        </w:tc>
        <w:tc>
          <w:tcPr>
            <w:tcW w:type="dxa" w:w="1512"/>
          </w:tcPr>
          <w:p>
            <w:pPr>
              <w:jc w:val="both"/>
            </w:pPr>
            <w:r>
              <w:rPr>
                <w:rFonts w:ascii="Times New Roman" w:hAnsi="Times New Roman"/>
                <w:sz w:val="24"/>
              </w:rPr>
              <w:t>Kế hoạch phát triển hạ tầng số của UBND tỉnh Tây Ninh đến năm 2030</w:t>
            </w:r>
          </w:p>
        </w:tc>
        <w:tc>
          <w:tcPr>
            <w:tcW w:type="dxa" w:w="1512"/>
          </w:tcPr>
          <w:p>
            <w:pPr>
              <w:jc w:val="both"/>
            </w:pPr>
            <w:r>
              <w:rPr>
                <w:rFonts w:ascii="Times New Roman" w:hAnsi="Times New Roman"/>
                <w:sz w:val="24"/>
              </w:rPr>
              <w:t>Thường xuyên</w:t>
            </w:r>
          </w:p>
        </w:tc>
        <w:tc>
          <w:tcPr>
            <w:tcW w:type="dxa" w:w="1512"/>
          </w:tcPr>
          <w:p>
            <w:pPr>
              <w:jc w:val="both"/>
            </w:pPr>
            <w:r>
              <w:rPr>
                <w:rFonts w:ascii="Times New Roman" w:hAnsi="Times New Roman"/>
                <w:sz w:val="24"/>
              </w:rPr>
              <w:t>UBND xã Châu Thành</w:t>
            </w:r>
          </w:p>
        </w:tc>
        <w:tc>
          <w:tcPr>
            <w:tcW w:type="dxa" w:w="1512"/>
          </w:tcPr>
          <w:p>
            <w:pPr>
              <w:jc w:val="both"/>
            </w:pPr>
            <w:r>
              <w:rPr>
                <w:rFonts w:ascii="Times New Roman" w:hAnsi="Times New Roman"/>
                <w:sz w:val="24"/>
              </w:rPr>
              <w:t>Sở Khoa học và Công nghệ, Báo và Phát thanh, truyền hình Tây Ninh, các tổ chức đoàn thể</w:t>
            </w:r>
          </w:p>
        </w:tc>
      </w:tr>
      <w:tr>
        <w:tc>
          <w:tcPr>
            <w:tcW w:type="dxa" w:w="1512"/>
          </w:tcPr>
          <w:p>
            <w:pPr>
              <w:jc w:val="center"/>
            </w:pPr>
            <w:r>
              <w:rPr>
                <w:rFonts w:ascii="Times New Roman" w:hAnsi="Times New Roman"/>
                <w:sz w:val="24"/>
              </w:rPr>
              <w:t>8</w:t>
            </w:r>
          </w:p>
        </w:tc>
        <w:tc>
          <w:tcPr>
            <w:tcW w:type="dxa" w:w="1512"/>
          </w:tcPr>
          <w:p>
            <w:pPr>
              <w:jc w:val="both"/>
            </w:pPr>
            <w:r>
              <w:rPr>
                <w:rFonts w:ascii="Times New Roman" w:hAnsi="Times New Roman"/>
                <w:sz w:val="24"/>
              </w:rPr>
              <w:t>Khảo sát, thu thập số liệu, tổng hợp kết quả thực hiện mục tiêu, nhiệm vụ, giải pháp phát triển hạ tầng số trên địa bàn xã</w:t>
            </w:r>
          </w:p>
        </w:tc>
        <w:tc>
          <w:tcPr>
            <w:tcW w:type="dxa" w:w="1512"/>
          </w:tcPr>
          <w:p>
            <w:pPr>
              <w:jc w:val="both"/>
            </w:pPr>
            <w:r>
              <w:rPr>
                <w:rFonts w:ascii="Times New Roman" w:hAnsi="Times New Roman"/>
                <w:sz w:val="24"/>
              </w:rPr>
              <w:t>Kế hoạch phát triển hạ tầng số của UBND tỉnh Tây Ninh đến năm 2030</w:t>
            </w:r>
          </w:p>
        </w:tc>
        <w:tc>
          <w:tcPr>
            <w:tcW w:type="dxa" w:w="1512"/>
          </w:tcPr>
          <w:p>
            <w:pPr>
              <w:jc w:val="both"/>
            </w:pPr>
            <w:r>
              <w:rPr>
                <w:rFonts w:ascii="Times New Roman" w:hAnsi="Times New Roman"/>
                <w:sz w:val="24"/>
              </w:rPr>
              <w:t>Chậm nhất ngày 15/11 hằng năm</w:t>
            </w:r>
          </w:p>
        </w:tc>
        <w:tc>
          <w:tcPr>
            <w:tcW w:type="dxa" w:w="1512"/>
          </w:tcPr>
          <w:p>
            <w:pPr>
              <w:jc w:val="both"/>
            </w:pPr>
            <w:r>
              <w:rPr>
                <w:rFonts w:ascii="Times New Roman" w:hAnsi="Times New Roman"/>
                <w:sz w:val="24"/>
              </w:rPr>
              <w:t>UBND xã Châu Thành</w:t>
            </w:r>
          </w:p>
        </w:tc>
        <w:tc>
          <w:tcPr>
            <w:tcW w:type="dxa" w:w="1512"/>
          </w:tcPr>
          <w:p>
            <w:pPr>
              <w:jc w:val="both"/>
            </w:pPr>
            <w:r>
              <w:rPr>
                <w:rFonts w:ascii="Times New Roman" w:hAnsi="Times New Roman"/>
                <w:sz w:val="24"/>
              </w:rPr>
              <w:t>Sở Khoa học và Công nghệ, doanh nghiệp viễn thông, các cơ quan, đơn vị liên quan</w:t>
            </w:r>
          </w:p>
        </w:tc>
      </w:tr>
    </w:tbl>
    <w:p>
      <w:pPr>
        <w:spacing w:after="120" w:line="240" w:lineRule="auto"/>
        <w:ind w:firstLine="720"/>
        <w:jc w:val="both"/>
      </w:pPr>
      <w:r>
        <w:rPr>
          <w:rFonts w:ascii="Times New Roman" w:hAnsi="Times New Roman"/>
          <w:sz w:val="28"/>
        </w:rPr>
        <w:t>Trên đây là Kế hoạch Phát triển hạ tầng số trên địa bàn tỉnh Tây Ninh đến năm 2030. Trong quá trình thực hiện, nếu có vướng mắc, phát sinh, các đơn vị phản ánh kịp thời về UBND xã Châu Thành để xem xét, giải quyết./.</w:t>
      </w:r>
    </w:p>
    <w:p/>
    <w:p>
      <w:pPr>
        <w:jc w:val="right"/>
      </w:pPr>
      <w:r>
        <w:rPr>
          <w:rFonts w:ascii="Times New Roman" w:hAnsi="Times New Roman"/>
          <w:b/>
          <w:sz w:val="28"/>
        </w:rPr>
        <w:t>CHỦ TỊCH</w:t>
      </w:r>
    </w:p>
    <w:p>
      <w:pPr>
        <w:jc w:val="right"/>
      </w:pPr>
      <w:r>
        <w:rPr>
          <w:rFonts w:ascii="Times New Roman" w:hAnsi="Times New Roman"/>
          <w:sz w:val="28"/>
        </w:rPr>
      </w:r>
    </w:p>
    <w:p>
      <w:pPr>
        <w:jc w:val="right"/>
      </w:pPr>
      <w:r>
        <w:rPr>
          <w:rFonts w:ascii="Times New Roman" w:hAnsi="Times New Roman"/>
          <w:sz w:val="28"/>
        </w:rPr>
      </w:r>
    </w:p>
    <w:p>
      <w:pPr>
        <w:jc w:val="right"/>
      </w:pPr>
      <w:r>
        <w:rPr>
          <w:rFonts w:ascii="Times New Roman" w:hAnsi="Times New Roman"/>
          <w:sz w:val="28"/>
        </w:rPr>
      </w:r>
    </w:p>
    <w:p>
      <w:pPr>
        <w:jc w:val="right"/>
      </w:pPr>
      <w:r>
        <w:rPr>
          <w:rFonts w:ascii="Times New Roman" w:hAnsi="Times New Roman"/>
          <w:b/>
          <w:sz w:val="28"/>
        </w:rPr>
        <w:t>_______________</w:t>
      </w:r>
    </w:p>
    <w:p>
      <w:r>
        <w:rPr>
          <w:rFonts w:ascii="Times New Roman" w:hAnsi="Times New Roman"/>
          <w:b/>
          <w:i/>
          <w:sz w:val="22"/>
        </w:rPr>
        <w:t>Nơi nhận:</w:t>
      </w:r>
    </w:p>
    <w:p>
      <w:r>
        <w:rPr>
          <w:rFonts w:ascii="Times New Roman" w:hAnsi="Times New Roman"/>
          <w:i/>
          <w:sz w:val="22"/>
        </w:rPr>
        <w:t>- UBND tỉnh Tây Ninh (báo cáo);</w:t>
      </w:r>
    </w:p>
    <w:p>
      <w:r>
        <w:rPr>
          <w:rFonts w:ascii="Times New Roman" w:hAnsi="Times New Roman"/>
          <w:i/>
          <w:sz w:val="22"/>
        </w:rPr>
        <w:t>- Sở Khoa học và Công nghệ;</w:t>
      </w:r>
    </w:p>
    <w:p>
      <w:r>
        <w:rPr>
          <w:rFonts w:ascii="Times New Roman" w:hAnsi="Times New Roman"/>
          <w:i/>
          <w:sz w:val="22"/>
        </w:rPr>
        <w:t>- Thường trực Đảng ủy xã;</w:t>
      </w:r>
    </w:p>
    <w:p>
      <w:r>
        <w:rPr>
          <w:rFonts w:ascii="Times New Roman" w:hAnsi="Times New Roman"/>
          <w:i/>
          <w:sz w:val="22"/>
        </w:rPr>
        <w:t>- Thường trực HĐND xã;</w:t>
      </w:r>
    </w:p>
    <w:p>
      <w:r>
        <w:rPr>
          <w:rFonts w:ascii="Times New Roman" w:hAnsi="Times New Roman"/>
          <w:i/>
          <w:sz w:val="22"/>
        </w:rPr>
        <w:t>- Chủ tịch, các Phó Chủ tịch UBND xã;</w:t>
      </w:r>
    </w:p>
    <w:p>
      <w:r>
        <w:rPr>
          <w:rFonts w:ascii="Times New Roman" w:hAnsi="Times New Roman"/>
          <w:i/>
          <w:sz w:val="22"/>
        </w:rPr>
        <w:t>- Các phòng chuyên môn thuộc UBND xã;</w:t>
      </w:r>
    </w:p>
    <w:p>
      <w:r>
        <w:rPr>
          <w:rFonts w:ascii="Times New Roman" w:hAnsi="Times New Roman"/>
          <w:i/>
          <w:sz w:val="22"/>
        </w:rPr>
        <w:t>- Các ấp, khu phố;</w:t>
      </w:r>
    </w:p>
    <w:p>
      <w:r>
        <w:rPr>
          <w:rFonts w:ascii="Times New Roman" w:hAnsi="Times New Roman"/>
          <w:i/>
          <w:sz w:val="22"/>
        </w:rPr>
        <w:t>- Các doanh nghiệp viễn thông trên địa bàn;</w:t>
      </w:r>
    </w:p>
    <w:p>
      <w:r>
        <w:rPr>
          <w:rFonts w:ascii="Times New Roman" w:hAnsi="Times New Roman"/>
          <w:i/>
          <w:sz w:val="22"/>
        </w:rPr>
        <w:t>- Lưu: VT.</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40" w:lineRule="auto"/>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