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C9A227"/>
          <w:sz w:val="22"/>
        </w:rPr>
        <w:t>TÀI LIỆU PHÂN TÍCH LUỒNG NGHIỆP VỤ &amp; PHÂN QUYỀN HỆ THỐNG</w:t>
        <w:br/>
      </w:r>
      <w:r>
        <w:rPr>
          <w:b/>
          <w:color w:val="B4532A"/>
          <w:sz w:val="42"/>
        </w:rPr>
        <w:t>HỆ THỐNG QUẢN LÝ HUẤN LUYỆN NGỰA ĐUA</w:t>
        <w:br/>
        <w:t>(RACEHORSE TRAINING &amp; MANAGEMENT SYSTEM)</w:t>
      </w:r>
    </w:p>
    <w:p>
      <w:pPr>
        <w:spacing w:after="480"/>
      </w:pPr>
      <w:r>
        <w:rPr>
          <w:color w:val="646464"/>
          <w:sz w:val="19"/>
        </w:rPr>
        <w:t>Dự án phần mềm SWP · Phiên bản: 1.0 · Ngày cập nhật: Tháng 10/2026</w:t>
        <w:br/>
        <w:t>Đối tượng áp dụng: Ban Quản lý, Đội ngũ Huấn luyện, Thú y, Chăm sóc &amp; Chủ sở hữu</w:t>
      </w:r>
    </w:p>
    <w:p>
      <w:pPr>
        <w:spacing w:after="160"/>
      </w:pPr>
    </w:p>
    <w:p>
      <w:pPr>
        <w:spacing w:before="280" w:after="120"/>
      </w:pPr>
      <w:r>
        <w:rPr>
          <w:b/>
          <w:color w:val="B4532A"/>
          <w:sz w:val="28"/>
        </w:rPr>
        <w:t>1. TỔNG QUAN HỆ THỐNG &amp; MỤC TIÊU NGHIỆP VỤ</w:t>
      </w:r>
    </w:p>
    <w:p>
      <w:pPr>
        <w:spacing w:line="288" w:lineRule="auto" w:after="160"/>
      </w:pPr>
      <w:r>
        <w:t>Racehorse Training &amp; Management System (Mã Trường) là giải pháp phần mềm chuyên biệt phục vụ các câu lạc bộ, trại huấn luyện và tổ chức đua ngựa chuyên nghiệp. Hệ thống giải quyết bài toán cốt lõi: kết nối toàn diện dữ liệu y tế, thể lực, chuồng trại và tài chính vào một mã định danh duy nhất cho từng chiến mã, đảm bảo không có điểm mù thông tin giữa 5 nhóm đối tượng người dùng chủ chốt.</w:t>
      </w:r>
    </w:p>
    <w:p>
      <w:pPr>
        <w:spacing w:before="320" w:after="120"/>
      </w:pPr>
      <w:r>
        <w:rPr>
          <w:b/>
          <w:color w:val="B4532A"/>
          <w:sz w:val="28"/>
        </w:rPr>
        <w:t>2. PHÂN TÍCH TRÁCH NHIỆM 5 VAI TRÒ CHỦ CHỐT (ACTORS)</w:t>
      </w:r>
    </w:p>
    <w:p>
      <w:pPr>
        <w:spacing w:before="160" w:after="40"/>
      </w:pPr>
      <w:r>
        <w:rPr>
          <w:b/>
          <w:color w:val="1A1A1A"/>
          <w:sz w:val="22"/>
        </w:rPr>
        <w:t>• Club Manager (Quản lý Câu lạc bộ / Quản trị viên)</w:t>
      </w:r>
    </w:p>
    <w:p>
      <w:pPr>
        <w:spacing w:after="40" w:line="276" w:lineRule="auto"/>
        <w:ind w:left="360"/>
      </w:pPr>
      <w:r>
        <w:t>- Quản lý danh mục dùng chung toàn trại: danh mục chuồng, danh mục nhân sự, kho thức ăn và thuốc men.</w:t>
      </w:r>
    </w:p>
    <w:p>
      <w:pPr>
        <w:spacing w:after="40" w:line="276" w:lineRule="auto"/>
        <w:ind w:left="360"/>
      </w:pPr>
      <w:r>
        <w:t>- Thiết lập phân quyền người dùng (Role-Based Access Control - RBAC) và kiểm soát tài khoản.</w:t>
      </w:r>
    </w:p>
    <w:p>
      <w:pPr>
        <w:spacing w:after="40" w:line="276" w:lineRule="auto"/>
        <w:ind w:left="360"/>
      </w:pPr>
      <w:r>
        <w:t>- Phê duyệt ngân sách tham gia giải đấu và các đề xuất mua sắm vật tư từ các bộ phận.</w:t>
      </w:r>
    </w:p>
    <w:p>
      <w:pPr>
        <w:spacing w:after="40" w:line="276" w:lineRule="auto"/>
        <w:ind w:left="360"/>
      </w:pPr>
      <w:r>
        <w:t>- Truy xuất báo cáo tài chính, chi phí nuôi dưỡng và kiểm soát nhật ký hệ thống (Audit Logs) đảm bảo tính minh bạch.</w:t>
      </w:r>
    </w:p>
    <w:p>
      <w:pPr>
        <w:spacing w:before="160" w:after="40"/>
      </w:pPr>
      <w:r>
        <w:rPr>
          <w:b/>
          <w:color w:val="1A1A1A"/>
          <w:sz w:val="22"/>
        </w:rPr>
        <w:t>• Head Trainer (Huấn luyện viên Trưởng)</w:t>
      </w:r>
    </w:p>
    <w:p>
      <w:pPr>
        <w:spacing w:after="40" w:line="276" w:lineRule="auto"/>
        <w:ind w:left="360"/>
      </w:pPr>
      <w:r>
        <w:t>- Bao quát bảng tiến độ, biểu đồ thể lực và phong độ của toàn bộ đàn ngựa trong câu lạc bộ.</w:t>
      </w:r>
    </w:p>
    <w:p>
      <w:pPr>
        <w:spacing w:after="40" w:line="276" w:lineRule="auto"/>
        <w:ind w:left="360"/>
      </w:pPr>
      <w:r>
        <w:t>- Thiết kế giáo án chi tiết theo giai đoạn (cự ly, khối lượng bài tập, loại mặt sân cỏ/cát) cho từng cá thể ngựa.</w:t>
      </w:r>
    </w:p>
    <w:p>
      <w:pPr>
        <w:spacing w:after="40" w:line="276" w:lineRule="auto"/>
        <w:ind w:left="360"/>
      </w:pPr>
      <w:r>
        <w:t>- Phân công lịch tập luyện hàng ngày và điều phối lượt chạy thử (Time Trials) cho nài ngựa và người chăm sóc.</w:t>
      </w:r>
    </w:p>
    <w:p>
      <w:pPr>
        <w:spacing w:after="40" w:line="276" w:lineRule="auto"/>
        <w:ind w:left="360"/>
      </w:pPr>
      <w:r>
        <w:t>- Nhận cảnh báo vượt ngưỡng thể lực realtime từ thiết bị đo nhịp tim/vận tốc; đánh giá phong độ sau buổi tập.</w:t>
      </w:r>
    </w:p>
    <w:p>
      <w:pPr>
        <w:spacing w:after="40" w:line="276" w:lineRule="auto"/>
        <w:ind w:left="360"/>
      </w:pPr>
      <w:r>
        <w:t>- Đề cử và lựa chọn chiến mã đủ điều kiện đăng ký tham gia các giải đua phù hợp.</w:t>
      </w:r>
    </w:p>
    <w:p>
      <w:pPr>
        <w:spacing w:before="160" w:after="40"/>
      </w:pPr>
      <w:r>
        <w:rPr>
          <w:b/>
          <w:color w:val="1A1A1A"/>
          <w:sz w:val="22"/>
        </w:rPr>
        <w:t>• Veterinarian (Bác sĩ Thú y)</w:t>
      </w:r>
    </w:p>
    <w:p>
      <w:pPr>
        <w:spacing w:after="40" w:line="276" w:lineRule="auto"/>
        <w:ind w:left="360"/>
      </w:pPr>
      <w:r>
        <w:t>- Giám sát sơ đồ trạng thái sức khỏe toàn trại (Đủ điều kiện, Cần theo dõi, Chấn thương, Cách ly).</w:t>
      </w:r>
    </w:p>
    <w:p>
      <w:pPr>
        <w:spacing w:after="40" w:line="276" w:lineRule="auto"/>
        <w:ind w:left="360"/>
      </w:pPr>
      <w:r>
        <w:t>- Lập hồ sơ bệnh án, chẩn đoán, kê đơn thuốc và cập nhật phác đồ điều trị sau mỗi ca khám.</w:t>
      </w:r>
    </w:p>
    <w:p>
      <w:pPr>
        <w:spacing w:after="40" w:line="276" w:lineRule="auto"/>
        <w:ind w:left="360"/>
      </w:pPr>
      <w:r>
        <w:t>- Đánh dấu vị trí chấn thương trên mô hình giải phẫu cơ/xương 3D để theo dõi tiến trình hồi phục.</w:t>
      </w:r>
    </w:p>
    <w:p>
      <w:pPr>
        <w:spacing w:after="40" w:line="276" w:lineRule="auto"/>
        <w:ind w:left="360"/>
      </w:pPr>
      <w:r>
        <w:t>- Độc quyền kích hoạt lệnh 'Khóa huấn luyện' (Medical Lock) đối với ngựa chấn thương để ngăn chặn xếp bài tập nặng.</w:t>
      </w:r>
    </w:p>
    <w:p>
      <w:pPr>
        <w:spacing w:after="40" w:line="276" w:lineRule="auto"/>
        <w:ind w:left="360"/>
      </w:pPr>
      <w:r>
        <w:t>- Theo dõi và nhận nhắc nhở tự động về chu kỳ tiêm chủng, tẩy giun và gọt móng (Farrier).</w:t>
      </w:r>
    </w:p>
    <w:p>
      <w:pPr>
        <w:spacing w:before="160" w:after="40"/>
      </w:pPr>
      <w:r>
        <w:rPr>
          <w:b/>
          <w:color w:val="1A1A1A"/>
          <w:sz w:val="22"/>
        </w:rPr>
        <w:t>• Groom / Stable Hand (Nhân viên Chăm sóc &amp; Chuồng trại)</w:t>
      </w:r>
    </w:p>
    <w:p>
      <w:pPr>
        <w:spacing w:after="40" w:line="276" w:lineRule="auto"/>
        <w:ind w:left="360"/>
      </w:pPr>
      <w:r>
        <w:t>- Quản lý theo thời gian thực sơ đồ phân bổ vị trí chuồng và lịch trình sinh hoạt từng chiến mã.</w:t>
      </w:r>
    </w:p>
    <w:p>
      <w:pPr>
        <w:spacing w:after="40" w:line="276" w:lineRule="auto"/>
        <w:ind w:left="360"/>
      </w:pPr>
      <w:r>
        <w:t>- Kiểm tra và tuân thủ định mức khẩu phần ăn đã duyệt (ngũ cốc, cỏ tươi/khô, vitamin vi lượng) cho từng bữa.</w:t>
      </w:r>
    </w:p>
    <w:p>
      <w:pPr>
        <w:spacing w:after="40" w:line="276" w:lineRule="auto"/>
        <w:ind w:left="360"/>
      </w:pPr>
      <w:r>
        <w:t>- Đánh dấu hoàn thành danh mục công việc (Checklist): cho ăn, vệ sinh chuồng, tắm rửa, ngâm chân đá sau bài tập.</w:t>
      </w:r>
    </w:p>
    <w:p>
      <w:pPr>
        <w:spacing w:after="40" w:line="276" w:lineRule="auto"/>
        <w:ind w:left="360"/>
      </w:pPr>
      <w:r>
        <w:t>- Gửi báo cáo sự cố đột xuất tại chuồng (bỏ ăn, sốt, đau bụng cào đất, xước móng) kèm hình ảnh hiện trường.</w:t>
      </w:r>
    </w:p>
    <w:p>
      <w:pPr>
        <w:spacing w:after="40" w:line="276" w:lineRule="auto"/>
        <w:ind w:left="360"/>
      </w:pPr>
      <w:r>
        <w:t>- Theo dõi tồn kho vật tư tiêu hao tại khu vực phụ trách và tạo đề xuất bổ sung kịp thời.</w:t>
      </w:r>
    </w:p>
    <w:p>
      <w:pPr>
        <w:spacing w:before="160" w:after="40"/>
      </w:pPr>
      <w:r>
        <w:rPr>
          <w:b/>
          <w:color w:val="1A1A1A"/>
          <w:sz w:val="22"/>
        </w:rPr>
        <w:t>• Horse Owner (Chủ sở hữu Ngựa)</w:t>
      </w:r>
    </w:p>
    <w:p>
      <w:pPr>
        <w:spacing w:after="40" w:line="276" w:lineRule="auto"/>
        <w:ind w:left="360"/>
      </w:pPr>
      <w:r>
        <w:t>- Tra cứu hồ sơ lý lịch, cây phả hệ 3 đời (Pedigree) và lịch sử thành tích thi đấu của ngựa mình sở hữu.</w:t>
      </w:r>
    </w:p>
    <w:p>
      <w:pPr>
        <w:spacing w:after="40" w:line="276" w:lineRule="auto"/>
        <w:ind w:left="360"/>
      </w:pPr>
      <w:r>
        <w:t>- Theo dõi trực tuyến các chỉ số sinh hiệu, cân nặng và trạng thái sẵn sàng thi đấu được bảo mật riêng tư.</w:t>
      </w:r>
    </w:p>
    <w:p>
      <w:pPr>
        <w:spacing w:after="40" w:line="276" w:lineRule="auto"/>
        <w:ind w:left="360"/>
      </w:pPr>
      <w:r>
        <w:t>- Xem lịch tập luyện, video ghi lại các buổi chạy thử và nhật ký đánh giá chuyên môn từ HLV Trưởng.</w:t>
      </w:r>
    </w:p>
    <w:p>
      <w:pPr>
        <w:spacing w:after="40" w:line="276" w:lineRule="auto"/>
        <w:ind w:left="360"/>
      </w:pPr>
      <w:r>
        <w:t>- Nhận đối soát định kỳ minh bạch về chi phí nuôi dưỡng, viện phí thú y và phần trăm tiền thưởng giải đua.</w:t>
      </w:r>
    </w:p>
    <w:p>
      <w:pPr>
        <w:spacing w:before="320" w:after="160"/>
      </w:pPr>
      <w:r>
        <w:rPr>
          <w:b/>
          <w:color w:val="B4532A"/>
          <w:sz w:val="28"/>
        </w:rPr>
        <w:t>3. MA TRẬN PHÂN QUYỀN CHỨC NĂNG (RBAC MATRIX)</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3168"/>
            <w:shd w:fill="1E2B26"/>
            <w:tcMar>
              <w:top w:w="120" w:type="dxa"/>
              <w:bottom w:w="120" w:type="dxa"/>
              <w:left w:w="100" w:type="dxa"/>
              <w:right w:w="100" w:type="dxa"/>
            </w:tcMar>
          </w:tcPr>
          <w:p>
            <w:pPr>
              <w:jc w:val="center"/>
            </w:pPr>
            <w:r>
              <w:rPr>
                <w:b/>
                <w:color w:val="FFFFFF"/>
                <w:sz w:val="18"/>
              </w:rPr>
              <w:t>Chức năng / Nghiệp vụ</w:t>
            </w:r>
          </w:p>
        </w:tc>
        <w:tc>
          <w:tcPr>
            <w:tcW w:type="dxa" w:w="1440"/>
            <w:shd w:fill="1E2B26"/>
            <w:tcMar>
              <w:top w:w="120" w:type="dxa"/>
              <w:bottom w:w="120" w:type="dxa"/>
              <w:left w:w="100" w:type="dxa"/>
              <w:right w:w="100" w:type="dxa"/>
            </w:tcMar>
          </w:tcPr>
          <w:p>
            <w:pPr>
              <w:jc w:val="center"/>
            </w:pPr>
            <w:r>
              <w:rPr>
                <w:b/>
                <w:color w:val="FFFFFF"/>
                <w:sz w:val="18"/>
              </w:rPr>
              <w:t>Club Manager</w:t>
            </w:r>
          </w:p>
        </w:tc>
        <w:tc>
          <w:tcPr>
            <w:tcW w:type="dxa" w:w="1440"/>
            <w:shd w:fill="1E2B26"/>
            <w:tcMar>
              <w:top w:w="120" w:type="dxa"/>
              <w:bottom w:w="120" w:type="dxa"/>
              <w:left w:w="100" w:type="dxa"/>
              <w:right w:w="100" w:type="dxa"/>
            </w:tcMar>
          </w:tcPr>
          <w:p>
            <w:pPr>
              <w:jc w:val="center"/>
            </w:pPr>
            <w:r>
              <w:rPr>
                <w:b/>
                <w:color w:val="FFFFFF"/>
                <w:sz w:val="18"/>
              </w:rPr>
              <w:t>Head Trainer</w:t>
            </w:r>
          </w:p>
        </w:tc>
        <w:tc>
          <w:tcPr>
            <w:tcW w:type="dxa" w:w="1440"/>
            <w:shd w:fill="1E2B26"/>
            <w:tcMar>
              <w:top w:w="120" w:type="dxa"/>
              <w:bottom w:w="120" w:type="dxa"/>
              <w:left w:w="100" w:type="dxa"/>
              <w:right w:w="100" w:type="dxa"/>
            </w:tcMar>
          </w:tcPr>
          <w:p>
            <w:pPr>
              <w:jc w:val="center"/>
            </w:pPr>
            <w:r>
              <w:rPr>
                <w:b/>
                <w:color w:val="FFFFFF"/>
                <w:sz w:val="18"/>
              </w:rPr>
              <w:t>Veterinarian</w:t>
            </w:r>
          </w:p>
        </w:tc>
        <w:tc>
          <w:tcPr>
            <w:tcW w:type="dxa" w:w="1584"/>
            <w:shd w:fill="1E2B26"/>
            <w:tcMar>
              <w:top w:w="120" w:type="dxa"/>
              <w:bottom w:w="120" w:type="dxa"/>
              <w:left w:w="100" w:type="dxa"/>
              <w:right w:w="100" w:type="dxa"/>
            </w:tcMar>
          </w:tcPr>
          <w:p>
            <w:pPr>
              <w:jc w:val="center"/>
            </w:pPr>
            <w:r>
              <w:rPr>
                <w:b/>
                <w:color w:val="FFFFFF"/>
                <w:sz w:val="18"/>
              </w:rPr>
              <w:t>Groom / Stable</w:t>
            </w:r>
          </w:p>
        </w:tc>
        <w:tc>
          <w:tcPr>
            <w:tcW w:type="dxa" w:w="1584"/>
            <w:shd w:fill="1E2B26"/>
            <w:tcMar>
              <w:top w:w="120" w:type="dxa"/>
              <w:bottom w:w="120" w:type="dxa"/>
              <w:left w:w="100" w:type="dxa"/>
              <w:right w:w="100" w:type="dxa"/>
            </w:tcMar>
          </w:tcPr>
          <w:p>
            <w:pPr>
              <w:jc w:val="center"/>
            </w:pPr>
            <w:r>
              <w:rPr>
                <w:b/>
                <w:color w:val="FFFFFF"/>
                <w:sz w:val="18"/>
              </w:rPr>
              <w:t>Horse Owner</w:t>
            </w:r>
          </w:p>
        </w:tc>
      </w:tr>
      <w:tr>
        <w:tc>
          <w:tcPr>
            <w:tcW w:type="dxa" w:w="3168"/>
            <w:shd w:fill="FFFFFF"/>
            <w:tcMar>
              <w:top w:w="80" w:type="dxa"/>
              <w:bottom w:w="80" w:type="dxa"/>
              <w:left w:w="100" w:type="dxa"/>
              <w:right w:w="100" w:type="dxa"/>
            </w:tcMar>
          </w:tcPr>
          <w:p>
            <w:r>
              <w:rPr>
                <w:sz w:val="17"/>
              </w:rPr>
              <w:t>Quản trị hệ thống, cấp tài khoản &amp; phân quyền</w:t>
            </w:r>
          </w:p>
        </w:tc>
        <w:tc>
          <w:tcPr>
            <w:tcW w:type="dxa" w:w="1440"/>
            <w:shd w:fill="FFFFFF"/>
            <w:tcMar>
              <w:top w:w="80" w:type="dxa"/>
              <w:bottom w:w="80" w:type="dxa"/>
              <w:left w:w="100" w:type="dxa"/>
              <w:right w:w="100" w:type="dxa"/>
            </w:tcMar>
          </w:tcPr>
          <w:p>
            <w:pPr>
              <w:jc w:val="center"/>
            </w:pPr>
            <w:r>
              <w:rPr>
                <w:b/>
                <w:color w:val="B4532A"/>
                <w:sz w:val="17"/>
              </w:rPr>
              <w:t>Toàn quyền</w:t>
            </w:r>
          </w:p>
        </w:tc>
        <w:tc>
          <w:tcPr>
            <w:tcW w:type="dxa" w:w="1440"/>
            <w:shd w:fill="FFFFFF"/>
            <w:tcMar>
              <w:top w:w="80" w:type="dxa"/>
              <w:bottom w:w="80" w:type="dxa"/>
              <w:left w:w="100" w:type="dxa"/>
              <w:right w:w="100" w:type="dxa"/>
            </w:tcMar>
          </w:tcPr>
          <w:p>
            <w:pPr>
              <w:jc w:val="center"/>
            </w:pPr>
            <w:r>
              <w:rPr>
                <w:sz w:val="17"/>
              </w:rPr>
              <w:t>Không</w:t>
            </w:r>
          </w:p>
        </w:tc>
        <w:tc>
          <w:tcPr>
            <w:tcW w:type="dxa" w:w="1440"/>
            <w:shd w:fill="FFFFFF"/>
            <w:tcMar>
              <w:top w:w="80" w:type="dxa"/>
              <w:bottom w:w="80" w:type="dxa"/>
              <w:left w:w="100" w:type="dxa"/>
              <w:right w:w="100" w:type="dxa"/>
            </w:tcMar>
          </w:tcPr>
          <w:p>
            <w:pPr>
              <w:jc w:val="center"/>
            </w:pPr>
            <w:r>
              <w:rPr>
                <w:sz w:val="17"/>
              </w:rPr>
              <w:t>Không</w:t>
            </w:r>
          </w:p>
        </w:tc>
        <w:tc>
          <w:tcPr>
            <w:tcW w:type="dxa" w:w="1584"/>
            <w:shd w:fill="FFFFFF"/>
            <w:tcMar>
              <w:top w:w="80" w:type="dxa"/>
              <w:bottom w:w="80" w:type="dxa"/>
              <w:left w:w="100" w:type="dxa"/>
              <w:right w:w="100" w:type="dxa"/>
            </w:tcMar>
          </w:tcPr>
          <w:p>
            <w:pPr>
              <w:jc w:val="center"/>
            </w:pPr>
            <w:r>
              <w:rPr>
                <w:sz w:val="17"/>
              </w:rPr>
              <w:t>Không</w:t>
            </w:r>
          </w:p>
        </w:tc>
        <w:tc>
          <w:tcPr>
            <w:tcW w:type="dxa" w:w="1584"/>
            <w:shd w:fill="FFFFFF"/>
            <w:tcMar>
              <w:top w:w="80" w:type="dxa"/>
              <w:bottom w:w="80" w:type="dxa"/>
              <w:left w:w="100" w:type="dxa"/>
              <w:right w:w="100" w:type="dxa"/>
            </w:tcMar>
          </w:tcPr>
          <w:p>
            <w:pPr>
              <w:jc w:val="center"/>
            </w:pPr>
            <w:r>
              <w:rPr>
                <w:sz w:val="17"/>
              </w:rPr>
              <w:t>Không</w:t>
            </w:r>
          </w:p>
        </w:tc>
      </w:tr>
      <w:tr>
        <w:tc>
          <w:tcPr>
            <w:tcW w:type="dxa" w:w="3168"/>
            <w:shd w:fill="F7F6F3"/>
            <w:tcMar>
              <w:top w:w="80" w:type="dxa"/>
              <w:bottom w:w="80" w:type="dxa"/>
              <w:left w:w="100" w:type="dxa"/>
              <w:right w:w="100" w:type="dxa"/>
            </w:tcMar>
          </w:tcPr>
          <w:p>
            <w:r>
              <w:rPr>
                <w:sz w:val="17"/>
              </w:rPr>
              <w:t>Xem Audit Log &amp; Truy vết thao tác</w:t>
            </w:r>
          </w:p>
        </w:tc>
        <w:tc>
          <w:tcPr>
            <w:tcW w:type="dxa" w:w="1440"/>
            <w:shd w:fill="F7F6F3"/>
            <w:tcMar>
              <w:top w:w="80" w:type="dxa"/>
              <w:bottom w:w="80" w:type="dxa"/>
              <w:left w:w="100" w:type="dxa"/>
              <w:right w:w="100" w:type="dxa"/>
            </w:tcMar>
          </w:tcPr>
          <w:p>
            <w:pPr>
              <w:jc w:val="center"/>
            </w:pPr>
            <w:r>
              <w:rPr>
                <w:sz w:val="17"/>
              </w:rPr>
              <w:t>Toàn bộ</w:t>
            </w:r>
          </w:p>
        </w:tc>
        <w:tc>
          <w:tcPr>
            <w:tcW w:type="dxa" w:w="1440"/>
            <w:shd w:fill="F7F6F3"/>
            <w:tcMar>
              <w:top w:w="80" w:type="dxa"/>
              <w:bottom w:w="80" w:type="dxa"/>
              <w:left w:w="100" w:type="dxa"/>
              <w:right w:w="100" w:type="dxa"/>
            </w:tcMar>
          </w:tcPr>
          <w:p>
            <w:pPr>
              <w:jc w:val="center"/>
            </w:pPr>
            <w:r>
              <w:rPr>
                <w:sz w:val="17"/>
              </w:rPr>
              <w:t>Không</w:t>
            </w:r>
          </w:p>
        </w:tc>
        <w:tc>
          <w:tcPr>
            <w:tcW w:type="dxa" w:w="1440"/>
            <w:shd w:fill="F7F6F3"/>
            <w:tcMar>
              <w:top w:w="80" w:type="dxa"/>
              <w:bottom w:w="80" w:type="dxa"/>
              <w:left w:w="100" w:type="dxa"/>
              <w:right w:w="100" w:type="dxa"/>
            </w:tcMar>
          </w:tcPr>
          <w:p>
            <w:pPr>
              <w:jc w:val="center"/>
            </w:pPr>
            <w:r>
              <w:rPr>
                <w:sz w:val="17"/>
              </w:rPr>
              <w:t>Không</w:t>
            </w:r>
          </w:p>
        </w:tc>
        <w:tc>
          <w:tcPr>
            <w:tcW w:type="dxa" w:w="1584"/>
            <w:shd w:fill="F7F6F3"/>
            <w:tcMar>
              <w:top w:w="80" w:type="dxa"/>
              <w:bottom w:w="80" w:type="dxa"/>
              <w:left w:w="100" w:type="dxa"/>
              <w:right w:w="100" w:type="dxa"/>
            </w:tcMar>
          </w:tcPr>
          <w:p>
            <w:pPr>
              <w:jc w:val="center"/>
            </w:pPr>
            <w:r>
              <w:rPr>
                <w:sz w:val="17"/>
              </w:rPr>
              <w:t>Không</w:t>
            </w:r>
          </w:p>
        </w:tc>
        <w:tc>
          <w:tcPr>
            <w:tcW w:type="dxa" w:w="1584"/>
            <w:shd w:fill="F7F6F3"/>
            <w:tcMar>
              <w:top w:w="80" w:type="dxa"/>
              <w:bottom w:w="80" w:type="dxa"/>
              <w:left w:w="100" w:type="dxa"/>
              <w:right w:w="100" w:type="dxa"/>
            </w:tcMar>
          </w:tcPr>
          <w:p>
            <w:pPr>
              <w:jc w:val="center"/>
            </w:pPr>
            <w:r>
              <w:rPr>
                <w:sz w:val="17"/>
              </w:rPr>
              <w:t>Không</w:t>
            </w:r>
          </w:p>
        </w:tc>
      </w:tr>
      <w:tr>
        <w:tc>
          <w:tcPr>
            <w:tcW w:type="dxa" w:w="3168"/>
            <w:shd w:fill="FFFFFF"/>
            <w:tcMar>
              <w:top w:w="80" w:type="dxa"/>
              <w:bottom w:w="80" w:type="dxa"/>
              <w:left w:w="100" w:type="dxa"/>
              <w:right w:w="100" w:type="dxa"/>
            </w:tcMar>
          </w:tcPr>
          <w:p>
            <w:r>
              <w:rPr>
                <w:sz w:val="17"/>
              </w:rPr>
              <w:t>Tạo &amp; Cập nhật Hồ sơ ngựa (Lý lịch, Giống)</w:t>
            </w:r>
          </w:p>
        </w:tc>
        <w:tc>
          <w:tcPr>
            <w:tcW w:type="dxa" w:w="1440"/>
            <w:shd w:fill="FFFFFF"/>
            <w:tcMar>
              <w:top w:w="80" w:type="dxa"/>
              <w:bottom w:w="80" w:type="dxa"/>
              <w:left w:w="100" w:type="dxa"/>
              <w:right w:w="100" w:type="dxa"/>
            </w:tcMar>
          </w:tcPr>
          <w:p>
            <w:pPr>
              <w:jc w:val="center"/>
            </w:pPr>
            <w:r>
              <w:rPr>
                <w:sz w:val="17"/>
              </w:rPr>
              <w:t>Duyệt / Quản lý</w:t>
            </w:r>
          </w:p>
        </w:tc>
        <w:tc>
          <w:tcPr>
            <w:tcW w:type="dxa" w:w="1440"/>
            <w:shd w:fill="FFFFFF"/>
            <w:tcMar>
              <w:top w:w="80" w:type="dxa"/>
              <w:bottom w:w="80" w:type="dxa"/>
              <w:left w:w="100" w:type="dxa"/>
              <w:right w:w="100" w:type="dxa"/>
            </w:tcMar>
          </w:tcPr>
          <w:p>
            <w:pPr>
              <w:jc w:val="center"/>
            </w:pPr>
            <w:r>
              <w:rPr>
                <w:b/>
                <w:color w:val="B4532A"/>
                <w:sz w:val="17"/>
              </w:rPr>
              <w:t>Tạo mới &amp; Sửa</w:t>
            </w:r>
          </w:p>
        </w:tc>
        <w:tc>
          <w:tcPr>
            <w:tcW w:type="dxa" w:w="1440"/>
            <w:shd w:fill="FFFFFF"/>
            <w:tcMar>
              <w:top w:w="80" w:type="dxa"/>
              <w:bottom w:w="80" w:type="dxa"/>
              <w:left w:w="100" w:type="dxa"/>
              <w:right w:w="100" w:type="dxa"/>
            </w:tcMar>
          </w:tcPr>
          <w:p>
            <w:pPr>
              <w:jc w:val="center"/>
            </w:pPr>
            <w:r>
              <w:rPr>
                <w:sz w:val="17"/>
              </w:rPr>
              <w:t>Sửa thể trạng</w:t>
            </w:r>
          </w:p>
        </w:tc>
        <w:tc>
          <w:tcPr>
            <w:tcW w:type="dxa" w:w="1584"/>
            <w:shd w:fill="FFFFFF"/>
            <w:tcMar>
              <w:top w:w="80" w:type="dxa"/>
              <w:bottom w:w="80" w:type="dxa"/>
              <w:left w:w="100" w:type="dxa"/>
              <w:right w:w="100" w:type="dxa"/>
            </w:tcMar>
          </w:tcPr>
          <w:p>
            <w:pPr>
              <w:jc w:val="center"/>
            </w:pPr>
            <w:r>
              <w:rPr>
                <w:sz w:val="17"/>
              </w:rPr>
              <w:t>Xem vị trí</w:t>
            </w:r>
          </w:p>
        </w:tc>
        <w:tc>
          <w:tcPr>
            <w:tcW w:type="dxa" w:w="1584"/>
            <w:shd w:fill="FFFFFF"/>
            <w:tcMar>
              <w:top w:w="80" w:type="dxa"/>
              <w:bottom w:w="80" w:type="dxa"/>
              <w:left w:w="100" w:type="dxa"/>
              <w:right w:w="100" w:type="dxa"/>
            </w:tcMar>
          </w:tcPr>
          <w:p>
            <w:pPr>
              <w:jc w:val="center"/>
            </w:pPr>
            <w:r>
              <w:rPr>
                <w:sz w:val="17"/>
              </w:rPr>
              <w:t>Xem ngựa mình</w:t>
            </w:r>
          </w:p>
        </w:tc>
      </w:tr>
      <w:tr>
        <w:tc>
          <w:tcPr>
            <w:tcW w:type="dxa" w:w="3168"/>
            <w:shd w:fill="F7F6F3"/>
            <w:tcMar>
              <w:top w:w="80" w:type="dxa"/>
              <w:bottom w:w="80" w:type="dxa"/>
              <w:left w:w="100" w:type="dxa"/>
              <w:right w:w="100" w:type="dxa"/>
            </w:tcMar>
          </w:tcPr>
          <w:p>
            <w:r>
              <w:rPr>
                <w:sz w:val="17"/>
              </w:rPr>
              <w:t>Lập Giáo án &amp; Lịch tập luyện hàng ngày</w:t>
            </w:r>
          </w:p>
        </w:tc>
        <w:tc>
          <w:tcPr>
            <w:tcW w:type="dxa" w:w="1440"/>
            <w:shd w:fill="F7F6F3"/>
            <w:tcMar>
              <w:top w:w="80" w:type="dxa"/>
              <w:bottom w:w="80" w:type="dxa"/>
              <w:left w:w="100" w:type="dxa"/>
              <w:right w:w="100" w:type="dxa"/>
            </w:tcMar>
          </w:tcPr>
          <w:p>
            <w:pPr>
              <w:jc w:val="center"/>
            </w:pPr>
            <w:r>
              <w:rPr>
                <w:sz w:val="17"/>
              </w:rPr>
              <w:t>Xem giám sát</w:t>
            </w:r>
          </w:p>
        </w:tc>
        <w:tc>
          <w:tcPr>
            <w:tcW w:type="dxa" w:w="1440"/>
            <w:shd w:fill="F7F6F3"/>
            <w:tcMar>
              <w:top w:w="80" w:type="dxa"/>
              <w:bottom w:w="80" w:type="dxa"/>
              <w:left w:w="100" w:type="dxa"/>
              <w:right w:w="100" w:type="dxa"/>
            </w:tcMar>
          </w:tcPr>
          <w:p>
            <w:pPr>
              <w:jc w:val="center"/>
            </w:pPr>
            <w:r>
              <w:rPr>
                <w:b/>
                <w:color w:val="B4532A"/>
                <w:sz w:val="17"/>
              </w:rPr>
              <w:t>Toàn quyền</w:t>
            </w:r>
          </w:p>
        </w:tc>
        <w:tc>
          <w:tcPr>
            <w:tcW w:type="dxa" w:w="1440"/>
            <w:shd w:fill="F7F6F3"/>
            <w:tcMar>
              <w:top w:w="80" w:type="dxa"/>
              <w:bottom w:w="80" w:type="dxa"/>
              <w:left w:w="100" w:type="dxa"/>
              <w:right w:w="100" w:type="dxa"/>
            </w:tcMar>
          </w:tcPr>
          <w:p>
            <w:pPr>
              <w:jc w:val="center"/>
            </w:pPr>
            <w:r>
              <w:rPr>
                <w:sz w:val="17"/>
              </w:rPr>
              <w:t>Xem phối hợp</w:t>
            </w:r>
          </w:p>
        </w:tc>
        <w:tc>
          <w:tcPr>
            <w:tcW w:type="dxa" w:w="1584"/>
            <w:shd w:fill="F7F6F3"/>
            <w:tcMar>
              <w:top w:w="80" w:type="dxa"/>
              <w:bottom w:w="80" w:type="dxa"/>
              <w:left w:w="100" w:type="dxa"/>
              <w:right w:w="100" w:type="dxa"/>
            </w:tcMar>
          </w:tcPr>
          <w:p>
            <w:pPr>
              <w:jc w:val="center"/>
            </w:pPr>
            <w:r>
              <w:rPr>
                <w:sz w:val="17"/>
              </w:rPr>
              <w:t>Xem lịch phân công</w:t>
            </w:r>
          </w:p>
        </w:tc>
        <w:tc>
          <w:tcPr>
            <w:tcW w:type="dxa" w:w="1584"/>
            <w:shd w:fill="F7F6F3"/>
            <w:tcMar>
              <w:top w:w="80" w:type="dxa"/>
              <w:bottom w:w="80" w:type="dxa"/>
              <w:left w:w="100" w:type="dxa"/>
              <w:right w:w="100" w:type="dxa"/>
            </w:tcMar>
          </w:tcPr>
          <w:p>
            <w:pPr>
              <w:jc w:val="center"/>
            </w:pPr>
            <w:r>
              <w:rPr>
                <w:sz w:val="17"/>
              </w:rPr>
              <w:t>Xem lịch trình</w:t>
            </w:r>
          </w:p>
        </w:tc>
      </w:tr>
      <w:tr>
        <w:tc>
          <w:tcPr>
            <w:tcW w:type="dxa" w:w="3168"/>
            <w:shd w:fill="FFFFFF"/>
            <w:tcMar>
              <w:top w:w="80" w:type="dxa"/>
              <w:bottom w:w="80" w:type="dxa"/>
              <w:left w:w="100" w:type="dxa"/>
              <w:right w:w="100" w:type="dxa"/>
            </w:tcMar>
          </w:tcPr>
          <w:p>
            <w:r>
              <w:rPr>
                <w:sz w:val="17"/>
              </w:rPr>
              <w:t>Lệnh Khóa huấn luyện (Medical Lock)</w:t>
            </w:r>
          </w:p>
        </w:tc>
        <w:tc>
          <w:tcPr>
            <w:tcW w:type="dxa" w:w="1440"/>
            <w:shd w:fill="FFFFFF"/>
            <w:tcMar>
              <w:top w:w="80" w:type="dxa"/>
              <w:bottom w:w="80" w:type="dxa"/>
              <w:left w:w="100" w:type="dxa"/>
              <w:right w:w="100" w:type="dxa"/>
            </w:tcMar>
          </w:tcPr>
          <w:p>
            <w:pPr>
              <w:jc w:val="center"/>
            </w:pPr>
            <w:r>
              <w:rPr>
                <w:sz w:val="17"/>
              </w:rPr>
              <w:t>Xem</w:t>
            </w:r>
          </w:p>
        </w:tc>
        <w:tc>
          <w:tcPr>
            <w:tcW w:type="dxa" w:w="1440"/>
            <w:shd w:fill="FFFFFF"/>
            <w:tcMar>
              <w:top w:w="80" w:type="dxa"/>
              <w:bottom w:w="80" w:type="dxa"/>
              <w:left w:w="100" w:type="dxa"/>
              <w:right w:w="100" w:type="dxa"/>
            </w:tcMar>
          </w:tcPr>
          <w:p>
            <w:pPr>
              <w:jc w:val="center"/>
            </w:pPr>
            <w:r>
              <w:rPr>
                <w:sz w:val="17"/>
              </w:rPr>
              <w:t>Bị chặn bài nặng</w:t>
            </w:r>
          </w:p>
        </w:tc>
        <w:tc>
          <w:tcPr>
            <w:tcW w:type="dxa" w:w="1440"/>
            <w:shd w:fill="FFFFFF"/>
            <w:tcMar>
              <w:top w:w="80" w:type="dxa"/>
              <w:bottom w:w="80" w:type="dxa"/>
              <w:left w:w="100" w:type="dxa"/>
              <w:right w:w="100" w:type="dxa"/>
            </w:tcMar>
          </w:tcPr>
          <w:p>
            <w:pPr>
              <w:jc w:val="center"/>
            </w:pPr>
            <w:r>
              <w:rPr>
                <w:b/>
                <w:color w:val="B4532A"/>
                <w:sz w:val="17"/>
              </w:rPr>
              <w:t>Độc quyền bật/tắt</w:t>
            </w:r>
          </w:p>
        </w:tc>
        <w:tc>
          <w:tcPr>
            <w:tcW w:type="dxa" w:w="1584"/>
            <w:shd w:fill="FFFFFF"/>
            <w:tcMar>
              <w:top w:w="80" w:type="dxa"/>
              <w:bottom w:w="80" w:type="dxa"/>
              <w:left w:w="100" w:type="dxa"/>
              <w:right w:w="100" w:type="dxa"/>
            </w:tcMar>
          </w:tcPr>
          <w:p>
            <w:pPr>
              <w:jc w:val="center"/>
            </w:pPr>
            <w:r>
              <w:rPr>
                <w:sz w:val="17"/>
              </w:rPr>
              <w:t>Nhận cảnh báo</w:t>
            </w:r>
          </w:p>
        </w:tc>
        <w:tc>
          <w:tcPr>
            <w:tcW w:type="dxa" w:w="1584"/>
            <w:shd w:fill="FFFFFF"/>
            <w:tcMar>
              <w:top w:w="80" w:type="dxa"/>
              <w:bottom w:w="80" w:type="dxa"/>
              <w:left w:w="100" w:type="dxa"/>
              <w:right w:w="100" w:type="dxa"/>
            </w:tcMar>
          </w:tcPr>
          <w:p>
            <w:pPr>
              <w:jc w:val="center"/>
            </w:pPr>
            <w:r>
              <w:rPr>
                <w:sz w:val="17"/>
              </w:rPr>
              <w:t>Nhận thông báo</w:t>
            </w:r>
          </w:p>
        </w:tc>
      </w:tr>
      <w:tr>
        <w:tc>
          <w:tcPr>
            <w:tcW w:type="dxa" w:w="3168"/>
            <w:shd w:fill="F7F6F3"/>
            <w:tcMar>
              <w:top w:w="80" w:type="dxa"/>
              <w:bottom w:w="80" w:type="dxa"/>
              <w:left w:w="100" w:type="dxa"/>
              <w:right w:w="100" w:type="dxa"/>
            </w:tcMar>
          </w:tcPr>
          <w:p>
            <w:r>
              <w:rPr>
                <w:sz w:val="17"/>
              </w:rPr>
              <w:t>Hồ sơ khám bệnh, Mô hình 3D, Kê đơn</w:t>
            </w:r>
          </w:p>
        </w:tc>
        <w:tc>
          <w:tcPr>
            <w:tcW w:type="dxa" w:w="1440"/>
            <w:shd w:fill="F7F6F3"/>
            <w:tcMar>
              <w:top w:w="80" w:type="dxa"/>
              <w:bottom w:w="80" w:type="dxa"/>
              <w:left w:w="100" w:type="dxa"/>
              <w:right w:w="100" w:type="dxa"/>
            </w:tcMar>
          </w:tcPr>
          <w:p>
            <w:pPr>
              <w:jc w:val="center"/>
            </w:pPr>
            <w:r>
              <w:rPr>
                <w:sz w:val="17"/>
              </w:rPr>
              <w:t>Xem chi phí</w:t>
            </w:r>
          </w:p>
        </w:tc>
        <w:tc>
          <w:tcPr>
            <w:tcW w:type="dxa" w:w="1440"/>
            <w:shd w:fill="F7F6F3"/>
            <w:tcMar>
              <w:top w:w="80" w:type="dxa"/>
              <w:bottom w:w="80" w:type="dxa"/>
              <w:left w:w="100" w:type="dxa"/>
              <w:right w:w="100" w:type="dxa"/>
            </w:tcMar>
          </w:tcPr>
          <w:p>
            <w:pPr>
              <w:jc w:val="center"/>
            </w:pPr>
            <w:r>
              <w:rPr>
                <w:sz w:val="17"/>
              </w:rPr>
              <w:t>Xem kết luận</w:t>
            </w:r>
          </w:p>
        </w:tc>
        <w:tc>
          <w:tcPr>
            <w:tcW w:type="dxa" w:w="1440"/>
            <w:shd w:fill="F7F6F3"/>
            <w:tcMar>
              <w:top w:w="80" w:type="dxa"/>
              <w:bottom w:w="80" w:type="dxa"/>
              <w:left w:w="100" w:type="dxa"/>
              <w:right w:w="100" w:type="dxa"/>
            </w:tcMar>
          </w:tcPr>
          <w:p>
            <w:pPr>
              <w:jc w:val="center"/>
            </w:pPr>
            <w:r>
              <w:rPr>
                <w:b/>
                <w:color w:val="B4532A"/>
                <w:sz w:val="17"/>
              </w:rPr>
              <w:t>Toàn quyền</w:t>
            </w:r>
          </w:p>
        </w:tc>
        <w:tc>
          <w:tcPr>
            <w:tcW w:type="dxa" w:w="1584"/>
            <w:shd w:fill="F7F6F3"/>
            <w:tcMar>
              <w:top w:w="80" w:type="dxa"/>
              <w:bottom w:w="80" w:type="dxa"/>
              <w:left w:w="100" w:type="dxa"/>
              <w:right w:w="100" w:type="dxa"/>
            </w:tcMar>
          </w:tcPr>
          <w:p>
            <w:pPr>
              <w:jc w:val="center"/>
            </w:pPr>
            <w:r>
              <w:rPr>
                <w:sz w:val="17"/>
              </w:rPr>
              <w:t>Xem hướng dẫn</w:t>
            </w:r>
          </w:p>
        </w:tc>
        <w:tc>
          <w:tcPr>
            <w:tcW w:type="dxa" w:w="1584"/>
            <w:shd w:fill="F7F6F3"/>
            <w:tcMar>
              <w:top w:w="80" w:type="dxa"/>
              <w:bottom w:w="80" w:type="dxa"/>
              <w:left w:w="100" w:type="dxa"/>
              <w:right w:w="100" w:type="dxa"/>
            </w:tcMar>
          </w:tcPr>
          <w:p>
            <w:pPr>
              <w:jc w:val="center"/>
            </w:pPr>
            <w:r>
              <w:rPr>
                <w:sz w:val="17"/>
              </w:rPr>
              <w:t>Xem phác đồ</w:t>
            </w:r>
          </w:p>
        </w:tc>
      </w:tr>
      <w:tr>
        <w:tc>
          <w:tcPr>
            <w:tcW w:type="dxa" w:w="3168"/>
            <w:shd w:fill="FFFFFF"/>
            <w:tcMar>
              <w:top w:w="80" w:type="dxa"/>
              <w:bottom w:w="80" w:type="dxa"/>
              <w:left w:w="100" w:type="dxa"/>
              <w:right w:w="100" w:type="dxa"/>
            </w:tcMar>
          </w:tcPr>
          <w:p>
            <w:r>
              <w:rPr>
                <w:sz w:val="17"/>
              </w:rPr>
              <w:t>Sơ đồ chuồng &amp; Điểm danh Checklist ngày</w:t>
            </w:r>
          </w:p>
        </w:tc>
        <w:tc>
          <w:tcPr>
            <w:tcW w:type="dxa" w:w="1440"/>
            <w:shd w:fill="FFFFFF"/>
            <w:tcMar>
              <w:top w:w="80" w:type="dxa"/>
              <w:bottom w:w="80" w:type="dxa"/>
              <w:left w:w="100" w:type="dxa"/>
              <w:right w:w="100" w:type="dxa"/>
            </w:tcMar>
          </w:tcPr>
          <w:p>
            <w:pPr>
              <w:jc w:val="center"/>
            </w:pPr>
            <w:r>
              <w:rPr>
                <w:sz w:val="17"/>
              </w:rPr>
              <w:t>Xem báo cáo</w:t>
            </w:r>
          </w:p>
        </w:tc>
        <w:tc>
          <w:tcPr>
            <w:tcW w:type="dxa" w:w="1440"/>
            <w:shd w:fill="FFFFFF"/>
            <w:tcMar>
              <w:top w:w="80" w:type="dxa"/>
              <w:bottom w:w="80" w:type="dxa"/>
              <w:left w:w="100" w:type="dxa"/>
              <w:right w:w="100" w:type="dxa"/>
            </w:tcMar>
          </w:tcPr>
          <w:p>
            <w:pPr>
              <w:jc w:val="center"/>
            </w:pPr>
            <w:r>
              <w:rPr>
                <w:sz w:val="17"/>
              </w:rPr>
              <w:t>Xem phối hợp</w:t>
            </w:r>
          </w:p>
        </w:tc>
        <w:tc>
          <w:tcPr>
            <w:tcW w:type="dxa" w:w="1440"/>
            <w:shd w:fill="FFFFFF"/>
            <w:tcMar>
              <w:top w:w="80" w:type="dxa"/>
              <w:bottom w:w="80" w:type="dxa"/>
              <w:left w:w="100" w:type="dxa"/>
              <w:right w:w="100" w:type="dxa"/>
            </w:tcMar>
          </w:tcPr>
          <w:p>
            <w:pPr>
              <w:jc w:val="center"/>
            </w:pPr>
            <w:r>
              <w:rPr>
                <w:sz w:val="17"/>
              </w:rPr>
              <w:t>Xem kiểm tra</w:t>
            </w:r>
          </w:p>
        </w:tc>
        <w:tc>
          <w:tcPr>
            <w:tcW w:type="dxa" w:w="1584"/>
            <w:shd w:fill="FFFFFF"/>
            <w:tcMar>
              <w:top w:w="80" w:type="dxa"/>
              <w:bottom w:w="80" w:type="dxa"/>
              <w:left w:w="100" w:type="dxa"/>
              <w:right w:w="100" w:type="dxa"/>
            </w:tcMar>
          </w:tcPr>
          <w:p>
            <w:pPr>
              <w:jc w:val="center"/>
            </w:pPr>
            <w:r>
              <w:rPr>
                <w:sz w:val="17"/>
              </w:rPr>
              <w:t>Thực hiện &amp; Đánh dấu</w:t>
            </w:r>
          </w:p>
        </w:tc>
        <w:tc>
          <w:tcPr>
            <w:tcW w:type="dxa" w:w="1584"/>
            <w:shd w:fill="FFFFFF"/>
            <w:tcMar>
              <w:top w:w="80" w:type="dxa"/>
              <w:bottom w:w="80" w:type="dxa"/>
              <w:left w:w="100" w:type="dxa"/>
              <w:right w:w="100" w:type="dxa"/>
            </w:tcMar>
          </w:tcPr>
          <w:p>
            <w:pPr>
              <w:jc w:val="center"/>
            </w:pPr>
            <w:r>
              <w:rPr>
                <w:sz w:val="17"/>
              </w:rPr>
              <w:t>Không</w:t>
            </w:r>
          </w:p>
        </w:tc>
      </w:tr>
      <w:tr>
        <w:tc>
          <w:tcPr>
            <w:tcW w:type="dxa" w:w="3168"/>
            <w:shd w:fill="F7F6F3"/>
            <w:tcMar>
              <w:top w:w="80" w:type="dxa"/>
              <w:bottom w:w="80" w:type="dxa"/>
              <w:left w:w="100" w:type="dxa"/>
              <w:right w:w="100" w:type="dxa"/>
            </w:tcMar>
          </w:tcPr>
          <w:p>
            <w:r>
              <w:rPr>
                <w:sz w:val="17"/>
              </w:rPr>
              <w:t>Báo cáo sự cố đột xuất tại chuồng (Incident)</w:t>
            </w:r>
          </w:p>
        </w:tc>
        <w:tc>
          <w:tcPr>
            <w:tcW w:type="dxa" w:w="1440"/>
            <w:shd w:fill="F7F6F3"/>
            <w:tcMar>
              <w:top w:w="80" w:type="dxa"/>
              <w:bottom w:w="80" w:type="dxa"/>
              <w:left w:w="100" w:type="dxa"/>
              <w:right w:w="100" w:type="dxa"/>
            </w:tcMar>
          </w:tcPr>
          <w:p>
            <w:pPr>
              <w:jc w:val="center"/>
            </w:pPr>
            <w:r>
              <w:rPr>
                <w:sz w:val="17"/>
              </w:rPr>
              <w:t>Nhận báo cáo</w:t>
            </w:r>
          </w:p>
        </w:tc>
        <w:tc>
          <w:tcPr>
            <w:tcW w:type="dxa" w:w="1440"/>
            <w:shd w:fill="F7F6F3"/>
            <w:tcMar>
              <w:top w:w="80" w:type="dxa"/>
              <w:bottom w:w="80" w:type="dxa"/>
              <w:left w:w="100" w:type="dxa"/>
              <w:right w:w="100" w:type="dxa"/>
            </w:tcMar>
          </w:tcPr>
          <w:p>
            <w:pPr>
              <w:jc w:val="center"/>
            </w:pPr>
            <w:r>
              <w:rPr>
                <w:sz w:val="17"/>
              </w:rPr>
              <w:t>Nhận cảnh báo</w:t>
            </w:r>
          </w:p>
        </w:tc>
        <w:tc>
          <w:tcPr>
            <w:tcW w:type="dxa" w:w="1440"/>
            <w:shd w:fill="F7F6F3"/>
            <w:tcMar>
              <w:top w:w="80" w:type="dxa"/>
              <w:bottom w:w="80" w:type="dxa"/>
              <w:left w:w="100" w:type="dxa"/>
              <w:right w:w="100" w:type="dxa"/>
            </w:tcMar>
          </w:tcPr>
          <w:p>
            <w:pPr>
              <w:jc w:val="center"/>
            </w:pPr>
            <w:r>
              <w:rPr>
                <w:sz w:val="17"/>
              </w:rPr>
              <w:t>Khám ngay</w:t>
            </w:r>
          </w:p>
        </w:tc>
        <w:tc>
          <w:tcPr>
            <w:tcW w:type="dxa" w:w="1584"/>
            <w:shd w:fill="F7F6F3"/>
            <w:tcMar>
              <w:top w:w="80" w:type="dxa"/>
              <w:bottom w:w="80" w:type="dxa"/>
              <w:left w:w="100" w:type="dxa"/>
              <w:right w:w="100" w:type="dxa"/>
            </w:tcMar>
          </w:tcPr>
          <w:p>
            <w:pPr>
              <w:jc w:val="center"/>
            </w:pPr>
            <w:r>
              <w:rPr>
                <w:sz w:val="17"/>
              </w:rPr>
              <w:t>Tạo báo cáo + Ảnh</w:t>
            </w:r>
          </w:p>
        </w:tc>
        <w:tc>
          <w:tcPr>
            <w:tcW w:type="dxa" w:w="1584"/>
            <w:shd w:fill="F7F6F3"/>
            <w:tcMar>
              <w:top w:w="80" w:type="dxa"/>
              <w:bottom w:w="80" w:type="dxa"/>
              <w:left w:w="100" w:type="dxa"/>
              <w:right w:w="100" w:type="dxa"/>
            </w:tcMar>
          </w:tcPr>
          <w:p>
            <w:pPr>
              <w:jc w:val="center"/>
            </w:pPr>
            <w:r>
              <w:rPr>
                <w:sz w:val="17"/>
              </w:rPr>
              <w:t>Không</w:t>
            </w:r>
          </w:p>
        </w:tc>
      </w:tr>
      <w:tr>
        <w:tc>
          <w:tcPr>
            <w:tcW w:type="dxa" w:w="3168"/>
            <w:shd w:fill="FFFFFF"/>
            <w:tcMar>
              <w:top w:w="80" w:type="dxa"/>
              <w:bottom w:w="80" w:type="dxa"/>
              <w:left w:w="100" w:type="dxa"/>
              <w:right w:w="100" w:type="dxa"/>
            </w:tcMar>
          </w:tcPr>
          <w:p>
            <w:r>
              <w:rPr>
                <w:sz w:val="17"/>
              </w:rPr>
              <w:t>Đăng ký thi đấu giải đua</w:t>
            </w:r>
          </w:p>
        </w:tc>
        <w:tc>
          <w:tcPr>
            <w:tcW w:type="dxa" w:w="1440"/>
            <w:shd w:fill="FFFFFF"/>
            <w:tcMar>
              <w:top w:w="80" w:type="dxa"/>
              <w:bottom w:w="80" w:type="dxa"/>
              <w:left w:w="100" w:type="dxa"/>
              <w:right w:w="100" w:type="dxa"/>
            </w:tcMar>
          </w:tcPr>
          <w:p>
            <w:pPr>
              <w:jc w:val="center"/>
            </w:pPr>
            <w:r>
              <w:rPr>
                <w:sz w:val="17"/>
              </w:rPr>
              <w:t>Duyệt kinh phí</w:t>
            </w:r>
          </w:p>
        </w:tc>
        <w:tc>
          <w:tcPr>
            <w:tcW w:type="dxa" w:w="1440"/>
            <w:shd w:fill="FFFFFF"/>
            <w:tcMar>
              <w:top w:w="80" w:type="dxa"/>
              <w:bottom w:w="80" w:type="dxa"/>
              <w:left w:w="100" w:type="dxa"/>
              <w:right w:w="100" w:type="dxa"/>
            </w:tcMar>
          </w:tcPr>
          <w:p>
            <w:pPr>
              <w:jc w:val="center"/>
            </w:pPr>
            <w:r>
              <w:rPr>
                <w:sz w:val="17"/>
              </w:rPr>
              <w:t>Đề xuất &amp; Chọn ngựa</w:t>
            </w:r>
          </w:p>
        </w:tc>
        <w:tc>
          <w:tcPr>
            <w:tcW w:type="dxa" w:w="1440"/>
            <w:shd w:fill="FFFFFF"/>
            <w:tcMar>
              <w:top w:w="80" w:type="dxa"/>
              <w:bottom w:w="80" w:type="dxa"/>
              <w:left w:w="100" w:type="dxa"/>
              <w:right w:w="100" w:type="dxa"/>
            </w:tcMar>
          </w:tcPr>
          <w:p>
            <w:pPr>
              <w:jc w:val="center"/>
            </w:pPr>
            <w:r>
              <w:rPr>
                <w:sz w:val="17"/>
              </w:rPr>
              <w:t>Xác nhận y tế</w:t>
            </w:r>
          </w:p>
        </w:tc>
        <w:tc>
          <w:tcPr>
            <w:tcW w:type="dxa" w:w="1584"/>
            <w:shd w:fill="FFFFFF"/>
            <w:tcMar>
              <w:top w:w="80" w:type="dxa"/>
              <w:bottom w:w="80" w:type="dxa"/>
              <w:left w:w="100" w:type="dxa"/>
              <w:right w:w="100" w:type="dxa"/>
            </w:tcMar>
          </w:tcPr>
          <w:p>
            <w:pPr>
              <w:jc w:val="center"/>
            </w:pPr>
            <w:r>
              <w:rPr>
                <w:sz w:val="17"/>
              </w:rPr>
              <w:t>Hỗ trợ</w:t>
            </w:r>
          </w:p>
        </w:tc>
        <w:tc>
          <w:tcPr>
            <w:tcW w:type="dxa" w:w="1584"/>
            <w:shd w:fill="FFFFFF"/>
            <w:tcMar>
              <w:top w:w="80" w:type="dxa"/>
              <w:bottom w:w="80" w:type="dxa"/>
              <w:left w:w="100" w:type="dxa"/>
              <w:right w:w="100" w:type="dxa"/>
            </w:tcMar>
          </w:tcPr>
          <w:p>
            <w:pPr>
              <w:jc w:val="center"/>
            </w:pPr>
            <w:r>
              <w:rPr>
                <w:sz w:val="17"/>
              </w:rPr>
              <w:t>Nhận thông báo</w:t>
            </w:r>
          </w:p>
        </w:tc>
      </w:tr>
      <w:tr>
        <w:tc>
          <w:tcPr>
            <w:tcW w:type="dxa" w:w="3168"/>
            <w:shd w:fill="F7F6F3"/>
            <w:tcMar>
              <w:top w:w="80" w:type="dxa"/>
              <w:bottom w:w="80" w:type="dxa"/>
              <w:left w:w="100" w:type="dxa"/>
              <w:right w:w="100" w:type="dxa"/>
            </w:tcMar>
          </w:tcPr>
          <w:p>
            <w:r>
              <w:rPr>
                <w:sz w:val="17"/>
              </w:rPr>
              <w:t>Báo cáo chi phí nuôi dưỡng &amp; Phân chia thưởng</w:t>
            </w:r>
          </w:p>
        </w:tc>
        <w:tc>
          <w:tcPr>
            <w:tcW w:type="dxa" w:w="1440"/>
            <w:shd w:fill="F7F6F3"/>
            <w:tcMar>
              <w:top w:w="80" w:type="dxa"/>
              <w:bottom w:w="80" w:type="dxa"/>
              <w:left w:w="100" w:type="dxa"/>
              <w:right w:w="100" w:type="dxa"/>
            </w:tcMar>
          </w:tcPr>
          <w:p>
            <w:pPr>
              <w:jc w:val="center"/>
            </w:pPr>
            <w:r>
              <w:rPr>
                <w:sz w:val="17"/>
              </w:rPr>
              <w:t>Toàn quyền duyệt</w:t>
            </w:r>
          </w:p>
        </w:tc>
        <w:tc>
          <w:tcPr>
            <w:tcW w:type="dxa" w:w="1440"/>
            <w:shd w:fill="F7F6F3"/>
            <w:tcMar>
              <w:top w:w="80" w:type="dxa"/>
              <w:bottom w:w="80" w:type="dxa"/>
              <w:left w:w="100" w:type="dxa"/>
              <w:right w:w="100" w:type="dxa"/>
            </w:tcMar>
          </w:tcPr>
          <w:p>
            <w:pPr>
              <w:jc w:val="center"/>
            </w:pPr>
            <w:r>
              <w:rPr>
                <w:sz w:val="17"/>
              </w:rPr>
              <w:t>Xem thành tích</w:t>
            </w:r>
          </w:p>
        </w:tc>
        <w:tc>
          <w:tcPr>
            <w:tcW w:type="dxa" w:w="1440"/>
            <w:shd w:fill="F7F6F3"/>
            <w:tcMar>
              <w:top w:w="80" w:type="dxa"/>
              <w:bottom w:w="80" w:type="dxa"/>
              <w:left w:w="100" w:type="dxa"/>
              <w:right w:w="100" w:type="dxa"/>
            </w:tcMar>
          </w:tcPr>
          <w:p>
            <w:pPr>
              <w:jc w:val="center"/>
            </w:pPr>
            <w:r>
              <w:rPr>
                <w:sz w:val="17"/>
              </w:rPr>
              <w:t>Xem thuốc men</w:t>
            </w:r>
          </w:p>
        </w:tc>
        <w:tc>
          <w:tcPr>
            <w:tcW w:type="dxa" w:w="1584"/>
            <w:shd w:fill="F7F6F3"/>
            <w:tcMar>
              <w:top w:w="80" w:type="dxa"/>
              <w:bottom w:w="80" w:type="dxa"/>
              <w:left w:w="100" w:type="dxa"/>
              <w:right w:w="100" w:type="dxa"/>
            </w:tcMar>
          </w:tcPr>
          <w:p>
            <w:pPr>
              <w:jc w:val="center"/>
            </w:pPr>
            <w:r>
              <w:rPr>
                <w:sz w:val="17"/>
              </w:rPr>
              <w:t>Không</w:t>
            </w:r>
          </w:p>
        </w:tc>
        <w:tc>
          <w:tcPr>
            <w:tcW w:type="dxa" w:w="1584"/>
            <w:shd w:fill="F7F6F3"/>
            <w:tcMar>
              <w:top w:w="80" w:type="dxa"/>
              <w:bottom w:w="80" w:type="dxa"/>
              <w:left w:w="100" w:type="dxa"/>
              <w:right w:w="100" w:type="dxa"/>
            </w:tcMar>
          </w:tcPr>
          <w:p>
            <w:pPr>
              <w:jc w:val="center"/>
            </w:pPr>
            <w:r>
              <w:rPr>
                <w:sz w:val="17"/>
              </w:rPr>
              <w:t>Xem sao kê &amp; Thưởng</w:t>
            </w:r>
          </w:p>
        </w:tc>
      </w:tr>
    </w:tbl>
    <w:p>
      <w:pPr>
        <w:spacing w:before="360" w:after="120"/>
      </w:pPr>
      <w:r>
        <w:rPr>
          <w:b/>
          <w:color w:val="B4532A"/>
          <w:sz w:val="28"/>
        </w:rPr>
        <w:t>4. QUY TRÌNH VẬN HÀNH DÀNH CHO ADMIN (CLUB MANAGER WORKFLOW)</w:t>
      </w:r>
    </w:p>
    <w:p>
      <w:pPr>
        <w:spacing w:before="120" w:after="40"/>
      </w:pPr>
      <w:r>
        <w:rPr>
          <w:b/>
          <w:sz w:val="21"/>
        </w:rPr>
        <w:t>• Giai đoạn 1: Khởi tạo danh mục &amp; Nguồn lực ban đầu (System Setup)</w:t>
      </w:r>
    </w:p>
    <w:p>
      <w:pPr>
        <w:spacing w:after="80" w:line="276" w:lineRule="auto"/>
        <w:ind w:left="360"/>
      </w:pPr>
      <w:r>
        <w:t>Admin cấu hình các sơ đồ vật lý: thiết lập dãy chuồng (Barn A, B, C), kho cỏ, kho cám, kho dược liệu thú y. Tiếp nhận hợp đồng gửi nuôi từ Owner và nhập liệu mã định danh pháp lý (Microchip / Passport).</w:t>
      </w:r>
    </w:p>
    <w:p>
      <w:pPr>
        <w:spacing w:before="120" w:after="40"/>
      </w:pPr>
      <w:r>
        <w:rPr>
          <w:b/>
          <w:sz w:val="21"/>
        </w:rPr>
        <w:t>• Giai đoạn 2: Phân quyền &amp; Điều phối nhân sự (RBAC Provisioning)</w:t>
      </w:r>
    </w:p>
    <w:p>
      <w:pPr>
        <w:spacing w:after="80" w:line="276" w:lineRule="auto"/>
        <w:ind w:left="360"/>
      </w:pPr>
      <w:r>
        <w:t>Admin cấp phát tài khoản định danh cho Trainer, Vet, Groom và Owner. Thiết lập các liên kết trách nhiệm (VD: Groom A được gán quản lý Chuồng 01 - 10; Trainer B phụ trách Đội ngựa chạy ngắn).</w:t>
      </w:r>
    </w:p>
    <w:p>
      <w:pPr>
        <w:spacing w:before="120" w:after="40"/>
      </w:pPr>
      <w:r>
        <w:rPr>
          <w:b/>
          <w:sz w:val="21"/>
        </w:rPr>
        <w:t>• Giai đoạn 3: Phê duyệt tài chính &amp; Mua sắm (Operations &amp; Approvals)</w:t>
      </w:r>
    </w:p>
    <w:p>
      <w:pPr>
        <w:spacing w:after="80" w:line="276" w:lineRule="auto"/>
        <w:ind w:left="360"/>
      </w:pPr>
      <w:r>
        <w:t>Tiếp nhận đề xuất bổ sung vật tư từ Groom khi mức kho chạm ngưỡng cảnh báo; duyệt chi ngân sách lệ phí giải đua do HLV Trưởng đệ trình.</w:t>
      </w:r>
    </w:p>
    <w:p>
      <w:pPr>
        <w:spacing w:before="120" w:after="40"/>
      </w:pPr>
      <w:r>
        <w:rPr>
          <w:b/>
          <w:sz w:val="21"/>
        </w:rPr>
        <w:t>• Giai đoạn 4: Kiểm soát rủi ro &amp; Kiểm toán hệ thống (Audit Logging &amp; Reporting)</w:t>
      </w:r>
    </w:p>
    <w:p>
      <w:pPr>
        <w:spacing w:after="80" w:line="276" w:lineRule="auto"/>
        <w:ind w:left="360"/>
      </w:pPr>
      <w:r>
        <w:t>Giám sát mọi thao tác nhạy cảm thông qua Audit Log (thay đổi bệnh án, điều chỉnh liều thuốc, hủy lượt chạy thử). Định kỳ hàng tháng xuất bảng sao kê chi phí nuôi dưỡng và tỷ lệ phân chia tiền thưởng cho từng Chủ ngựa.</w:t>
      </w:r>
    </w:p>
    <w:p>
      <w:pPr>
        <w:spacing w:before="360" w:after="120"/>
      </w:pPr>
      <w:r>
        <w:rPr>
          <w:b/>
          <w:color w:val="B4532A"/>
          <w:sz w:val="28"/>
        </w:rPr>
        <w:t>5. CHU KỲ VẬN HÀNH HÀNG NGÀY CỦA ĐỘI NGŨ CHUYÊN MÔN (DAILY OPERATIONS)</w:t>
      </w:r>
    </w:p>
    <w:p>
      <w:pPr>
        <w:spacing w:before="120" w:after="40"/>
      </w:pPr>
      <w:r>
        <w:rPr>
          <w:b/>
        </w:rPr>
        <w:t>5.1. Buổi sáng sớm (05:00 - 08:00): Chăm sóc chuồng &amp; Sàng lọc y tế ban đầu</w:t>
      </w:r>
    </w:p>
    <w:p>
      <w:pPr>
        <w:spacing w:line="276" w:lineRule="auto"/>
        <w:ind w:left="360"/>
      </w:pPr>
      <w:r>
        <w:t>- Groom mở ứng dụng, thực hiện checklist buổi sáng: dọn phân, thay rơm lót, cân khẩu phần ăn sáng theo thực đơn duyệt.</w:t>
        <w:br/>
        <w:t>- Nếu phát hiện ngựa có dấu hiệu sốt, cào đất hoặc móng xước: Groom bấm nút 'Báo sự cố khẩn cấp' + chụp ảnh gửi ngay.</w:t>
        <w:br/>
        <w:t>- Bác sĩ thú y nhận thông báo, lập tức tới chuồng khám, đánh dấu vị trí đau trên Bản đồ 3D và bật 'Khóa huấn luyện'.</w:t>
      </w:r>
    </w:p>
    <w:p>
      <w:pPr>
        <w:spacing w:before="120" w:after="40"/>
      </w:pPr>
      <w:r>
        <w:rPr>
          <w:b/>
        </w:rPr>
        <w:t>5.2. Buổi sáng &amp; Trưa (08:00 - 12:00): Huấn luyện trên đường chạy &amp; Đo đạc Telemetry</w:t>
      </w:r>
    </w:p>
    <w:p>
      <w:pPr>
        <w:spacing w:line="276" w:lineRule="auto"/>
        <w:ind w:left="360"/>
      </w:pPr>
      <w:r>
        <w:t>- HLV Trưởng mở màn hình 'Sẵn sàng tập luyện': các con ngựa bị Khóa y tế sẽ hiển thị biểu tượng cấm tập nặng.</w:t>
        <w:br/>
        <w:t>- HLV giao lượt chạy thử theo giáo án; Jockey và Groom dắt ngựa ra đường chạy số 1/số 2.</w:t>
        <w:br/>
        <w:t>- Cảm biến truyền dữ liệu nhịp tim, sải chân và vận tốc realtime về bảng điều khiển của HLV.</w:t>
        <w:br/>
        <w:t>- Kết thúc bài tập, HLV ghi nhận xét, chấm điểm phong độ (Form Rating).</w:t>
      </w:r>
    </w:p>
    <w:p>
      <w:pPr>
        <w:spacing w:before="120" w:after="40"/>
      </w:pPr>
      <w:r>
        <w:rPr>
          <w:b/>
        </w:rPr>
        <w:t>5.3. Buổi chiều &amp; Tối (14:00 - 18:00): Hồi phục, Khẩu phần tối &amp; Cập nhật cho Chủ ngựa</w:t>
      </w:r>
    </w:p>
    <w:p>
      <w:pPr>
        <w:spacing w:line="276" w:lineRule="auto"/>
        <w:ind w:left="360"/>
      </w:pPr>
      <w:r>
        <w:t>- Groom ngâm chân nước đá cho ngựa sau bài tập nặng, tắm rửa và phân phát bữa tối kèm vitamin.</w:t>
        <w:br/>
        <w:t>- Chủ ngựa (Horse Owner) đăng nhập cổng thông tin: xem video bài chạy thử, đọc nhận xét của HLV và kiểm tra tình trạng sức khỏe.</w:t>
        <w:br/>
        <w:t>- Admin và Vet kiểm tra tồn kho thuốc men và thức ăn để chuẩn bị cho ngày tiếp theo.</w:t>
      </w:r>
    </w:p>
    <w:p>
      <w:pPr>
        <w:spacing w:before="360" w:after="120"/>
      </w:pPr>
      <w:r>
        <w:rPr>
          <w:b/>
          <w:color w:val="B4532A"/>
          <w:sz w:val="28"/>
        </w:rPr>
        <w:t>6. MÔ TẢ CHI TIẾT 5 LUỒNG NGHIỆP VỤ CỐT LÕI (5 BUSINESS FLOWS)</w:t>
      </w:r>
    </w:p>
    <w:p>
      <w:pPr>
        <w:spacing w:before="160" w:after="40"/>
      </w:pPr>
      <w:r>
        <w:rPr>
          <w:b/>
          <w:color w:val="B4532A"/>
          <w:sz w:val="22"/>
        </w:rPr>
        <w:t>Flow 1: Luồng Quản lý Hồ sơ &amp; Lý lịch Ngựa (REQUIRED)</w:t>
      </w:r>
    </w:p>
    <w:p>
      <w:pPr>
        <w:spacing w:after="40" w:line="276" w:lineRule="auto"/>
        <w:ind w:left="360"/>
      </w:pPr>
      <w:r>
        <w:t>• Khai sinh hồ sơ số: Nhập mã Microchip, tên khai sinh, ngày sinh, giống ngựa (Thoroughbred, Arabian...), màu lông.</w:t>
      </w:r>
    </w:p>
    <w:p>
      <w:pPr>
        <w:spacing w:after="40" w:line="276" w:lineRule="auto"/>
        <w:ind w:left="360"/>
      </w:pPr>
      <w:r>
        <w:t>• Xây dựng cây phả hệ 3 đời (Pedigree Tree): ghi nhận dòng máu cha (Sire), mẹ (Dam) và ông bà để phân tích tiềm năng gen.</w:t>
      </w:r>
    </w:p>
    <w:p>
      <w:pPr>
        <w:spacing w:after="40" w:line="276" w:lineRule="auto"/>
        <w:ind w:left="360"/>
      </w:pPr>
      <w:r>
        <w:t>• Gắn thẻ quyền sở hữu: liên kết với tài khoản của Chủ ngựa (Horse Owner) và hợp đồng pháp lý gửi nuôi.</w:t>
      </w:r>
    </w:p>
    <w:p>
      <w:pPr>
        <w:spacing w:after="40" w:line="276" w:lineRule="auto"/>
        <w:ind w:left="360"/>
      </w:pPr>
      <w:r>
        <w:t>• Lưu vết chuyển đổi trạng thái: từ ngựa non tập sự -&gt; thi đấu đỉnh cao -&gt; dưỡng thương -&gt; nhân giống/giải nghệ.</w:t>
      </w:r>
    </w:p>
    <w:p>
      <w:pPr>
        <w:spacing w:before="160" w:after="40"/>
      </w:pPr>
      <w:r>
        <w:rPr>
          <w:b/>
          <w:color w:val="B4532A"/>
          <w:sz w:val="22"/>
        </w:rPr>
        <w:t>Flow 2: Luồng Lập &amp; Thực hiện Giáo án Huấn luyện (REQUIRED)</w:t>
      </w:r>
    </w:p>
    <w:p>
      <w:pPr>
        <w:spacing w:after="40" w:line="276" w:lineRule="auto"/>
        <w:ind w:left="360"/>
      </w:pPr>
      <w:r>
        <w:t>• Thiết kế giáo án chu kỳ (Periodization): HLV Trưởng xây dựng kế hoạch tăng dần khối lượng trước giải 4-8 tuần.</w:t>
      </w:r>
    </w:p>
    <w:p>
      <w:pPr>
        <w:spacing w:after="40" w:line="276" w:lineRule="auto"/>
        <w:ind w:left="360"/>
      </w:pPr>
      <w:r>
        <w:t>• Thiết lập thông số kỹ thuật buổi tập: Cự ly (800m, 1200m, 1600m), loại mặt sân (cát ướt, cỏ khô), cường độ tim mục tiêu.</w:t>
      </w:r>
    </w:p>
    <w:p>
      <w:pPr>
        <w:spacing w:after="40" w:line="276" w:lineRule="auto"/>
        <w:ind w:left="360"/>
      </w:pPr>
      <w:r>
        <w:t>• Theo dõi cảm biến Telemetry: Hệ thống nhận diện nhịp tim vượt ngưỡng an toàn (ví dụ: &gt;210 bpm trong 5 phút) để kích hoạt còi cảnh báo.</w:t>
      </w:r>
    </w:p>
    <w:p>
      <w:pPr>
        <w:spacing w:after="40" w:line="276" w:lineRule="auto"/>
        <w:ind w:left="360"/>
      </w:pPr>
      <w:r>
        <w:t>• Đánh giá và tinh chỉnh: Sau mỗi lượt chạy thử, HLV cập nhật nhận xét và hệ thống tự động vẽ biểu đồ phong độ lũy kế.</w:t>
      </w:r>
    </w:p>
    <w:p>
      <w:pPr>
        <w:spacing w:before="160" w:after="40"/>
      </w:pPr>
      <w:r>
        <w:rPr>
          <w:b/>
          <w:color w:val="B4532A"/>
          <w:sz w:val="22"/>
        </w:rPr>
        <w:t>Flow 3: Luồng Quản lý Y tế &amp; Xử lý Chấn thương (REQUIRED)</w:t>
      </w:r>
    </w:p>
    <w:p>
      <w:pPr>
        <w:spacing w:after="40" w:line="276" w:lineRule="auto"/>
        <w:ind w:left="360"/>
      </w:pPr>
      <w:r>
        <w:t>• Sơ đồ phân loại sức khỏe: Tự động phân chia đàn ngựa thành 4 nhóm màu (Xanh, Vàng, Đỏ, Cam).</w:t>
      </w:r>
    </w:p>
    <w:p>
      <w:pPr>
        <w:spacing w:after="40" w:line="276" w:lineRule="auto"/>
        <w:ind w:left="360"/>
      </w:pPr>
      <w:r>
        <w:t>• Mô hình giải phẫu 3D: Cho phép bác sĩ thú y click trực tiếp vào khớp cổ chân, gân gót, cơ vai để ghim hồ sơ chấn thương.</w:t>
      </w:r>
    </w:p>
    <w:p>
      <w:pPr>
        <w:spacing w:after="40" w:line="276" w:lineRule="auto"/>
        <w:ind w:left="360"/>
      </w:pPr>
      <w:r>
        <w:t>• Cơ chế Khóa an toàn y tế (Medical Lock): Khi bác sĩ đánh dấu 'Chấn thương', hệ thống tự động khóa tính năng xếp lịch tập nặng.</w:t>
      </w:r>
    </w:p>
    <w:p>
      <w:pPr>
        <w:spacing w:after="40" w:line="276" w:lineRule="auto"/>
        <w:ind w:left="360"/>
      </w:pPr>
      <w:r>
        <w:t>• Quản lý liệu trình &amp; Lịch định kỳ: Tự động đếm ngược ngày tiêm vaccine phòng cúm, tẩy giun và kiểm tra móng (Farrier).</w:t>
      </w:r>
    </w:p>
    <w:p>
      <w:pPr>
        <w:spacing w:before="160" w:after="40"/>
      </w:pPr>
      <w:r>
        <w:rPr>
          <w:b/>
          <w:color w:val="B4532A"/>
          <w:sz w:val="22"/>
        </w:rPr>
        <w:t>Flow 4: Luồng Chăm sóc Chuồng trại &amp; Dinh dưỡng Hàng ngày (OPTIONAL)</w:t>
      </w:r>
    </w:p>
    <w:p>
      <w:pPr>
        <w:spacing w:after="40" w:line="276" w:lineRule="auto"/>
        <w:ind w:left="360"/>
      </w:pPr>
      <w:r>
        <w:t>• Bản đồ chuồng tương tác: Trực quan hóa toàn bộ các ô chuồng (Stall layout) cùng tên ngựa và nhân viên phụ trách.</w:t>
      </w:r>
    </w:p>
    <w:p>
      <w:pPr>
        <w:spacing w:after="40" w:line="276" w:lineRule="auto"/>
        <w:ind w:left="360"/>
      </w:pPr>
      <w:r>
        <w:t>• Định mức dinh dưỡng cá nhân hóa: Mỗi ngựa có chế độ ăn khác nhau tính theo kg yến mạch, cỏ Alfalfa và chất điện giải.</w:t>
      </w:r>
    </w:p>
    <w:p>
      <w:pPr>
        <w:spacing w:after="40" w:line="276" w:lineRule="auto"/>
        <w:ind w:left="360"/>
      </w:pPr>
      <w:r>
        <w:t>• Checklist điện tử: Nhân viên chăm sóc tích hoàn thành từng hạng mục theo thời gian thực trên thiết bị di động.</w:t>
      </w:r>
    </w:p>
    <w:p>
      <w:pPr>
        <w:spacing w:after="40" w:line="276" w:lineRule="auto"/>
        <w:ind w:left="360"/>
      </w:pPr>
      <w:r>
        <w:t>• Báo cáo sự cố kèm ảnh: Báo ngay các dấu hiệu đau bụng (Colic) - căn bệnh cực kỳ nguy hiểm ở ngựa đua.</w:t>
      </w:r>
    </w:p>
    <w:p>
      <w:pPr>
        <w:spacing w:before="160" w:after="40"/>
      </w:pPr>
      <w:r>
        <w:rPr>
          <w:b/>
          <w:color w:val="B4532A"/>
          <w:sz w:val="22"/>
        </w:rPr>
        <w:t>Flow 5: Luồng Đăng ký Thi đấu &amp; Báo cáo Thành tích (OPTIONAL)</w:t>
      </w:r>
    </w:p>
    <w:p>
      <w:pPr>
        <w:spacing w:after="40" w:line="276" w:lineRule="auto"/>
        <w:ind w:left="360"/>
      </w:pPr>
      <w:r>
        <w:t>• Lọc ứng viên giải đua: HLV đối chiếu điều kiện tham gia giải (hạng mục tuổi, giới tính, cự ly) với phong độ của đàn ngựa.</w:t>
      </w:r>
    </w:p>
    <w:p>
      <w:pPr>
        <w:spacing w:after="40" w:line="276" w:lineRule="auto"/>
        <w:ind w:left="360"/>
      </w:pPr>
      <w:r>
        <w:t>• Xác nhận y tế kép (Vet Clearance): Bác sĩ thú y bắt buộc phải ký số xác nhận thể trạng trước khi nộp hồ sơ.</w:t>
      </w:r>
    </w:p>
    <w:p>
      <w:pPr>
        <w:spacing w:after="40" w:line="276" w:lineRule="auto"/>
        <w:ind w:left="360"/>
      </w:pPr>
      <w:r>
        <w:t>• Nộp hồ sơ &amp; Quản lý lệ phí: Đăng ký số áo, jockey thi đấu và chuyển Admin phê duyệt thanh toán chi phí dự giải.</w:t>
      </w:r>
    </w:p>
    <w:p>
      <w:pPr>
        <w:spacing w:after="40" w:line="276" w:lineRule="auto"/>
        <w:ind w:left="360"/>
      </w:pPr>
      <w:r>
        <w:t>• Tổng kết thành tích &amp; Chia thưởng: Ghi nhận thứ hạng về đích, tự động tính toán tiền thưởng phân bổ cho Chủ ngựa, HLV và CLB.</w:t>
      </w:r>
    </w:p>
    <w:p>
      <w:pPr>
        <w:spacing w:before="360" w:after="120"/>
      </w:pPr>
      <w:r>
        <w:rPr>
          <w:b/>
          <w:color w:val="B4532A"/>
          <w:sz w:val="28"/>
        </w:rPr>
        <w:t>7. CƠ CHẾ TƯƠNG TÁC CHÉO &amp; ĐIỂM SÁNG BẢO VỆ ĐỒ ÁN (SWP DEFENSE HIGHLIGHTS)</w:t>
      </w:r>
    </w:p>
    <w:p>
      <w:pPr>
        <w:spacing w:before="120" w:after="40"/>
      </w:pPr>
      <w:r>
        <w:rPr>
          <w:b/>
          <w:sz w:val="21"/>
        </w:rPr>
        <w:t>1. Tính toàn vẹn dữ liệu đa vai trò (Cross-Role Data Integrity)</w:t>
      </w:r>
    </w:p>
    <w:p>
      <w:pPr>
        <w:spacing w:after="80" w:line="276" w:lineRule="auto"/>
        <w:ind w:left="360"/>
      </w:pPr>
      <w:r>
        <w:t>Không một vai trò nào hoạt động đơn độc: Groom phát hiện sự cố -&gt; Vet khám và đặt Medical Lock -&gt; Hệ thống tự động chặn Trainer xếp bài tập nặng -&gt; Owner nhận thông báo minh bạch -&gt; Admin kiểm toán chi phí điều trị.</w:t>
      </w:r>
    </w:p>
    <w:p>
      <w:pPr>
        <w:spacing w:before="120" w:after="40"/>
      </w:pPr>
      <w:r>
        <w:rPr>
          <w:b/>
          <w:sz w:val="21"/>
        </w:rPr>
        <w:t>2. Quyền phủ quyết y tế (Medical Safety Veto)</w:t>
      </w:r>
    </w:p>
    <w:p>
      <w:pPr>
        <w:spacing w:after="80" w:line="276" w:lineRule="auto"/>
        <w:ind w:left="360"/>
      </w:pPr>
      <w:r>
        <w:t>Đây là điểm cộng kiến trúc rất lớn: HLV dù muốn ngựa ra sân để lấy thành tích cũng không thể ghi đè lệnh Khóa của Bác sĩ thú y. Chỉ có Bác sĩ sau khi khám nghiệm hồi phục mới được quyền gỡ bỏ Medical Lock.</w:t>
      </w:r>
    </w:p>
    <w:p>
      <w:pPr>
        <w:spacing w:before="120" w:after="40"/>
      </w:pPr>
      <w:r>
        <w:rPr>
          <w:b/>
          <w:sz w:val="21"/>
        </w:rPr>
        <w:t>3. Minh bạch hóa niềm tin nhà đầu tư (Owner Transparency)</w:t>
      </w:r>
    </w:p>
    <w:p>
      <w:pPr>
        <w:spacing w:after="80" w:line="276" w:lineRule="auto"/>
        <w:ind w:left="360"/>
      </w:pPr>
      <w:r>
        <w:t>Khác với việc quản lý nội bộ thông thường, hệ thống mở một Cổng riêng cho Chủ sở hữu ngựa (nhà đầu tư) giúp nâng tầm dịch vụ của câu lạc bộ, tăng khả năng thương mại hóa phần mềm.</w:t>
      </w:r>
    </w:p>
    <w:p>
      <w:pPr>
        <w:spacing w:before="120" w:after="40"/>
      </w:pPr>
      <w:r>
        <w:rPr>
          <w:b/>
          <w:sz w:val="21"/>
        </w:rPr>
        <w:t>4. Giám sát thời gian thực &amp; Cảnh báo sớm (Real-time Telemetry &amp; Early Warning)</w:t>
      </w:r>
    </w:p>
    <w:p>
      <w:pPr>
        <w:spacing w:after="80" w:line="276" w:lineRule="auto"/>
        <w:ind w:left="360"/>
      </w:pPr>
      <w:r>
        <w:t>Ứng dụng biểu đồ sóng nhịp tim và vận tốc thời gian thực mô phỏng kết nối IoT, đưa giải pháp tiệm cận tiêu chuẩn thể thao đua ngựa quốc tế hiện đại.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