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75" w:rsidRPr="00997675" w:rsidRDefault="00997675" w:rsidP="00997675">
      <w:pPr>
        <w:shd w:val="clear" w:color="auto" w:fill="FFFFFF"/>
        <w:spacing w:after="0" w:line="420" w:lineRule="atLeast"/>
        <w:outlineLvl w:val="1"/>
        <w:rPr>
          <w:rFonts w:ascii="inherit" w:eastAsia="Times New Roman" w:hAnsi="inherit" w:cs="Helvetica"/>
          <w:b/>
          <w:bCs/>
          <w:color w:val="1D2129"/>
          <w:sz w:val="36"/>
          <w:szCs w:val="36"/>
        </w:rPr>
      </w:pPr>
      <w:bookmarkStart w:id="0" w:name="_GoBack"/>
      <w:bookmarkEnd w:id="0"/>
      <w:r w:rsidRPr="00997675">
        <w:rPr>
          <w:rFonts w:ascii="inherit" w:eastAsia="Times New Roman" w:hAnsi="inherit" w:cs="Helvetica"/>
          <w:b/>
          <w:bCs/>
          <w:color w:val="1D2129"/>
          <w:sz w:val="36"/>
          <w:szCs w:val="36"/>
        </w:rPr>
        <w:t>Phần mềm quản lý bán hàng - tính năng cần có</w:t>
      </w:r>
    </w:p>
    <w:p w:rsidR="00997675" w:rsidRPr="00997675" w:rsidRDefault="00997675" w:rsidP="00997675">
      <w:pPr>
        <w:shd w:val="clear" w:color="auto" w:fill="FFFFFF"/>
        <w:spacing w:after="0" w:line="240" w:lineRule="auto"/>
        <w:textAlignment w:val="center"/>
        <w:rPr>
          <w:rFonts w:ascii="Times New Roman" w:eastAsia="Times New Roman" w:hAnsi="Times New Roman" w:cs="Times New Roman"/>
          <w:sz w:val="24"/>
          <w:szCs w:val="24"/>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Phần mềm quản lý bán hàng</w:t>
      </w:r>
      <w:r w:rsidRPr="00997675">
        <w:rPr>
          <w:rFonts w:ascii="inherit" w:eastAsia="Times New Roman" w:hAnsi="inherit" w:cs="Helvetica"/>
          <w:color w:val="1D2129"/>
          <w:sz w:val="21"/>
          <w:szCs w:val="21"/>
        </w:rPr>
        <w:t> là công cụ thay thế excel hay sổ sách để quản lý kho, khách hàng, thẻ thành viên, công nợ, doanh thu, ...</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Các tính năng chính mà một </w:t>
      </w:r>
      <w:r w:rsidRPr="00997675">
        <w:rPr>
          <w:rFonts w:ascii="inherit" w:eastAsia="Times New Roman" w:hAnsi="inherit" w:cs="Helvetica"/>
          <w:b/>
          <w:bCs/>
          <w:i/>
          <w:iCs/>
          <w:color w:val="1D2129"/>
          <w:sz w:val="21"/>
          <w:szCs w:val="21"/>
        </w:rPr>
        <w:t>phần mềm quản lý bán hàng</w:t>
      </w:r>
      <w:r w:rsidRPr="00997675">
        <w:rPr>
          <w:rFonts w:ascii="inherit" w:eastAsia="Times New Roman" w:hAnsi="inherit" w:cs="Helvetica"/>
          <w:color w:val="1D2129"/>
          <w:sz w:val="21"/>
          <w:szCs w:val="21"/>
        </w:rPr>
        <w:t> cần phải có</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Tính năng bán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i/>
          <w:iCs/>
          <w:color w:val="1D2129"/>
          <w:sz w:val="21"/>
          <w:szCs w:val="21"/>
        </w:rPr>
        <w:t>Hỗ trợ cả hai chế độ bán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Bán hàng bằng mã vạch: việc bán hàng bằng mã vạch sẽ giúp nâng cao tính chính xác khi nhân viên bán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Bán hàng bằng lựa chọn sản phầm hay nhập mã sản phẩm: đối với một số cửa hàng có mã sản phẩm ít hay mã sản phẩm dễ nhớ hoặc muốn chọn sản phẩm có hình ảnh thì áp dụng cách bán hàng theo cách này.</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i/>
          <w:iCs/>
          <w:color w:val="1D2129"/>
          <w:sz w:val="21"/>
          <w:szCs w:val="21"/>
        </w:rPr>
        <w:t>Hỗ trợ các nghiệp vụ bán hàng :</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Bán hàng tại cửa hàng sử dụng máy tính (PC, LAPTOP) hay máy tính bảng Android, IPAD</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Trả hàng theo phiếu bán hoặc trả hàng tự do</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Giảm giá trên hóa đơn hay theo chi tiết của từng mặt hàng. Cho phép cài đặt chế độ giảm giá tự động hay do nhân viên bán hàng tự nhập</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Thanh toán bằng nhiều hình thức: tiền mặt, thẻ quà tặng, thẻ ngân hàng, điểm tích lũy, ...</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Cài đăt cho phép bán hàng khi hết hàng (bán âm) hoặc cấm bán khi đã hết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Bán hàng theo gói (package)</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Theo dõi công nợ bán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Theo dõi doanh thu hàng ngày</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Cài đặt cho phép cấm nhân viên bán hàng sửa lại phiếu bán hàng sau khi đã in hoặc cho phép sửa tự do</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Tính năng quản lý kho</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Hỗ trợ đầy đủ tính năng quản lý kho cho doanh nghiệp thương mại dịch vụ:</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Hệ thống danh mục đầy đủ: kho hàng, hàng hóa, dịch vụ, loại, nhóm, nhà sản xuất… hỗ trợ nhiều đơn vị tính.</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Chế độ theo dõi hàng tồn: quản lý hàng hóa chính xác đến từ sản phẩm, nguyên vật liệu. Hỗ trợ các loại hàng hóa dịch vụ không theo dõi tồn kho nếu không cần thiết.</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Nhập kho: nhập số lượng hàng hóa theo đơn hàng mua của nhà cung cấp.</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Kiểm kho: kiểm tra mức lệch giữa tồn kho và thực tế.</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Chuyển kho nội bộ: chuyển hàng hóa giữa các kho.</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Chuyển kho liên cửa hàng: chuyển hàng hóa giữa các cửa hàng trong một chuỗi.</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Trả hàng nhà cung cấp: tự động chỉnh số lượng hàng hóa vênh lệch so với thực tế</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Mua hàng: đặt hàng nhà cung cấp, mua hàng tập trung sau đó chuyển xuống từng cửa hàng trong chuỗi hay tại cửa hàng mua trực tiếp tuy theo mô hình triển khai.</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Hệ thống cảnh báo: Báo cho người quản lý kho về hạn mức tồn kho theo tiêu chí đặt ra.</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Tính năng quản lý công nợ</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Giúp người dùng quản lý công nợ, thu chi tiền mặt:</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Hệ thống cho phép bán nợ hoặc bán thu tiền trực tiếp (bán lẻ).</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Quản lý các lượt thanh toán trên các đơn hàng với các công cụ thanh toán khác nhau (Tiền mặt, thẻ ngân hàng, điểm tích lũy, ...)</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Đối với giao dịch tiền mặt, khi thực hiện bán hàng, người bán hàng có két đựng tiền, số tiền phản ánh đúng số hàng hoá bán, trả trong phiên bán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Hệ thống cho phép thực hiện các thao tác thu, chi phát sinh theo hạng mục định nghĩa trước</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Quản lý công nợ phải thu với khách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Quản lý công nợ với nhà cung cấp</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Tính năng quản lý nhân viên</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Tạo tài khoản cho nhân viên và cung cấp quyền thao tác phù hợp trên hệ thống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Theo dõi doanh số, doanh thu bán hàng của mỗi nhân viên</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Tính hoa hồng bán hàng của mỗi nhân viên theo hàng hóa đã bán.</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Tính năng quản lý khách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Cửa hàng tự  quản lý thông tin khách hàng của mình. Các thông tin sẽ bao gồm:</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Thông tin cơ bản: quản lý khách hàng theo họ tên, số điện thoại, email, mã khách hàng, nhóm khách hàng, thẻ thành viên</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Thông tin doanh thu, công nợ theo khách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Danh sách các hóa đơn bán hàng theo khách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Lịch sử mua hàng lọc theo hoá đơn, hàng hoá.</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Chăm sóc khách hàng bằng tin nhắn SMS, email,...</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Từ các thông tin liên quan đến khách hàng sẽ hoạch định ra chính sách khuyến mãi, tiếp thị hợp lý và chiến lượt chăm sóc khách hàng phù hợp nhất để tăng doanh số bán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Tính năng quản lý thẻ khách hàng - thẻ thành viên - thẻ VIP</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Giải pháp thẻ được hỗ trợ triển khai, tích hợp trực tiếp vào hệ thống quản lý, tính đến nhiều trường hợp bảo mật thẻ. </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Thẻ khách hàng thân thiết được hỗ trợ in và quản lý trực tiếp trên phần mềm quản lý cửa hàng. </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Việc cộng điểm, thưởng điểm, trừ diểm thực hiện tự động cho từng khách hàng mỗi lần giao dịch</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Việc giảm giá theo chương trình cài đặt trước theo loại thẻ được thực hiện tự động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Tính năng quản lý chính sách khuyến mại</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lastRenderedPageBreak/>
        <w:t>-  Giảm giá theo mặt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Giảm giá theo nhóm khách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Giảm giá theo giá trị hoá đơn</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Hàng tặng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Trên hóa đơn bán hàng thể hiện dòng chiết khấu, giảm giá, nhân viên thực hiện và được ghi nhận lại trên phần mềm.</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Tiếp thị - marketing cửa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Bạn có thể: tạo email thông báo chương trình khuyến mãi; tạo email giới thiệu sản phẩm mới, sản phẩm đặc trưng; tạo email cập nhật thay đổi địa chỉ, giá bán, cách thức mua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Hệ thống SMS marketing đang được nghiên cứu để đẩy mạnh hơn nữa mối quan hệ lợi ích giữa khách hàng và nhà cung cấp sản phẩm.</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Quản lý chuỗi cửa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Việc quản lý chuỗi cửa hàng được thực hiện theo 2 mô hình online hoặc offline:</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Mở thêm chi nhánh, cửa hàng, điểm bán hàng nhanh chóng dễ dàng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Việc mở thêm cửa hàng thực hiện theo thời gian thực ngay khi bạn có yêu cầu</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Báo cáo doanh số, tồn kho, công nợ,…trong chuỗi cửa hàng có thể thực hiện ở mức chi tiết từng cửa hàng hoặc mức tổng hợp trên tất cả các cửa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Các báo cáo  có thể xem qua website hoặc qua điện thoại, máy tính bảng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Hệ thống báo cáo</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Hệ thống báo cáo đầy đủ của phần mềm bán hàng giúp người quản lý có cái nhìn tổng thể về hoạt động kinh doanh của cửa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Báo cáo tổng hợp và chi tiết về doanh số, lợi nhuận, tồn kho, công nợ,…</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Phân tích theo cửa hàng, kho hàng, hàng hóa, nhân viên, khoảng thời gian,… </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Hệ thống báo cáo theo thời gian thực, tức mỗi nghiệp vụ phát sinh làm thay đổi số liệu về hàng hóa, doanh thu đều được cập nhật lên báo cáo gần như ngay lập tức.</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b/>
          <w:bCs/>
          <w:color w:val="1D2129"/>
          <w:sz w:val="21"/>
          <w:szCs w:val="21"/>
        </w:rPr>
        <w:t>Các bước cơn bản chuẩn bị để vận hành phần mềm bán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Máy tính (pc hay laptop) dùng để cài đặt phần mềm</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Máy quét mã vạch nếu quản lý hàng bằng mã vạch</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Máy in mã vạch hoặc máy in laser thường để in mã vạch và báo cáo</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Máy in hóa đơn bán lẻ nếu cần in hóa đơn cho khách hàng</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Nếu quản lý từ xa qua internet hay quản lý chuỗi thì cần có đường truyền internet</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Máy kiểm kho nếu cần kiểm kho bằng máy</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lastRenderedPageBreak/>
        <w:t>- Thiết bị hiển thị (Customer display) nếu cần hiện giá hay tổng số tiền cho khách hàng xem lúc tính tiền</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Ngăn tiền (Cash Drawer) để tiền dùng trong bán lẻ nếu cần</w:t>
      </w:r>
    </w:p>
    <w:p w:rsidR="00997675" w:rsidRPr="00997675" w:rsidRDefault="00997675" w:rsidP="00997675">
      <w:pPr>
        <w:shd w:val="clear" w:color="auto" w:fill="FFFFFF"/>
        <w:spacing w:after="0" w:line="300" w:lineRule="atLeast"/>
        <w:rPr>
          <w:rFonts w:ascii="inherit" w:eastAsia="Times New Roman" w:hAnsi="inherit" w:cs="Helvetica"/>
          <w:color w:val="1D2129"/>
          <w:sz w:val="21"/>
          <w:szCs w:val="21"/>
        </w:rPr>
      </w:pPr>
      <w:r w:rsidRPr="00997675">
        <w:rPr>
          <w:rFonts w:ascii="inherit" w:eastAsia="Times New Roman" w:hAnsi="inherit" w:cs="Helvetica"/>
          <w:color w:val="1D2129"/>
          <w:sz w:val="21"/>
          <w:szCs w:val="21"/>
        </w:rPr>
        <w:t>- Thẻ thành viên nếu cấp phát thẻ thành viên cho khách hàng</w:t>
      </w:r>
    </w:p>
    <w:p w:rsidR="00AC2071" w:rsidRDefault="00997675">
      <w:r>
        <w:rPr>
          <w:noProof/>
        </w:rPr>
        <w:drawing>
          <wp:inline distT="0" distB="0" distL="0" distR="0">
            <wp:extent cx="5943600" cy="3815435"/>
            <wp:effectExtent l="0" t="0" r="0" b="0"/>
            <wp:docPr id="2" name="Picture 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5435"/>
                    </a:xfrm>
                    <a:prstGeom prst="rect">
                      <a:avLst/>
                    </a:prstGeom>
                    <a:noFill/>
                    <a:ln>
                      <a:noFill/>
                    </a:ln>
                  </pic:spPr>
                </pic:pic>
              </a:graphicData>
            </a:graphic>
          </wp:inline>
        </w:drawing>
      </w:r>
    </w:p>
    <w:sectPr w:rsidR="00AC2071" w:rsidSect="00F83C9E">
      <w:pgSz w:w="12240" w:h="15840"/>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2"/>
    <w:rsid w:val="00484312"/>
    <w:rsid w:val="00997675"/>
    <w:rsid w:val="00AC2071"/>
    <w:rsid w:val="00F8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7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6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7675"/>
    <w:rPr>
      <w:color w:val="0000FF"/>
      <w:u w:val="single"/>
    </w:rPr>
  </w:style>
  <w:style w:type="character" w:customStyle="1" w:styleId="timelineunitcontainer">
    <w:name w:val="timelineunitcontainer"/>
    <w:basedOn w:val="DefaultParagraphFont"/>
    <w:rsid w:val="00997675"/>
  </w:style>
  <w:style w:type="paragraph" w:styleId="NormalWeb">
    <w:name w:val="Normal (Web)"/>
    <w:basedOn w:val="Normal"/>
    <w:uiPriority w:val="99"/>
    <w:semiHidden/>
    <w:unhideWhenUsed/>
    <w:rsid w:val="009976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6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7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6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7675"/>
    <w:rPr>
      <w:color w:val="0000FF"/>
      <w:u w:val="single"/>
    </w:rPr>
  </w:style>
  <w:style w:type="character" w:customStyle="1" w:styleId="timelineunitcontainer">
    <w:name w:val="timelineunitcontainer"/>
    <w:basedOn w:val="DefaultParagraphFont"/>
    <w:rsid w:val="00997675"/>
  </w:style>
  <w:style w:type="paragraph" w:styleId="NormalWeb">
    <w:name w:val="Normal (Web)"/>
    <w:basedOn w:val="Normal"/>
    <w:uiPriority w:val="99"/>
    <w:semiHidden/>
    <w:unhideWhenUsed/>
    <w:rsid w:val="009976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070115">
      <w:bodyDiv w:val="1"/>
      <w:marLeft w:val="0"/>
      <w:marRight w:val="0"/>
      <w:marTop w:val="0"/>
      <w:marBottom w:val="0"/>
      <w:divBdr>
        <w:top w:val="none" w:sz="0" w:space="0" w:color="auto"/>
        <w:left w:val="none" w:sz="0" w:space="0" w:color="auto"/>
        <w:bottom w:val="none" w:sz="0" w:space="0" w:color="auto"/>
        <w:right w:val="none" w:sz="0" w:space="0" w:color="auto"/>
      </w:divBdr>
      <w:divsChild>
        <w:div w:id="557787510">
          <w:marLeft w:val="0"/>
          <w:marRight w:val="0"/>
          <w:marTop w:val="0"/>
          <w:marBottom w:val="0"/>
          <w:divBdr>
            <w:top w:val="none" w:sz="0" w:space="0" w:color="auto"/>
            <w:left w:val="none" w:sz="0" w:space="0" w:color="auto"/>
            <w:bottom w:val="none" w:sz="0" w:space="0" w:color="auto"/>
            <w:right w:val="none" w:sz="0" w:space="0" w:color="auto"/>
          </w:divBdr>
          <w:divsChild>
            <w:div w:id="716664280">
              <w:marLeft w:val="0"/>
              <w:marRight w:val="0"/>
              <w:marTop w:val="0"/>
              <w:marBottom w:val="0"/>
              <w:divBdr>
                <w:top w:val="none" w:sz="0" w:space="0" w:color="auto"/>
                <w:left w:val="none" w:sz="0" w:space="0" w:color="auto"/>
                <w:bottom w:val="none" w:sz="0" w:space="0" w:color="auto"/>
                <w:right w:val="none" w:sz="0" w:space="0" w:color="auto"/>
              </w:divBdr>
            </w:div>
          </w:divsChild>
        </w:div>
        <w:div w:id="1882397501">
          <w:marLeft w:val="0"/>
          <w:marRight w:val="0"/>
          <w:marTop w:val="75"/>
          <w:marBottom w:val="0"/>
          <w:divBdr>
            <w:top w:val="none" w:sz="0" w:space="0" w:color="auto"/>
            <w:left w:val="none" w:sz="0" w:space="0" w:color="auto"/>
            <w:bottom w:val="none" w:sz="0" w:space="0" w:color="auto"/>
            <w:right w:val="none" w:sz="0" w:space="0" w:color="auto"/>
          </w:divBdr>
          <w:divsChild>
            <w:div w:id="479730122">
              <w:marLeft w:val="0"/>
              <w:marRight w:val="0"/>
              <w:marTop w:val="0"/>
              <w:marBottom w:val="0"/>
              <w:divBdr>
                <w:top w:val="none" w:sz="0" w:space="0" w:color="auto"/>
                <w:left w:val="none" w:sz="0" w:space="0" w:color="auto"/>
                <w:bottom w:val="none" w:sz="0" w:space="0" w:color="auto"/>
                <w:right w:val="none" w:sz="0" w:space="0" w:color="auto"/>
              </w:divBdr>
            </w:div>
          </w:divsChild>
        </w:div>
        <w:div w:id="1993947586">
          <w:marLeft w:val="0"/>
          <w:marRight w:val="0"/>
          <w:marTop w:val="240"/>
          <w:marBottom w:val="0"/>
          <w:divBdr>
            <w:top w:val="none" w:sz="0" w:space="0" w:color="auto"/>
            <w:left w:val="none" w:sz="0" w:space="0" w:color="auto"/>
            <w:bottom w:val="none" w:sz="0" w:space="0" w:color="auto"/>
            <w:right w:val="none" w:sz="0" w:space="0" w:color="auto"/>
          </w:divBdr>
          <w:divsChild>
            <w:div w:id="1972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3</cp:revision>
  <dcterms:created xsi:type="dcterms:W3CDTF">2017-10-17T14:30:00Z</dcterms:created>
  <dcterms:modified xsi:type="dcterms:W3CDTF">2017-10-17T14:32:00Z</dcterms:modified>
</cp:coreProperties>
</file>