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tbl>
      <w:tblPr>
        <w:tblW w:type="dxa" w:w="9752"/>
        <w:jc w:val="center"/>
        <w:tblLook w:firstColumn="1" w:firstRow="1" w:lastColumn="0" w:lastRow="0" w:noHBand="0" w:noVBand="1" w:val="04A0"/>
        <w:tblBorders>
          <w:top w:val="single" w:sz="0" w:space="0" w:color="123A67"/>
          <w:left w:val="single" w:sz="0" w:space="0" w:color="123A67"/>
          <w:bottom w:val="single" w:sz="0" w:space="0" w:color="123A67"/>
          <w:right w:val="single" w:sz="0" w:space="0" w:color="123A67"/>
          <w:insideH w:val="single" w:sz="0" w:space="0" w:color="123A67"/>
          <w:insideV w:val="single" w:sz="0" w:space="0" w:color="123A67"/>
        </w:tblBorders>
      </w:tblPr>
      <w:tblGrid>
        <w:gridCol w:w="9752"/>
      </w:tblGrid>
      <w:tr>
        <w:tc>
          <w:tcPr>
            <w:tcW w:type="dxa" w:w="9752"/>
            <w:shd w:fill="123A67"/>
          </w:tcPr>
          <w:p/>
        </w:tc>
      </w:tr>
    </w:tbl>
    <w:p>
      <w:pPr>
        <w:pStyle w:val="Title"/>
        <w:spacing w:before="160" w:after="40" w:line="276" w:lineRule="auto"/>
      </w:pPr>
      <w:r>
        <w:rPr>
          <w:rFonts w:ascii="Calibri" w:hAnsi="Calibri" w:eastAsia="Calibri"/>
          <w:b/>
          <w:i w:val="0"/>
          <w:color w:val="123A67"/>
          <w:sz w:val="44"/>
        </w:rPr>
        <w:t>TÀI LIỆU CHUẨN CHO MOBILE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i w:val="0"/>
          <w:color w:val="111827"/>
          <w:sz w:val="30"/>
        </w:rPr>
        <w:t>Chat Realtime</w:t>
      </w:r>
    </w:p>
    <w:p>
      <w:pPr>
        <w:pStyle w:val="Subtitle"/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4B5563"/>
          <w:sz w:val="21"/>
        </w:rPr>
        <w:t>Phiên bản tóm gọn theo luồng tích hợp thực tế giữa Mobile và Backend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A"/>
          <w:left w:val="single" w:sz="6" w:space="0" w:color="D5DEEA"/>
          <w:bottom w:val="single" w:sz="6" w:space="0" w:color="D5DEEA"/>
          <w:right w:val="single" w:sz="6" w:space="0" w:color="D5DEEA"/>
          <w:insideH w:val="single" w:sz="6" w:space="0" w:color="D5DEEA"/>
          <w:insideV w:val="single" w:sz="6" w:space="0" w:color="D5DEEA"/>
        </w:tblBorders>
      </w:tblPr>
      <w:tblGrid>
        <w:gridCol w:w="4876"/>
        <w:gridCol w:w="4876"/>
      </w:tblGrid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123A67"/>
                <w:sz w:val="21"/>
              </w:rPr>
              <w:t>Mục đích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BFD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Thống nhất cho Mobile cách gọi API, cách connect Socket.IO, các event cần emit/listen và các điều kiện để nhận realtime chat đúng với backend.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123A67"/>
                <w:sz w:val="21"/>
              </w:rPr>
              <w:t>Nguồn tham chiếu nội bộ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BFD"/>
          </w:tcPr>
          <w:p>
            <w:pPr>
              <w:spacing w:before="0" w:after="0" w:line="252" w:lineRule="auto"/>
              <w:ind w:left="170" w:hanging="102"/>
            </w:pPr>
            <w:r/>
            <w:r>
              <w:rPr>
                <w:rFonts w:ascii="Calibri" w:hAnsi="Calibri" w:eastAsia="Calibri"/>
                <w:b/>
                <w:i w:val="0"/>
                <w:color w:val="123A67"/>
                <w:sz w:val="18"/>
              </w:rPr>
              <w:t xml:space="preserve">•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backend/src/modules/couple-features/chat/presentation/chat.gateway.ts</w:t>
            </w:r>
          </w:p>
          <w:p>
            <w:pPr>
              <w:spacing w:before="0" w:after="0" w:line="252" w:lineRule="auto"/>
              <w:ind w:left="170" w:hanging="102"/>
            </w:pPr>
            <w:r>
              <w:rPr>
                <w:rFonts w:ascii="Calibri" w:hAnsi="Calibri" w:eastAsia="Calibri"/>
                <w:b/>
                <w:i w:val="0"/>
                <w:color w:val="123A67"/>
                <w:sz w:val="18"/>
              </w:rPr>
              <w:t xml:space="preserve">•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backend/src/modules/couple-features/chat/presentation/chat.controller.ts</w:t>
            </w:r>
          </w:p>
          <w:p>
            <w:pPr>
              <w:spacing w:before="0" w:after="0" w:line="252" w:lineRule="auto"/>
              <w:ind w:left="170" w:hanging="102"/>
            </w:pPr>
            <w:r>
              <w:rPr>
                <w:rFonts w:ascii="Calibri" w:hAnsi="Calibri" w:eastAsia="Calibri"/>
                <w:b/>
                <w:i w:val="0"/>
                <w:color w:val="123A67"/>
                <w:sz w:val="18"/>
              </w:rPr>
              <w:t xml:space="preserve">•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backend/src/modules/couple-features/chat/presentation/dto/send-message.dto.ts</w:t>
            </w:r>
          </w:p>
          <w:p>
            <w:pPr>
              <w:spacing w:before="0" w:after="0" w:line="252" w:lineRule="auto"/>
              <w:ind w:left="170" w:hanging="102"/>
            </w:pPr>
            <w:r>
              <w:rPr>
                <w:rFonts w:ascii="Calibri" w:hAnsi="Calibri" w:eastAsia="Calibri"/>
                <w:b/>
                <w:i w:val="0"/>
                <w:color w:val="123A67"/>
                <w:sz w:val="18"/>
              </w:rPr>
              <w:t xml:space="preserve">•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backend/src/modules/couple-features/chat/domain/entities/message.entity.ts</w:t>
            </w:r>
          </w:p>
          <w:p>
            <w:pPr>
              <w:spacing w:before="0" w:after="0" w:line="252" w:lineRule="auto"/>
              <w:ind w:left="170" w:hanging="102"/>
            </w:pPr>
            <w:r>
              <w:rPr>
                <w:rFonts w:ascii="Calibri" w:hAnsi="Calibri" w:eastAsia="Calibri"/>
                <w:b/>
                <w:i w:val="0"/>
                <w:color w:val="123A67"/>
                <w:sz w:val="18"/>
              </w:rPr>
              <w:t xml:space="preserve">•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backend/src/modules/couple-features/chat/presentation/mappers/chat-response.mapper.ts</w:t>
            </w:r>
          </w:p>
        </w:tc>
      </w:tr>
    </w:tbl>
    <w:p/>
    <w:p>
      <w:pPr>
        <w:pStyle w:val="SectionHeading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1) Mobile cần làm gì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Đăng nhập để lấy access_token (JWT).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Kết nối Socket.IO lên backend và truyền token trong auth.token hoặc auth.accessToken.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Sau khi socket connect, emit join đúng 1 lần cho mỗi phiên kết nối.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Lắng nghe event server trả xuống: message:received.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Khi user gửi tin nhắn mới, emit message:send qua socket.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Khi mở màn hình chat lần đầu hoặc sau reconnect, gọi GET /chat/history để đồng bộ lịch sử.</w:t>
      </w:r>
    </w:p>
    <w:p>
      <w:pPr>
        <w:pStyle w:val="SubHeading"/>
        <w:spacing w:before="100" w:after="60" w:line="276" w:lineRule="auto"/>
      </w:pPr>
      <w:r>
        <w:rPr>
          <w:rFonts w:ascii="Calibri" w:hAnsi="Calibri" w:eastAsia="Calibri"/>
          <w:b/>
          <w:i w:val="0"/>
          <w:color w:val="123A67"/>
          <w:sz w:val="22"/>
        </w:rPr>
        <w:t>Luồng khởi động đề xuất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A"/>
          <w:left w:val="single" w:sz="6" w:space="0" w:color="D5DEEA"/>
          <w:bottom w:val="single" w:sz="6" w:space="0" w:color="D5DEEA"/>
          <w:right w:val="single" w:sz="6" w:space="0" w:color="D5DEEA"/>
          <w:insideH w:val="single" w:sz="6" w:space="0" w:color="D5DEEA"/>
          <w:insideV w:val="single" w:sz="6" w:space="0" w:color="D5DEEA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850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Bước</w:t>
            </w:r>
          </w:p>
        </w:tc>
        <w:tc>
          <w:tcPr>
            <w:tcW w:type="dxa" w:w="3061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Hành động</w:t>
            </w:r>
          </w:p>
        </w:tc>
        <w:tc>
          <w:tcPr>
            <w:tcW w:type="dxa" w:w="5839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Kết quả mong đợi</w:t>
            </w:r>
          </w:p>
        </w:tc>
      </w:tr>
      <w:tr>
        <w:tc>
          <w:tcPr>
            <w:tcW w:type="dxa" w:w="8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1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Login lấy JWT</w:t>
            </w:r>
          </w:p>
        </w:tc>
        <w:tc>
          <w:tcPr>
            <w:tcW w:type="dxa" w:w="583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Có access_token hợp lệ để gọi cả HTTP và Socket.</w:t>
            </w:r>
          </w:p>
        </w:tc>
      </w:tr>
      <w:tr>
        <w:tc>
          <w:tcPr>
            <w:tcW w:type="dxa" w:w="8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2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Connect Socket.IO kèm token</w:t>
            </w:r>
          </w:p>
        </w:tc>
        <w:tc>
          <w:tcPr>
            <w:tcW w:type="dxa" w:w="583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Socket authenticate thành công.</w:t>
            </w:r>
          </w:p>
        </w:tc>
      </w:tr>
      <w:tr>
        <w:tc>
          <w:tcPr>
            <w:tcW w:type="dxa" w:w="8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3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Emit join</w:t>
            </w:r>
          </w:p>
        </w:tc>
        <w:tc>
          <w:tcPr>
            <w:tcW w:type="dxa" w:w="583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Server add client vào room couple.</w:t>
            </w:r>
          </w:p>
        </w:tc>
      </w:tr>
      <w:tr>
        <w:tc>
          <w:tcPr>
            <w:tcW w:type="dxa" w:w="8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4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Listen event message:received</w:t>
            </w:r>
          </w:p>
        </w:tc>
        <w:tc>
          <w:tcPr>
            <w:tcW w:type="dxa" w:w="583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UI chat cập nhật tức thời.</w:t>
            </w:r>
          </w:p>
        </w:tc>
      </w:tr>
      <w:tr>
        <w:tc>
          <w:tcPr>
            <w:tcW w:type="dxa" w:w="8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5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Emit message:send khi user gửi</w:t>
            </w:r>
          </w:p>
        </w:tc>
        <w:tc>
          <w:tcPr>
            <w:tcW w:type="dxa" w:w="583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Server lưu DB và emit realtime.</w:t>
            </w:r>
          </w:p>
        </w:tc>
      </w:tr>
      <w:tr>
        <w:tc>
          <w:tcPr>
            <w:tcW w:type="dxa" w:w="8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6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Sau reconnect gọi GET /chat/history</w:t>
            </w:r>
          </w:p>
        </w:tc>
        <w:tc>
          <w:tcPr>
            <w:tcW w:type="dxa" w:w="583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Client sync lại lịch sử mới nhất.</w:t>
            </w:r>
          </w:p>
        </w:tc>
      </w:tr>
    </w:tbl>
    <w:p>
      <w:pPr>
        <w:pStyle w:val="SectionHeading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2) Router/Event mobile gọi và mục đích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A"/>
          <w:left w:val="single" w:sz="6" w:space="0" w:color="D5DEEA"/>
          <w:bottom w:val="single" w:sz="6" w:space="0" w:color="D5DEEA"/>
          <w:right w:val="single" w:sz="6" w:space="0" w:color="D5DEEA"/>
          <w:insideH w:val="single" w:sz="6" w:space="0" w:color="D5DEEA"/>
          <w:insideV w:val="single" w:sz="6" w:space="0" w:color="D5DEEA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Tên route / event</w:t>
            </w:r>
          </w:p>
        </w:tc>
        <w:tc>
          <w:tcPr>
            <w:tcW w:type="dxa" w:w="1191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Loại</w:t>
            </w:r>
          </w:p>
        </w:tc>
        <w:tc>
          <w:tcPr>
            <w:tcW w:type="dxa" w:w="2381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Mục đích</w:t>
            </w:r>
          </w:p>
        </w:tc>
        <w:tc>
          <w:tcPr>
            <w:tcW w:type="dxa" w:w="3742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Ghi chú payload / hành vi</w:t>
            </w:r>
          </w:p>
        </w:tc>
      </w:tr>
      <w:t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GET /chat/history</w:t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HTTP</w:t>
            </w:r>
          </w:p>
        </w:tc>
        <w:tc>
          <w:tcPr>
            <w:tcW w:type="dxa" w:w="238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Lấy lịch sử tin nhắn của couple hiện tại.</w:t>
            </w:r>
          </w:p>
        </w:tc>
        <w:tc>
          <w:tcPr>
            <w:tcW w:type="dxa" w:w="374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Query limit, offset (theo chat.controller.ts).</w:t>
            </w:r>
          </w:p>
        </w:tc>
      </w:tr>
      <w:t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POST /chat/history/clear</w:t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HTTP</w:t>
            </w:r>
          </w:p>
        </w:tc>
        <w:tc>
          <w:tcPr>
            <w:tcW w:type="dxa" w:w="238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Xóa lịch sử chat của couple hiện tại.</w:t>
            </w:r>
          </w:p>
        </w:tc>
        <w:tc>
          <w:tcPr>
            <w:tcW w:type="dxa" w:w="374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Dùng khi user chọn clear history.</w:t>
            </w:r>
          </w:p>
        </w:tc>
      </w:tr>
      <w:t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join</w:t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Socket emit</w:t>
            </w:r>
          </w:p>
        </w:tc>
        <w:tc>
          <w:tcPr>
            <w:tcW w:type="dxa" w:w="238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Join room couple để nhận realtime chat.</w:t>
            </w:r>
          </w:p>
        </w:tc>
        <w:tc>
          <w:tcPr>
            <w:tcW w:type="dxa" w:w="374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Emit 1 lần sau khi socket connect thành công.</w:t>
            </w:r>
          </w:p>
        </w:tc>
      </w:tr>
      <w:t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message:send</w:t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Socket emit</w:t>
            </w:r>
          </w:p>
        </w:tc>
        <w:tc>
          <w:tcPr>
            <w:tcW w:type="dxa" w:w="238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Gửi tin nhắn mới.</w:t>
            </w:r>
          </w:p>
        </w:tc>
        <w:tc>
          <w:tcPr>
            <w:tcW w:type="dxa" w:w="374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Payload theo SendMessageDto.</w:t>
            </w:r>
          </w:p>
        </w:tc>
      </w:tr>
    </w:tbl>
    <w:p>
      <w:pPr>
        <w:pStyle w:val="SectionHeading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3) Mobile KHÔNG gọi (chỉ listen)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A"/>
          <w:left w:val="single" w:sz="6" w:space="0" w:color="D5DEEA"/>
          <w:bottom w:val="single" w:sz="6" w:space="0" w:color="D5DEEA"/>
          <w:right w:val="single" w:sz="6" w:space="0" w:color="D5DEEA"/>
          <w:insideH w:val="single" w:sz="6" w:space="0" w:color="D5DEEA"/>
          <w:insideV w:val="single" w:sz="6" w:space="0" w:color="D5DEEA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Event</w:t>
            </w:r>
          </w:p>
        </w:tc>
        <w:tc>
          <w:tcPr>
            <w:tcW w:type="dxa" w:w="1757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Nhóm</w:t>
            </w:r>
          </w:p>
        </w:tc>
        <w:tc>
          <w:tcPr>
            <w:tcW w:type="dxa" w:w="5726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Ý nghĩa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message:received</w:t>
            </w:r>
          </w:p>
        </w:tc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Server emit</w:t>
            </w:r>
          </w:p>
        </w:tc>
        <w:tc>
          <w:tcPr>
            <w:tcW w:type="dxa" w:w="572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Server tự đẩy xuống client khi có tin nhắn mới trong couple.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joined</w:t>
            </w:r>
          </w:p>
        </w:tc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Ack</w:t>
            </w:r>
          </w:p>
        </w:tc>
        <w:tc>
          <w:tcPr>
            <w:tcW w:type="dxa" w:w="572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Ack backend trả về sau khi mobile emit join.</w:t>
            </w:r>
          </w:p>
        </w:tc>
      </w:tr>
    </w:tbl>
    <w:p>
      <w:pPr>
        <w:pStyle w:val="SectionHeading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4) Backend sẽ tự làm gì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Validate JWT cho cả HTTP request và Socket connection (qua WsJwtGuard / JwtAuthGuard).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Validate dữ liệu message theo rule nội bộ (theo SendMessageDto).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Lưu tin nhắn vào DB thông qua ChatService.saveMessage.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Tự emit message:received cho room couple khi có message mới.</w:t>
      </w:r>
    </w:p>
    <w:p>
      <w:pPr>
        <w:pStyle w:val="SectionHeading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5) Điều kiện để mobile nhận được realtime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A"/>
          <w:left w:val="single" w:sz="6" w:space="0" w:color="D5DEEA"/>
          <w:bottom w:val="single" w:sz="6" w:space="0" w:color="D5DEEA"/>
          <w:right w:val="single" w:sz="6" w:space="0" w:color="D5DEEA"/>
          <w:insideH w:val="single" w:sz="6" w:space="0" w:color="D5DEEA"/>
          <w:insideV w:val="single" w:sz="6" w:space="0" w:color="D5DEEA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3402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Điều kiện bắt buộc</w:t>
            </w:r>
          </w:p>
        </w:tc>
        <w:tc>
          <w:tcPr>
            <w:tcW w:type="dxa" w:w="6350"/>
            <w:vAlign w:val="center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Giải thích ngắn</w:t>
            </w:r>
          </w:p>
        </w:tc>
      </w:tr>
      <w:tr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User có JWT hợp lệ</w:t>
            </w:r>
          </w:p>
        </w:tc>
        <w:tc>
          <w:tcPr>
            <w:tcW w:type="dxa" w:w="63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Không có token hoặc token sai thì HTTP/Socket sẽ không authenticate được.</w:t>
            </w:r>
          </w:p>
        </w:tc>
      </w:tr>
      <w:tr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Hai user đang couple active</w:t>
            </w:r>
          </w:p>
        </w:tc>
        <w:tc>
          <w:tcPr>
            <w:tcW w:type="dxa" w:w="63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Không có couple hợp lệ thì room couple hoặc dữ liệu partner sẽ không hoạt động đúng.</w:t>
            </w:r>
          </w:p>
        </w:tc>
      </w:tr>
      <w:tr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Socket đã connect và đã emit join</w:t>
            </w:r>
          </w:p>
        </w:tc>
        <w:tc>
          <w:tcPr>
            <w:tcW w:type="dxa" w:w="63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Nếu chưa join room thì client sẽ không nhận được event realtime.</w:t>
            </w:r>
          </w:p>
        </w:tc>
      </w:tr>
      <w:tr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Client đang listen message:received</w:t>
            </w:r>
          </w:p>
        </w:tc>
        <w:tc>
          <w:tcPr>
            <w:tcW w:type="dxa" w:w="63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Server có emit nhưng client không listen thì UI vẫn không update.</w:t>
            </w:r>
          </w:p>
        </w:tc>
      </w:tr>
      <w:tr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Bên kia có gửi message:send hợp lệ</w:t>
            </w:r>
          </w:p>
        </w:tc>
        <w:tc>
          <w:tcPr>
            <w:tcW w:type="dxa" w:w="63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Realtime chỉ phát sinh khi có message mới hợp lệ từ backend.</w:t>
            </w:r>
          </w:p>
        </w:tc>
      </w:tr>
    </w:tbl>
    <w:p>
      <w:pPr>
        <w:pStyle w:val="SectionHeading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6) Ghi chú để team khỏi nhầm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Realtime chat dùng event message:received, không dùng HTTP để push.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join là event cho chat gateway, khác với location:join.</w:t>
      </w:r>
    </w:p>
    <w:p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Khi socket reconnect nên gọi GET /chat/history để sync lại lịch sử.</w:t>
      </w:r>
    </w:p>
    <w:p>
      <w:pPr>
        <w:pStyle w:val="SectionHeading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7) Payload chuẩn theo code backend</w:t>
      </w:r>
    </w:p>
    <w:p>
      <w:pPr>
        <w:pStyle w:val="SubHeading"/>
        <w:spacing w:before="100" w:after="60" w:line="276" w:lineRule="auto"/>
      </w:pPr>
      <w:r>
        <w:rPr>
          <w:rFonts w:ascii="Calibri" w:hAnsi="Calibri" w:eastAsia="Calibri"/>
          <w:b/>
          <w:i w:val="0"/>
          <w:color w:val="123A67"/>
          <w:sz w:val="22"/>
        </w:rPr>
        <w:t>message:send (SendMessageDto)</w:t>
      </w:r>
    </w:p>
    <w:tbl>
      <w:tblPr>
        <w:tblW w:type="dxa" w:w="9752"/>
        <w:jc w:val="center"/>
        <w:tblLook w:firstColumn="1" w:firstRow="1" w:lastColumn="0" w:lastRow="0" w:noHBand="0" w:noVBand="1" w:val="04A0"/>
        <w:tblBorders>
          <w:top w:val="single" w:sz="6" w:space="0" w:color="DCE4EF"/>
          <w:left w:val="single" w:sz="6" w:space="0" w:color="DCE4EF"/>
          <w:bottom w:val="single" w:sz="6" w:space="0" w:color="DCE4EF"/>
          <w:right w:val="single" w:sz="6" w:space="0" w:color="DCE4EF"/>
          <w:insideH w:val="single" w:sz="6" w:space="0" w:color="DCE4EF"/>
          <w:insideV w:val="single" w:sz="6" w:space="0" w:color="DCE4EF"/>
        </w:tblBorders>
      </w:tblPr>
      <w:tblGrid>
        <w:gridCol w:w="9752"/>
      </w:tblGrid>
      <w:tr>
        <w:tc>
          <w:tcPr>
            <w:tcW w:type="dxa" w:w="9752"/>
            <w:shd w:fill="F7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type    : enum MessageType (TEXT, IMAGE, VOICE, LOCATION)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content : string (bắt buộc)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tempId  : string (optional, dùng cho optimistic UI phía client)</w:t>
            </w:r>
          </w:p>
        </w:tc>
      </w:tr>
    </w:tbl>
    <w:p>
      <w:pPr>
        <w:pStyle w:val="SubHeading"/>
        <w:spacing w:before="100" w:after="60" w:line="276" w:lineRule="auto"/>
      </w:pPr>
      <w:r>
        <w:rPr>
          <w:rFonts w:ascii="Calibri" w:hAnsi="Calibri" w:eastAsia="Calibri"/>
          <w:b/>
          <w:i w:val="0"/>
          <w:color w:val="123A67"/>
          <w:sz w:val="22"/>
        </w:rPr>
        <w:t>message:received (ChatResponseMapper)</w:t>
      </w:r>
    </w:p>
    <w:tbl>
      <w:tblPr>
        <w:tblW w:type="dxa" w:w="9752"/>
        <w:jc w:val="center"/>
        <w:tblLook w:firstColumn="1" w:firstRow="1" w:lastColumn="0" w:lastRow="0" w:noHBand="0" w:noVBand="1" w:val="04A0"/>
        <w:tblBorders>
          <w:top w:val="single" w:sz="6" w:space="0" w:color="DCE4EF"/>
          <w:left w:val="single" w:sz="6" w:space="0" w:color="DCE4EF"/>
          <w:bottom w:val="single" w:sz="6" w:space="0" w:color="DCE4EF"/>
          <w:right w:val="single" w:sz="6" w:space="0" w:color="DCE4EF"/>
          <w:insideH w:val="single" w:sz="6" w:space="0" w:color="DCE4EF"/>
          <w:insideV w:val="single" w:sz="6" w:space="0" w:color="DCE4EF"/>
        </w:tblBorders>
      </w:tblPr>
      <w:tblGrid>
        <w:gridCol w:w="9752"/>
      </w:tblGrid>
      <w:tr>
        <w:tc>
          <w:tcPr>
            <w:tcW w:type="dxa" w:w="9752"/>
            <w:shd w:fill="F7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id        : string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coupleId  : string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senderId  : string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type      : TEXT | IMAGE | VOICE | LOCATION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content   : string | null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isRead    : boolean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createdAt : ISO string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sender    : object | undefined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 ├─ id       : string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 ├─ email    : string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 ├─ fullName : string | null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 └─ avatar   : string | null</w:t>
            </w:r>
          </w:p>
        </w:tc>
      </w:tr>
    </w:tbl>
    <w:p>
      <w:pPr>
        <w:pStyle w:val="SectionHeading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8) Checklist nhanh cho team mobile</w:t>
      </w:r>
    </w:p>
    <w:tbl>
      <w:tblPr>
        <w:tblW w:type="dxa" w:w="9752"/>
        <w:jc w:val="center"/>
        <w:tblLook w:firstColumn="1" w:firstRow="1" w:lastColumn="0" w:lastRow="0" w:noHBand="0" w:noVBand="1" w:val="04A0"/>
        <w:tblBorders>
          <w:top w:val="single" w:sz="6" w:space="0" w:color="D5DEEA"/>
          <w:left w:val="single" w:sz="6" w:space="0" w:color="D5DEEA"/>
          <w:bottom w:val="single" w:sz="6" w:space="0" w:color="D5DEEA"/>
          <w:right w:val="single" w:sz="6" w:space="0" w:color="D5DEEA"/>
          <w:insideH w:val="single" w:sz="6" w:space="0" w:color="D5DEEA"/>
          <w:insideV w:val="single" w:sz="6" w:space="0" w:color="D5DEEA"/>
        </w:tblBorders>
      </w:tblPr>
      <w:tblGrid>
        <w:gridCol w:w="9752"/>
      </w:tblGrid>
      <w:tr>
        <w:tc>
          <w:tcPr>
            <w:tcW w:type="dxa" w:w="9752"/>
            <w:shd w:fill="FAFC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50" w:line="276" w:lineRule="auto"/>
              <w:ind w:left="198" w:hanging="125"/>
            </w:pPr>
            <w:r>
              <w:rPr>
                <w:rFonts w:ascii="Calibri" w:hAnsi="Calibri" w:eastAsia="Calibri"/>
                <w:b/>
                <w:i w:val="0"/>
                <w:color w:val="123A67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Có JWT và pass được cả HTTP lẫn Socket auth.</w:t>
            </w:r>
          </w:p>
          <w:p>
            <w:pPr>
              <w:spacing w:before="0" w:after="50" w:line="276" w:lineRule="auto"/>
              <w:ind w:left="198" w:hanging="125"/>
            </w:pPr>
            <w:r>
              <w:rPr>
                <w:rFonts w:ascii="Calibri" w:hAnsi="Calibri" w:eastAsia="Calibri"/>
                <w:b/>
                <w:i w:val="0"/>
                <w:color w:val="123A67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Socket connect xong có emit join.</w:t>
            </w:r>
          </w:p>
          <w:p>
            <w:pPr>
              <w:spacing w:before="0" w:after="50" w:line="276" w:lineRule="auto"/>
              <w:ind w:left="198" w:hanging="125"/>
            </w:pPr>
            <w:r>
              <w:rPr>
                <w:rFonts w:ascii="Calibri" w:hAnsi="Calibri" w:eastAsia="Calibri"/>
                <w:b/>
                <w:i w:val="0"/>
                <w:color w:val="123A67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Client đang listen message:received.</w:t>
            </w:r>
          </w:p>
          <w:p>
            <w:pPr>
              <w:spacing w:before="0" w:after="50" w:line="276" w:lineRule="auto"/>
              <w:ind w:left="198" w:hanging="125"/>
            </w:pPr>
            <w:r>
              <w:rPr>
                <w:rFonts w:ascii="Calibri" w:hAnsi="Calibri" w:eastAsia="Calibri"/>
                <w:b/>
                <w:i w:val="0"/>
                <w:color w:val="123A67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Khi user gửi tin nhắn, client emit message:send đúng payload.</w:t>
            </w:r>
          </w:p>
          <w:p>
            <w:pPr>
              <w:spacing w:before="0" w:after="50" w:line="276" w:lineRule="auto"/>
              <w:ind w:left="198" w:hanging="125"/>
            </w:pPr>
            <w:r>
              <w:rPr>
                <w:rFonts w:ascii="Calibri" w:hAnsi="Calibri" w:eastAsia="Calibri"/>
                <w:b/>
                <w:i w:val="0"/>
                <w:color w:val="123A67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Sau reconnect có gọi GET /chat/history để sync lịch sử.</w:t>
            </w:r>
          </w:p>
        </w:tc>
      </w:tr>
    </w:tbl>
    <w:p/>
    <w:tbl>
      <w:tblPr>
        <w:tblW w:type="dxa" w:w="9752"/>
        <w:jc w:val="center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9752"/>
      </w:tblGrid>
      <w:tr>
        <w:tc>
          <w:tcPr>
            <w:tcW w:type="dxa" w:w="9752"/>
            <w:shd w:fill="EEF5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 xml:space="preserve">Khuyến nghị triển khai: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khi reconnect hoặc khi mở màn hình chat, luôn ưu tiên sync lịch sử bằng GET /chat/history trước hoặc ngay sau khi join room để tránh thiếu message do mất kết nối tạm thời.</w:t>
            </w:r>
          </w:p>
        </w:tc>
      </w:tr>
    </w:tbl>
    <w:sectPr w:rsidR="00FC693F" w:rsidRPr="0006063C" w:rsidSect="00034616">
      <w:headerReference w:type="default" ns2:id="rId9"/>
      <w:footerReference w:type="default" ns2:id="rId10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Calibri" w:hAnsi="Calibri" w:eastAsia="Calibri"/>
        <w:b w:val="0"/>
        <w:i w:val="0"/>
        <w:color w:val="6B7280"/>
        <w:sz w:val="17"/>
      </w:rPr>
      <w:t>Sử dụng nội bộ • Mobile Team / Backend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Calibri" w:hAnsi="Calibri" w:eastAsia="Calibri"/>
        <w:b w:val="0"/>
        <w:i w:val="0"/>
        <w:color w:val="6B7280"/>
        <w:sz w:val="18"/>
      </w:rPr>
      <w:t>Tài liệu tích hợp Mobile • Chat Realtime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23A6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rPr>
      <w:rFonts w:ascii="Calibri" w:hAnsi="Calibri" w:eastAsia="Calibri"/>
      <w:b/>
      <w:color w:val="123A67"/>
      <w:sz w:val="28"/>
    </w:rPr>
  </w:style>
  <w:style w:type="paragraph" w:customStyle="1" w:styleId="SubHeading">
    <w:name w:val="SubHeading"/>
    <w:rPr>
      <w:rFonts w:ascii="Calibri" w:hAnsi="Calibri" w:eastAsia="Calibri"/>
      <w:b/>
      <w:color w:val="123A67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