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Task 1 suggestions: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UI,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layout it to 4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arts: Header Section, Navigation Bar, Content Section, Footer Section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Header Section includes: Breadcrumbs component, Searching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ext, Searching button.</w:t>
        <w:br/>
        <w:t xml:space="preserve">- Navigation section includes 3 items: Page Operations, Browse Space, Add Content.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In Content Section: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we have a Tab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5 items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Welcome Peldi, History, Preferences, Administrators, Logout.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content section will base on selected Navigation item.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content section we continous split content to header, content, and footer.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component splited will have a css.</w:t>
        <w:br/>
        <w:t xml:space="preserve">we use some build-in libr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Tailwind Css, Bootstrap,... for every components to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archive responsive.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also using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ure css to do reponsive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every media screen, but it spend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ore effort,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30">
          <v:rect xmlns:o="urn:schemas-microsoft-com:office:office" xmlns:v="urn:schemas-microsoft-com:vml" id="rectole0000000000" style="width:432.000000pt;height:25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TEST 2: Find unreasonable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1" style="width:432.000000pt;height:34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"to" not same line with "Page from:"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Combobox not same width and the gap between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and combobox too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Checkbox have no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Duplicate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Measure not consistent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Position of "button Ok" should be in the end of page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Just one value can be choose.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Start position of the first checkbox is wrong, it should be at the beginning of the line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Missing decrease 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ercent button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Should have 1 button to move in the end of pages.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The gap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etween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 and combobox too wide.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