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7.png" ContentType="image/png"/>
  <Override PartName="/word/media/rId56.png" ContentType="image/png"/>
  <Override PartName="/word/media/rId86.png" ContentType="image/png"/>
  <Override PartName="/word/media/rId91.png" ContentType="image/png"/>
  <Override PartName="/word/media/rId100.png" ContentType="image/png"/>
  <Override PartName="/word/media/rId118.png" ContentType="image/png"/>
  <Override PartName="/word/media/rId164.png" ContentType="image/png"/>
  <Override PartName="/word/media/rId169.png" ContentType="image/png"/>
  <Override PartName="/word/media/rId138.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7"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nhóm thực hiện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[3]</w:t>
      </w:r>
      <w:r>
        <w:t xml:space="preserve">, sửa đổi bởi</w:t>
      </w:r>
      <w:r>
        <w:t xml:space="preserve"> </w:t>
      </w:r>
      <w:r>
        <w:rPr>
          <w:b/>
          <w:bCs/>
        </w:rPr>
        <w:t xml:space="preserve">TT 13/2025/TT-BCA</w:t>
      </w:r>
      <w:r>
        <w:t xml:space="preserve"> </w:t>
      </w:r>
      <w:r>
        <w:t xml:space="preserve">[4]</w:t>
      </w:r>
      <w:r>
        <w:t xml:space="preserve"> </w:t>
      </w:r>
      <w:r>
        <w:t xml:space="preserve">và</w:t>
      </w:r>
      <w:r>
        <w:t xml:space="preserve"> </w:t>
      </w:r>
      <w:r>
        <w:rPr>
          <w:b/>
          <w:bCs/>
        </w:rPr>
        <w:t xml:space="preserve">TT 51/2025/TT-BCA</w:t>
      </w:r>
      <w:r>
        <w:t xml:space="preserve"> </w:t>
      </w:r>
      <w:r>
        <w:t xml:space="preserve">[5]</w:t>
      </w:r>
      <w:r>
        <w:t xml:space="preserve">; kích thước vật lý theo</w:t>
      </w:r>
      <w:r>
        <w:t xml:space="preserve"> </w:t>
      </w:r>
      <w:r>
        <w:rPr>
          <w:b/>
          <w:bCs/>
        </w:rPr>
        <w:t xml:space="preserve">QCVN 08:2024/BCA</w:t>
      </w:r>
      <w:r>
        <w:t xml:space="preserve"> </w:t>
      </w:r>
      <w:r>
        <w:t xml:space="preserve">[6]</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[7]</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nếu áp dụng danh sách phẳng 20 chữ cái chung, hệ thống sẽ</w:t>
      </w:r>
      <w:r>
        <w:t xml:space="preserve"> </w:t>
      </w:r>
      <w:r>
        <w:rPr>
          <w:b/>
          <w:bCs/>
        </w:rPr>
        <w:t xml:space="preserve">nhận dạng sai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đây là lỗi không thể khắc phục trong bước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[6]</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sáu yêu cầu mức</w:t>
      </w:r>
      <w:r>
        <w:rPr>
          <w:b/>
          <w:bCs/>
        </w:rPr>
        <w:t xml:space="preserve"> </w:t>
      </w:r>
      <w:r>
        <w:rPr>
          <w:b/>
          <w:bCs/>
          <w:i/>
          <w:iCs/>
        </w:rPr>
        <w:t xml:space="preserve">Won't</w:t>
      </w:r>
      <w:r>
        <w:rPr>
          <w:b/>
          <w:bCs/>
        </w:rPr>
        <w:t xml:space="preserve">.</w:t>
      </w:r>
      <w:r>
        <w:t xml:space="preserve"> </w:t>
      </w:r>
      <w:r>
        <w:t xml:space="preserve">Bốn yêu cầu đầu đều</w:t>
      </w:r>
      <w:r>
        <w:t xml:space="preserve"> </w:t>
      </w:r>
      <w:r>
        <w:rPr>
          <w:b/>
          <w:bCs/>
        </w:rPr>
        <w:t xml:space="preserve">thuần giao diện</w:t>
      </w:r>
      <w:r>
        <w:t xml:space="preserve">, chuyển mức trong hai đợt thu gọn giao diện web: đợt 1 gỡ trang Webcam →</w:t>
      </w:r>
      <w:r>
        <w:t xml:space="preserve"> </w:t>
      </w:r>
      <w:r>
        <w:rPr>
          <w:b/>
          <w:bCs/>
        </w:rPr>
        <w:t xml:space="preserve">FR-3.1 và FR-3.4 chuyển M → W</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việc bàn giao một tính năng chưa hoàn thiện có thể ảnh hưởng đến tính ổn định chung.</w:t>
      </w:r>
      <w:r>
        <w:t xml:space="preserve"> </w:t>
      </w:r>
      <w:r>
        <w:rPr>
          <w:b/>
          <w:bCs/>
        </w:rPr>
        <w:t xml:space="preserve">Tổng cộng hai yêu cầu mức</w:t>
      </w:r>
      <w:r>
        <w:rPr>
          <w:b/>
          <w:bCs/>
        </w:rPr>
        <w:t xml:space="preserve"> </w:t>
      </w:r>
      <w:r>
        <w:rPr>
          <w:b/>
          <w:bCs/>
          <w:i/>
          <w:iCs/>
        </w:rPr>
        <w:t xml:space="preserve">Must</w:t>
      </w:r>
      <w:r>
        <w:rPr>
          <w:b/>
          <w:bCs/>
        </w:rPr>
        <w:t xml:space="preserve"> </w:t>
      </w:r>
      <w:r>
        <w:rPr>
          <w:b/>
          <w:bCs/>
        </w:rPr>
        <w:t xml:space="preserve">đã bị đưa ra khỏi phạm vi (FR-4.1 và FR-2.5)</w:t>
      </w:r>
      <w:r>
        <w:t xml:space="preserve"> </w:t>
      </w:r>
      <w:r>
        <w:t xml:space="preserve">và được nêu rõ tại đây, cũng như ở mục 4.1.3, mục 6.2 và trong đặc tả yêu cầu. Đây là</w:t>
      </w:r>
      <w:r>
        <w:t xml:space="preserve"> </w:t>
      </w:r>
      <w:r>
        <w:rPr>
          <w:b/>
          <w:bCs/>
        </w:rPr>
        <w:t xml:space="preserve">quyết định phạm vi có chủ đích</w:t>
      </w:r>
      <w:r>
        <w:t xml:space="preserve">, không phải hạng mục bỏ sót: bốn yêu cầu đầu chỉ mất</w:t>
      </w:r>
      <w:r>
        <w:t xml:space="preserve"> </w:t>
      </w:r>
      <w:r>
        <w:rPr>
          <w:b/>
          <w:bCs/>
        </w:rPr>
        <w:t xml:space="preserve">màn hình hiển thị</w:t>
      </w:r>
      <w:r>
        <w:t xml:space="preserve"> </w:t>
      </w:r>
      <w:r>
        <w:t xml:space="preserve">chứ không mất</w:t>
      </w:r>
      <w:r>
        <w:t xml:space="preserve"> </w:t>
      </w:r>
      <w:r>
        <w:rPr>
          <w:b/>
          <w:bCs/>
        </w:rPr>
        <w:t xml:space="preserve">năng lực hệ thống</w:t>
      </w:r>
      <w:r>
        <w:t xml:space="preserve">,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đường ống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phép chia tập v3); các chỉ tiêu phát hiện đều đạt (</w:t>
      </w:r>
      <w:hyperlink r:id="rId13">
        <w:r>
          <w:rPr>
            <w:rStyle w:val="Hyperlink"/>
          </w:rPr>
          <w:t xml:space="preserve">mAP@0.5</w:t>
        </w:r>
      </w:hyperlink>
      <w:r>
        <w:t xml:space="preserve"> </w:t>
      </w:r>
      <w:r>
        <w:t xml:space="preserve">= 0,9829). Với cấu hình giao hàng, NFR-P1 đạt</w:t>
      </w:r>
      <w:r>
        <w:t xml:space="preserve"> </w:t>
      </w:r>
      <w:r>
        <w:rPr>
          <w:b/>
          <w:bCs/>
        </w:rPr>
        <w:t xml:space="preserve">ngưỡng tối thiểu</w:t>
      </w:r>
      <w:r>
        <w:t xml:space="preserve"> </w:t>
      </w:r>
      <w:r>
        <w:t xml:space="preserve">nhưng chưa đạt mục tiêu (p95 = 1.143,10 ms; ngưỡng 1.500 ms, mục tiêu 800 ms). Cặp 731/780 ms là kết quả đo trước khi bật bậc thử lại và chỉ được dùng để phân tích đánh đổi. Chỉ tiêu độ chính xác OCR đã đo; kết quả đối với biển hai dòng chưa đạt.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client gửi khung hình trực tiếp qua</w:t>
      </w:r>
      <w:r>
        <w:t xml:space="preserve"> </w:t>
      </w:r>
      <w:r>
        <w:rPr>
          <w:rStyle w:val="VerbatimChar"/>
        </w:rPr>
        <w:t xml:space="preserve">POST /api/detect/frame</w:t>
      </w:r>
      <w:r>
        <w:t xml:space="preserve">.</w:t>
      </w:r>
    </w:p>
    <w:bookmarkEnd w:id="30"/>
    <w:bookmarkEnd w:id="31"/>
    <w:bookmarkStart w:id="33"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2" w:name="X94a0e4fa44f95575832cc95916ee7a3ebd1ff24"/>
    <w:p>
      <w:pPr>
        <w:pStyle w:val="Heading3"/>
      </w:pPr>
      <w:r>
        <w:t xml:space="preserve">1.4.1. Phân định phần tự xây dựng và phần dùng lại</w:t>
      </w:r>
    </w:p>
    <w:p>
      <w:pPr>
        <w:pStyle w:val="FirstParagraph"/>
      </w:pPr>
      <w:r>
        <w:t xml:space="preserve">Để tránh mọi nhập nhằng khi đánh giá, bảng dưới nêu rõ với từng thành phần: nguồn gốc của nó và</w:t>
      </w:r>
      <w:r>
        <w:t xml:space="preserve"> </w:t>
      </w:r>
      <w:r>
        <w:rPr>
          <w:b/>
          <w:bCs/>
        </w:rPr>
        <w:t xml:space="preserve">phần việc nhóm thực hiện đã làm</w:t>
      </w:r>
      <w:r>
        <w:t xml:space="preserve">.</w:t>
      </w:r>
    </w:p>
    <w:p>
      <w:pPr>
        <w:pStyle w:val="BodyText"/>
      </w:pPr>
      <w:r>
        <w:rPr>
          <w:b/>
          <w:bCs/>
        </w:rPr>
        <w:t xml:space="preserve">Bảng 1.3.</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pPr>
        <w:pStyle w:val="BodyText"/>
      </w:pPr>
      <w:r>
        <w:t xml:space="preserve">Hai khối in đậm ở giữa bảng là phần</w:t>
      </w:r>
      <w:r>
        <w:t xml:space="preserve"> </w:t>
      </w:r>
      <w:r>
        <w:rPr>
          <w:b/>
          <w:bCs/>
        </w:rPr>
        <w:t xml:space="preserve">không có sẵn trong bất kỳ thư viện nào</w:t>
      </w:r>
      <w:r>
        <w:t xml:space="preserve"> </w:t>
      </w:r>
      <w:r>
        <w:t xml:space="preserve">và là đóng góp kỹ thuật chính của đề tài.</w:t>
      </w:r>
    </w:p>
    <w:bookmarkEnd w:id="32"/>
    <w:bookmarkEnd w:id="33"/>
    <w:bookmarkStart w:id="36" w:name="X995047f04ff093c83575386314fe17e37a71012"/>
    <w:p>
      <w:pPr>
        <w:pStyle w:val="Heading2"/>
      </w:pPr>
      <w:r>
        <w:t xml:space="preserve">1.5. Đóng góp của đề tài</w:t>
      </w:r>
    </w:p>
    <w:bookmarkStart w:id="34"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kết quả trên 99% trong tài liệu ALPR quốc tế thường dựa trên hạ tầng GPU và dữ liệu riêng. Nhóm thực hiện làm việc trên máy không có GPU CUDA nên không đặt mục tiêu tương tự. Đóng góp tập trung ở sáu nội dung có thể kiểm chứng.</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đường ống AI tách hoàn toàn khỏi tầng API (NFR-M1), interface trừu tượng cho phép thay bộ nhận dạng ký tự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1.002 đạt /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nền tảng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bộ nhận dạng ký tự trên riêng ảnh biển số xe máy Việt Nam hai dòng</w:t>
      </w:r>
      <w:r>
        <w:t xml:space="preserve">, và hai số liệu thường được viện dẫn để chứng minh ưu thế của một bộ nhận dạng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khác với dự đoán ban đầu</w:t>
      </w:r>
      <w:r>
        <w:t xml:space="preserve">: kỹ thuật tách và ghép ngang giúp độ chính xác của PaddleOCR tăng</w:t>
      </w:r>
      <w:r>
        <w:t xml:space="preserve"> </w:t>
      </w:r>
      <w:r>
        <w:rPr>
          <w:b/>
          <w:bCs/>
        </w:rPr>
        <w:t xml:space="preserve">34,92%</w:t>
      </w:r>
      <w:r>
        <w:t xml:space="preserve"> </w:t>
      </w:r>
      <w:r>
        <w:t xml:space="preserve">nhưng chỉ cải thiện</w:t>
      </w:r>
      <w:r>
        <w:t xml:space="preserve"> </w:t>
      </w:r>
      <w:r>
        <w:rPr>
          <w:b/>
          <w:bCs/>
        </w:rPr>
        <w:t xml:space="preserve">0,03%</w:t>
      </w:r>
      <w:r>
        <w:t xml:space="preserve"> </w:t>
      </w:r>
      <w:r>
        <w:t xml:space="preserve">đối với Tesseract, nên đây</w:t>
      </w:r>
      <w:r>
        <w:t xml:space="preserve"> </w:t>
      </w:r>
      <w:r>
        <w:rPr>
          <w:b/>
          <w:bCs/>
        </w:rPr>
        <w:t xml:space="preserve">không</w:t>
      </w:r>
      <w:r>
        <w:t xml:space="preserve"> </w:t>
      </w:r>
      <w:r>
        <w:t xml:space="preserve">phải kỹ thuật độc lập bộ nhận dạng như giả định ban đầu.</w:t>
      </w:r>
    </w:p>
    <w:bookmarkEnd w:id="34"/>
    <w:bookmarkStart w:id="35"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5"/>
    <w:bookmarkEnd w:id="36"/>
    <w:bookmarkEnd w:id="37"/>
    <w:bookmarkStart w:id="67"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8"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8"/>
    <w:bookmarkStart w:id="46" w:name="X504ee522ec93316cd1a0ad0a1398e9105ea8b4a"/>
    <w:p>
      <w:pPr>
        <w:pStyle w:val="Heading2"/>
      </w:pPr>
      <w:r>
        <w:t xml:space="preserve">2.2. Quy chuẩn biển số xe Việt Nam</w:t>
      </w:r>
    </w:p>
    <w:bookmarkStart w:id="39"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 văn bản này</w:t>
      </w:r>
      <w:r>
        <w:t xml:space="preserve"> </w:t>
      </w:r>
      <w:r>
        <w:rPr>
          <w:b/>
          <w:bCs/>
        </w:rPr>
        <w:t xml:space="preserve">đã hết hiệu lực từ 01/01/2025</w:t>
      </w:r>
      <w:r>
        <w:t xml:space="preserve">, bị thay bởi TT 79/2024 [3]</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[3]</w:t>
      </w:r>
      <w:r>
        <w:t xml:space="preserve">;</w:t>
      </w:r>
      <w:r>
        <w:t xml:space="preserve"> </w:t>
      </w:r>
      <w:r>
        <w:rPr>
          <w:b/>
          <w:bCs/>
        </w:rPr>
        <w:t xml:space="preserve">TT 13/2025/TT-BCA</w:t>
      </w:r>
      <w:r>
        <w:t xml:space="preserve"> </w:t>
      </w:r>
      <w:r>
        <w:t xml:space="preserve">sửa đổi TT 79/2024 [4]</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[5]</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[6]</w:t>
      </w:r>
      <w:r>
        <w:t xml:space="preserve">. Biển quân đội thuộc TT 169/2021/TT-BQP [8]</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hệ quả ở mục 2.2.7.</w:t>
      </w:r>
    </w:p>
    <w:bookmarkEnd w:id="39"/>
    <w:bookmarkStart w:id="40"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[5];</w:t>
      </w:r>
      <w:r>
        <w:t xml:space="preserve"> </w:t>
      </w:r>
      <w:r>
        <w:rPr>
          <w:b/>
          <w:bCs/>
        </w:rPr>
        <w:t xml:space="preserve">seri 1 chữ cái</w:t>
      </w:r>
      <w:r>
        <w:t xml:space="preserve"> </w:t>
      </w:r>
      <w:r>
        <w:t xml:space="preserve">trong 20 chữ với biển trắng và vàng, 11 chữ với biển xanh [7]</w:t>
      </w:r>
      <w:r>
        <w:t xml:space="preserve">;</w:t>
      </w:r>
      <w:r>
        <w:t xml:space="preserve"> </w:t>
      </w:r>
      <w:r>
        <w:rPr>
          <w:b/>
          <w:bCs/>
        </w:rPr>
        <w:t xml:space="preserve">số thứ tự 5 chữ số</w:t>
      </w:r>
      <w:r>
        <w:t xml:space="preserve">, 000.01 – 999.99 [3]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[11]</w:t>
      </w:r>
      <w:r>
        <w:t xml:space="preserve"> </w:t>
      </w:r>
      <w:r>
        <w:t xml:space="preserve">nên biểu thức chính quy phải chấp nhận nhóm thứ tự</w:t>
      </w:r>
      <w:r>
        <w:t xml:space="preserve"> </w:t>
      </w:r>
      <w:r>
        <w:rPr>
          <w:b/>
          <w:bCs/>
        </w:rPr>
        <w:t xml:space="preserve">4 hoặc 5 chữ số</w:t>
      </w:r>
      <w:r>
        <w:t xml:space="preserve">.</w:t>
      </w:r>
    </w:p>
    <w:bookmarkEnd w:id="40"/>
    <w:bookmarkStart w:id="41"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[11]</w:t>
      </w:r>
      <w:r>
        <w:t xml:space="preserve">,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TP. Hồ Chí Minh 13 mã (41; 50 – 59; 61; 72); Hà Nội 6 mã (29; 30 – 33; 40).</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1"/>
    <w:bookmarkStart w:id="42" w:name="Xce31340507e485007b519cae476bcb8ae02bdaf"/>
    <w:p>
      <w:pPr>
        <w:pStyle w:val="Heading3"/>
      </w:pPr>
      <w:r>
        <w:t xml:space="preserve">2.2.4. Tập ký tự seri và các chữ cái bị loại trừ</w:t>
      </w:r>
    </w:p>
    <w:p>
      <w:pPr>
        <w:pStyle w:val="FirstParagraph"/>
      </w:pPr>
      <w:r>
        <w:t xml:space="preserve">Đây là nội dung dễ gây nhầm lẫn. Biển trắng và vàng chữ đen dùng seri gồm</w:t>
      </w:r>
      <w:r>
        <w:t xml:space="preserve"> </w:t>
      </w:r>
      <w:r>
        <w:rPr>
          <w:b/>
          <w:bCs/>
        </w:rPr>
        <w:t xml:space="preserve">một trong 20 chữ cái</w:t>
      </w:r>
      <w:r>
        <w:t xml:space="preserve"> </w:t>
      </w:r>
      <w:r>
        <w:t xml:space="preserve">[7]; khi đối chiếu với 26 chữ cái Latin, sẽ vắng mặt</w:t>
      </w:r>
      <w:r>
        <w:t xml:space="preserve"> </w:t>
      </w:r>
      <w:r>
        <w:rPr>
          <w:rStyle w:val="VerbatimChar"/>
        </w:rPr>
        <w:t xml:space="preserve">I, J, O, Q, R, W</w:t>
      </w:r>
      <w:r>
        <w:t xml:space="preserve">. Tuy nhiên,</w:t>
      </w:r>
      <w:r>
        <w:t xml:space="preserve"> </w:t>
      </w:r>
      <w:r>
        <w:rPr>
          <w:b/>
          <w:bCs/>
        </w:rPr>
        <w:t xml:space="preserve">suy luận "26 − 20 = 6 chữ bị loại trừ" là chưa chính xác</w:t>
      </w:r>
      <w:r>
        <w:t xml:space="preserve">: danh sách 20 chữ cái này</w:t>
      </w:r>
      <w:r>
        <w:t xml:space="preserve"> </w:t>
      </w:r>
      <w:r>
        <w:rPr>
          <w:b/>
          <w:bCs/>
        </w:rPr>
        <w:t xml:space="preserve">chỉ áp dụng cho vị trí thứ nhất</w:t>
      </w:r>
      <w:r>
        <w:t xml:space="preserve"> </w:t>
      </w:r>
      <w:r>
        <w:t xml:space="preserve">của seri; ở</w:t>
      </w:r>
      <w:r>
        <w:t xml:space="preserve"> </w:t>
      </w:r>
      <w:r>
        <w:rPr>
          <w:b/>
          <w:bCs/>
        </w:rPr>
        <w:t xml:space="preserve">vị trí thứ hai</w:t>
      </w:r>
      <w:r>
        <w:t xml:space="preserve"> </w:t>
      </w:r>
      <w:r>
        <w:t xml:space="preserve">của seri xe máy lại sử dụng một tập hợp khác —</w:t>
      </w:r>
      <w:r>
        <w:t xml:space="preserve"> </w:t>
      </w:r>
      <w:r>
        <w:rPr>
          <w:b/>
          <w:bCs/>
        </w:rPr>
        <w:t xml:space="preserve">có chữ R, không có chữ G</w:t>
      </w:r>
      <w:r>
        <w:t xml:space="preserve">. Kết hợp cả hai vị trí, tập chữ cái hoàn toàn không xuất hiện trên hệ thống biển số Việt Nam chỉ bao gồm</w:t>
      </w:r>
      <w:r>
        <w:t xml:space="preserve"> </w:t>
      </w:r>
      <w:r>
        <w:rPr>
          <w:b/>
          <w:bCs/>
        </w:rPr>
        <w:t xml:space="preserve">5 chữ: I, J, O, Q, W</w:t>
      </w:r>
      <w:r>
        <w:t xml:space="preserve">; chữ R vẫn xuất hiện ở các ký hiệu đặc biệt như</w:t>
      </w:r>
      <w:r>
        <w:t xml:space="preserve"> </w:t>
      </w:r>
      <w:r>
        <w:rPr>
          <w:rStyle w:val="VerbatimChar"/>
        </w:rPr>
        <w:t xml:space="preserve">R</w:t>
      </w:r>
      <w:r>
        <w:t xml:space="preserve"> </w:t>
      </w:r>
      <w:r>
        <w:t xml:space="preserve">hay</w:t>
      </w:r>
      <w:r>
        <w:t xml:space="preserve"> </w:t>
      </w:r>
      <w:r>
        <w:rPr>
          <w:rStyle w:val="VerbatimChar"/>
        </w:rPr>
        <w:t xml:space="preserve">RM</w:t>
      </w:r>
      <w:r>
        <w:t xml:space="preserve"> </w:t>
      </w:r>
      <w:r>
        <w:t xml:space="preserve">của rơ moóc.</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2"/>
    <w:bookmarkStart w:id="43"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[6] — biển quân đội do Bộ Quốc phòng quản lý riêng [8].</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 không phát hiện được xe điện qua màu biển. Màu nền là tín hiệu phân loại duy nhất còn hợp lệ; nhưng module chuẩn hoá làm việc trên chuỗi ký tự, phân loại theo màu ngoài phạm vi của nó.</w:t>
      </w:r>
    </w:p>
    <w:bookmarkEnd w:id="43"/>
    <w:bookmarkStart w:id="44"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4"/>
    <w:bookmarkStart w:id="45"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5"/>
    <w:bookmarkEnd w:id="46"/>
    <w:bookmarkStart w:id="53" w:name="Xb0509c4b89cd1a55c49548d43dfa3a371309dfc"/>
    <w:p>
      <w:pPr>
        <w:pStyle w:val="Heading2"/>
      </w:pPr>
      <w:r>
        <w:t xml:space="preserve">2.3. Cơ sở lý thuyết về phát hiện đối tượng</w:t>
      </w:r>
    </w:p>
    <w:bookmarkStart w:id="50"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[12]</w:t>
      </w:r>
      <w:r>
        <w:t xml:space="preserve">.</w:t>
      </w:r>
    </w:p>
    <w:p>
      <w:pPr>
        <w:pStyle w:val="BodyText"/>
      </w:pPr>
      <w:r>
        <w:drawing>
          <wp:inline>
            <wp:extent cx="5334000" cy="1435553"/>
            <wp:effectExtent b="0" l="0" r="0" t="0"/>
            <wp:docPr descr="" title="" id="48" name="Picture"/>
            <a:graphic>
              <a:graphicData uri="http://schemas.openxmlformats.org/drawingml/2006/picture">
                <pic:pic>
                  <pic:nvPicPr>
                    <pic:cNvPr descr="figures/fig-ch2-05.png" id="49" name="Picture"/>
                    <pic:cNvPicPr>
                      <a:picLocks noChangeArrowheads="1" noChangeAspect="1"/>
                    </pic:cNvPicPr>
                  </pic:nvPicPr>
                  <pic:blipFill>
                    <a:blip r:embed="rId47"/>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50"/>
    <w:bookmarkStart w:id="51" w:name="X3dc61e85a041c9382e5f63eacba80e0939748f4"/>
    <w:p>
      <w:pPr>
        <w:pStyle w:val="Heading3"/>
      </w:pPr>
      <w:r>
        <w:t xml:space="preserve">2.3.2. YOLO11: các cải tiến kiến trúc</w:t>
      </w:r>
    </w:p>
    <w:p>
      <w:pPr>
        <w:pStyle w:val="FirstParagraph"/>
      </w:pPr>
      <w:r>
        <w:t xml:space="preserve">Ba thành phần chính của YOLO11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phần dưới đối chiếu trực tiếp mã nguồn Ultralytics [14]</w:t>
      </w:r>
      <w:r>
        <w:t xml:space="preserve">, tức nguồn sơ cấp thay vì mô tả thứ cấp.</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[14].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[9]</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[9].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1"/>
    <w:bookmarkStart w:id="52"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Nhóm thực hiện đối chiếu ba công trình đã công bố; giá trị được quy về cùng đơn vị phần trăm để so sánh được.</w:t>
      </w:r>
    </w:p>
    <w:p>
      <w:pPr>
        <w:pStyle w:val="BodyText"/>
      </w:pPr>
      <w:r>
        <w:rPr>
          <w:b/>
          <w:bCs/>
        </w:rPr>
        <w:t xml:space="preserve">Bảng 2.5.</w:t>
      </w:r>
      <w:r>
        <w:t xml:space="preserve"> </w:t>
      </w:r>
      <w:r>
        <w:t xml:space="preserve">Khoảng cách giữa</w:t>
      </w:r>
      <w:r>
        <w:t xml:space="preserve"> </w:t>
      </w:r>
      <w:hyperlink r:id="rId13">
        <w:r>
          <w:rPr>
            <w:rStyle w:val="Hyperlink"/>
          </w:rPr>
          <w:t xml:space="preserve">mAP@0.5</w:t>
        </w:r>
      </w:hyperlink>
      <w:r>
        <w:t xml:space="preserve"> </w:t>
      </w:r>
      <w:r>
        <w:t xml:space="preserve">và</w:t>
      </w:r>
      <w:r>
        <w:t xml:space="preserve"> </w:t>
      </w:r>
      <w:hyperlink r:id="rId13">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pPr>
        <w:pStyle w:val="BodyText"/>
      </w:pPr>
      <w:r>
        <w:t xml:space="preserve">Cả ba xác nhận cùng một điều:</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thiếu cơ sở khoa học: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tập dữ liệu COCO của cùng lớp mô hình (khoảng 0,395 ở phân khúc nano [9]) rồi kết luận "bài toán biển số dễ hơn bài toán COCO". Đây là</w:t>
      </w:r>
      <w:r>
        <w:t xml:space="preserve"> </w:t>
      </w:r>
      <w:r>
        <w:rPr>
          <w:b/>
          <w:bCs/>
        </w:rPr>
        <w:t xml:space="preserve">so sánh giữa hai chỉ số có định nghĩa hoàn toàn khác nhau</w:t>
      </w:r>
      <w:r>
        <w:t xml:space="preserve">, và chênh lệch giữa chúng</w:t>
      </w:r>
      <w:r>
        <w:t xml:space="preserve"> </w:t>
      </w:r>
      <w:r>
        <w:rPr>
          <w:b/>
          <w:bCs/>
        </w:rPr>
        <w:t xml:space="preserve">không phản ánh</w:t>
      </w:r>
      <w:r>
        <w:t xml:space="preserve"> </w:t>
      </w:r>
      <w:r>
        <w:t xml:space="preserve">độ khó tương đối. Phép đối chiếu hợp lệ duy nhất là so sánh các chỉ số cùng loại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trên cùng một tập dữ liệu</w:t>
      </w:r>
      <w:r>
        <w:t xml:space="preserve">. Việc đối chiếu chéo tập dữ liệu chỉ có giá trị tham khảo, không thể dùng làm luận cứ cho quyết định kỹ thuật.</w:t>
      </w:r>
    </w:p>
    <w:p>
      <w:pPr>
        <w:pStyle w:val="FirstParagraph"/>
      </w:pPr>
      <w:r>
        <w:rPr>
          <w:b/>
          <w:bCs/>
        </w:rPr>
        <w:t xml:space="preserve">d) Chỉ tiêu của đồ án.</w:t>
      </w:r>
      <w:r>
        <w:t xml:space="preserve"> </w:t>
      </w:r>
      <w:r>
        <w:t xml:space="preserve">Vì mục tiêu phát hiện là cắt vùng biển đủ tốt để OCR đọc, nhóm thực hiện chọn</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đây là chỉ số khác mAP nên không so sánh chéo được, và đồ án không dùng.</w:t>
      </w:r>
    </w:p>
    <w:bookmarkEnd w:id="52"/>
    <w:bookmarkEnd w:id="53"/>
    <w:bookmarkStart w:id="61" w:name="X3b57c2622543092b9dcba0f4855aa826ad23e44"/>
    <w:p>
      <w:pPr>
        <w:pStyle w:val="Heading2"/>
      </w:pPr>
      <w:r>
        <w:t xml:space="preserve">2.4. Cơ sở lý thuyết về nhận dạng ký tự</w:t>
      </w:r>
    </w:p>
    <w:bookmarkStart w:id="54"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4"/>
    <w:bookmarkStart w:id="55"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ký tự mã nguồn mở.</w:t>
      </w:r>
    </w:p>
    <w:bookmarkEnd w:id="55"/>
    <w:bookmarkStart w:id="59"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57" name="Picture"/>
            <a:graphic>
              <a:graphicData uri="http://schemas.openxmlformats.org/drawingml/2006/picture">
                <pic:pic>
                  <pic:nvPicPr>
                    <pic:cNvPr descr="figures/fig-ch2-07.png" id="58" name="Picture"/>
                    <pic:cNvPicPr>
                      <a:picLocks noChangeArrowheads="1" noChangeAspect="1"/>
                    </pic:cNvPicPr>
                  </pic:nvPicPr>
                  <pic:blipFill>
                    <a:blip r:embed="rId56"/>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Cắt đôi theo tỷ lệ hình học</w:t>
            </w:r>
          </w:p>
        </w:tc>
        <w:tc>
          <w:tcPr/>
          <w:p>
            <w:pPr>
              <w:pStyle w:val="Compact"/>
            </w:pPr>
            <w:r>
              <w:t xml:space="preserve">Bổ nửa ảnh hoặc chia theo ngưỡng heuristic</w:t>
            </w:r>
          </w:p>
        </w:tc>
        <w:tc>
          <w:tcPr/>
          <w:p>
            <w:pPr>
              <w:pStyle w:val="Compact"/>
            </w:pPr>
            <w:r>
              <w:t xml:space="preserve">Nhanh; sai nếu biển cong, che khuất hoặc góc nghiêng lớn</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bộ nhận dạng ký tự, gom nhóm theo tâm dọc [10]</w:t>
            </w:r>
          </w:p>
        </w:tc>
        <w:tc>
          <w:tcPr/>
          <w:p>
            <w:pPr>
              <w:pStyle w:val="Compact"/>
            </w:pPr>
            <w:r>
              <w:t xml:space="preserve">Tái dùng kết quả sẵn có; phụ thuộc chất lượng text detection trên vùng cắt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59"/>
    <w:bookmarkStart w:id="60"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đồ án không dùng chỉ số này vì biển số không có ranh giới từ.</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 là</w:t>
      </w:r>
      <w:r>
        <w:t xml:space="preserve"> </w:t>
      </w:r>
      <w:r>
        <w:rPr>
          <w:b/>
          <w:bCs/>
        </w:rPr>
        <w:t xml:space="preserve">bất lợi phi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60"/>
    <w:bookmarkEnd w:id="61"/>
    <w:bookmarkStart w:id="66" w:name="X433805c7645b98ab65ccaee2bea6de58007170b"/>
    <w:p>
      <w:pPr>
        <w:pStyle w:val="Heading2"/>
      </w:pPr>
      <w:r>
        <w:t xml:space="preserve">2.5. Các công trình liên quan</w:t>
      </w:r>
    </w:p>
    <w:bookmarkStart w:id="62" w:name="Xcafd560625b86f8c7fd780011e95df453ac4d3a"/>
    <w:p>
      <w:pPr>
        <w:pStyle w:val="Heading3"/>
      </w:pPr>
      <w:r>
        <w:t xml:space="preserve">2.5.1. Công trình quốc tế tiêu biểu</w:t>
      </w:r>
    </w:p>
    <w:p>
      <w:pPr>
        <w:pStyle w:val="FirstParagraph"/>
      </w:pPr>
      <w:r>
        <w:t xml:space="preserve">Nhiều công trình quốc tế gần đây (2018-2026) tập trung vào nhận dạng đầu cuối bằng học sâu, cải thiện độ phân giải thấp và sử dụng siêu mô hình ngôn ngữ lớn để khắc phục hạn chế của các hệ thống cũ. Tuy nhiên, ít nghiên cứu nào bóc tách số liệu cho riêng biển hai dòng phức tạp giống như ở Việt Nam.</w:t>
      </w:r>
    </w:p>
    <w:bookmarkEnd w:id="62"/>
    <w:bookmarkStart w:id="63"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3"/>
    <w:bookmarkStart w:id="64"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4"/>
    <w:bookmarkStart w:id="65" w:name="X6f86383661c07099cd643dfc00f699085c75d97"/>
    <w:p>
      <w:pPr>
        <w:pStyle w:val="Heading3"/>
      </w:pPr>
      <w:r>
        <w:t xml:space="preserve">2.5.4. Khoảng trống nghiên cứu và định vị đề tài</w:t>
      </w:r>
    </w:p>
    <w:p>
      <w:pPr>
        <w:pStyle w:val="FirstParagraph"/>
      </w:pPr>
      <w:r>
        <w:rPr>
          <w:b/>
          <w:bCs/>
        </w:rPr>
        <w:t xml:space="preserve">Bảng 2.8.</w:t>
      </w:r>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nhóm thực hiện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Nhóm thực hiện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bước phát hiện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bộ nhận dạng ký tự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w:t>
            </w:r>
            <w:r>
              <w:t xml:space="preserve"> </w:t>
            </w:r>
            <w:r>
              <w:t xml:space="preserve">— đo ba bộ nhận dạng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nền tảng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5"/>
    <w:bookmarkEnd w:id="66"/>
    <w:bookmarkEnd w:id="67"/>
    <w:bookmarkStart w:id="79" w:name="X122731ce55b7de1cf1ab1758a2a1be22565e72b"/>
    <w:p>
      <w:pPr>
        <w:pStyle w:val="Heading1"/>
      </w:pPr>
      <w:r>
        <w:t xml:space="preserve">CHƯƠNG 3. KHẢO SÁT CÔNG NGHỆ VÀ LỰA CHỌN MÔ HÌNH</w:t>
      </w:r>
    </w:p>
    <w:bookmarkStart w:id="70"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68"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Bộ nhận dạng giả định văn bản một dòng sẽ hỏng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68"/>
    <w:bookmarkStart w:id="69" w:name="X5e4bc93c9038f0a5098742e3c343c052c22816b"/>
    <w:p>
      <w:pPr>
        <w:pStyle w:val="Heading3"/>
      </w:pPr>
      <w:r>
        <w:t xml:space="preserve">3.1.2. Ranh giới giữa cái đã đo và cái mới chỉ khảo sát tài liệu</w:t>
      </w:r>
    </w:p>
    <w:p>
      <w:pPr>
        <w:pStyle w:val="FirstParagraph"/>
      </w:pPr>
      <w:r>
        <w:t xml:space="preserve">Các lựa chọn có mức độ kiểm chứng khác nhau: một số được đo trên máy và dữ liệu của đồ án, một số dựa trên số liệu nhà phát hành, và một số chưa được đo trực tiếp.</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Tự đo</w:t>
            </w:r>
            <w:r>
              <w:t xml:space="preserve"> </w:t>
            </w:r>
            <w:r>
              <w:t xml:space="preserve">— 50 ảnh thật, 50 lượt mỗi nền tảng, kèm mAP sau khi xuất</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được ghi nhận ở mục 6.3:</w:t>
      </w:r>
    </w:p>
    <w:p>
      <w:pPr>
        <w:pStyle w:val="Compact"/>
        <w:numPr>
          <w:ilvl w:val="0"/>
          <w:numId w:val="1001"/>
        </w:numPr>
      </w:pPr>
      <w:r>
        <w:rPr>
          <w:b/>
          <w:bCs/>
        </w:rPr>
        <w:t xml:space="preserve">So sánh nền tảng suy luận đã chạy</w:t>
      </w:r>
      <w:r>
        <w:t xml:space="preserve"> </w:t>
      </w:r>
      <w:r>
        <w:t xml:space="preserve">(5.6.3): PyTorch 33,09 ms · ONNX Runtime 24,48 ms (1,35×) ·</w:t>
      </w:r>
      <w:r>
        <w:t xml:space="preserve"> </w:t>
      </w:r>
      <w:r>
        <w:rPr>
          <w:b/>
          <w:bCs/>
        </w:rPr>
        <w:t xml:space="preserve">OpenVINO 21,12 ms (1,57×)</w:t>
      </w:r>
      <w:r>
        <w:t xml:space="preserve">, mAP không suy giảm. Lựa chọn ban đầu nghiêng về ONNX Runtime vì</w:t>
      </w:r>
      <w:r>
        <w:t xml:space="preserve"> </w:t>
      </w:r>
      <w:r>
        <w:rPr>
          <w:b/>
          <w:bCs/>
        </w:rPr>
        <w:t xml:space="preserve">lý do vận hành</w:t>
      </w:r>
      <w:r>
        <w:t xml:space="preserve"> </w:t>
      </w:r>
      <w:r>
        <w:t xml:space="preserve">— một nền tảng suy luận duy nhất cho cả hai mô hình, tránh xung đột hai framework học sâu — và số liệu tự đo về sau cho thấy OpenVINO còn nhanh hơn. Bản giao hàng vẫn giữ PyTorch làm mặc định; lý do ở 5.6.3.</w:t>
      </w:r>
    </w:p>
    <w:bookmarkEnd w:id="69"/>
    <w:bookmarkEnd w:id="70"/>
    <w:bookmarkStart w:id="71"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2.4: YOLOv8 [13], YOLOv10 [19]</w:t>
      </w:r>
      <w:r>
        <w:t xml:space="preserve">, YOLO11 [9] và YOLO26 [20]</w:t>
      </w:r>
      <w:r>
        <w:t xml:space="preserve">. Họ two-stage (Faster R-CNN, Mask R-CNN) loại từ đầu vì chi phí tính toán không hợp ràng buộc CPU.</w:t>
      </w:r>
    </w:p>
    <w:bookmarkEnd w:id="71"/>
    <w:bookmarkStart w:id="75"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2"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72"/>
    <w:bookmarkStart w:id="73"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kết quả này dựa trên phép chiếu, không phải phép đo trực tiếp.</w:t>
      </w:r>
      <w:r>
        <w:t xml:space="preserve"> </w:t>
      </w:r>
      <w:r>
        <w:t xml:space="preserve">Khi cộng thêm 364 ms vào độ trễ p95 hiện tại, tổng thời gian ước tính là khoảng</w:t>
      </w:r>
      <w:r>
        <w:t xml:space="preserve"> </w:t>
      </w:r>
      <w:r>
        <w:rPr>
          <w:b/>
          <w:bCs/>
        </w:rPr>
        <w:t xml:space="preserve">1.507 ms</w:t>
      </w:r>
      <w:r>
        <w:t xml:space="preserve">,</w:t>
      </w:r>
      <w:r>
        <w:t xml:space="preserve"> </w:t>
      </w:r>
      <w:r>
        <w:rPr>
          <w:b/>
          <w:bCs/>
        </w:rPr>
        <w:t xml:space="preserve">vượt qua giới hạn tối đa 1.500 ms</w:t>
      </w:r>
      <w:r>
        <w:t xml:space="preserve"> </w:t>
      </w:r>
      <w:r>
        <w:t xml:space="preserve">và khiến chỉ tiêu NFR-P1 chuyển từ trạng thái Đạt ngưỡng tối thiểu (🟡) sang Không đạt (❌). Con số này được nội suy từ độ trễ của riêng nhánh nhận dạng và</w:t>
      </w:r>
      <w:r>
        <w:t xml:space="preserve"> </w:t>
      </w:r>
      <w:r>
        <w:rPr>
          <w:b/>
          <w:bCs/>
        </w:rPr>
        <w:t xml:space="preserve">chưa được đo lường lại trên toàn bộ đường ống xử lý</w:t>
      </w:r>
      <w:r>
        <w:t xml:space="preserve">; để công bố chính thức, cần phải đo đạc thực tế. Tuy nhiên, dù có tính đến sai số, kết luận cốt lõi vẫn không thay đổi: khi NFR-P2 đã không đạt yêu cầu ban đầu, độ trễ tăng thêm sẽ làm chỉ tiêu này càng khó được đáp ứng.</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mốc so sánh của chính nó</w:t>
      </w:r>
      <w:r>
        <w:t xml:space="preserve"> </w:t>
      </w:r>
      <w:r>
        <w:t xml:space="preserve">(v5_server 78,1% / 81,6%), không phải trên mốc so sánh trong tài liệu PaddleX (86,38% / 83,8%). Ghép hai nguồn sẽ</w:t>
      </w:r>
      <w:r>
        <w:t xml:space="preserve"> </w:t>
      </w:r>
      <w:r>
        <w:rPr>
          <w:b/>
          <w:bCs/>
        </w:rPr>
        <w:t xml:space="preserve">đảo chiều kết luận</w:t>
      </w:r>
      <w:r>
        <w:t xml:space="preserve">. Trích thì phải trích kèm mốc so sánh gốc.</w:t>
      </w:r>
    </w:p>
    <w:bookmarkEnd w:id="73"/>
    <w:bookmarkStart w:id="74" w:name="Xd23ac566cad51d112730ab11f4d87c1a5ffe4f1"/>
    <w:p>
      <w:pPr>
        <w:pStyle w:val="Heading3"/>
      </w:pPr>
      <w:r>
        <w:t xml:space="preserve">3.3.3. Benchmark ba bộ nhận dạng trên 2.801 biển số Việt Nam</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lập phép đo.</w:t>
      </w:r>
      <w:r>
        <w:t xml:space="preserve"> </w:t>
      </w:r>
      <w:r>
        <w:t xml:space="preserve">Bốn lượt chạy đầu không hợp lệ do thiếu điều kiện cần: truyền tên mô hình tường minh, tắt thư viện tăng tốc oneDNN (mục 4.6.3), khôi phục tỷ lệ khung hình và lọc mảnh nhiễu ở mép dải ghép. Hiệu năng phụ thuộc vào cả bộ nhận dạng ký tự lẫn tiền xử lý, hậu xử lý; vì vậy, so sánh các bộ nhận dạng phải dùng cùng một tầng bao quanh.</w:t>
      </w:r>
    </w:p>
    <w:p>
      <w:pPr>
        <w:pStyle w:val="BodyText"/>
      </w:pPr>
      <w:r>
        <w:rPr>
          <w:b/>
          <w:bCs/>
        </w:rPr>
        <w:t xml:space="preserve">b) Thiết kế.</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bộ nhận dạng bản bàn giao — trên</w:t>
      </w:r>
      <w:r>
        <w:t xml:space="preserve"> </w:t>
      </w:r>
      <w:r>
        <w:rPr>
          <w:b/>
          <w:bCs/>
        </w:rPr>
        <w:t xml:space="preserve">cùng một mảng NumPy đã chuẩn bị xong</w:t>
      </w:r>
      <w:r>
        <w:t xml:space="preserve">;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công cụ đo:</w:t>
      </w:r>
      <w:r>
        <w:t xml:space="preserve"> </w:t>
      </w:r>
      <w:r>
        <w:t xml:space="preserve">nhánh có tách đôi của PaddleOCR đạt</w:t>
      </w:r>
      <w:r>
        <w:t xml:space="preserve"> </w:t>
      </w:r>
      <w:r>
        <w:rPr>
          <w:b/>
          <w:bCs/>
        </w:rPr>
        <w:t xml:space="preserve">63,73%</w:t>
      </w:r>
      <w:r>
        <w:t xml:space="preserve">, khớp NFR-A5 = 0,6373 đã công bố.</w:t>
      </w:r>
    </w:p>
    <w:p>
      <w:pPr>
        <w:pStyle w:val="BodyText"/>
      </w:pPr>
      <w:r>
        <w:rPr>
          <w:b/>
          <w:bCs/>
        </w:rPr>
        <w:t xml:space="preserve">Bảng 3.3.</w:t>
      </w:r>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Kết quả so sánh trong cấu hình của đồ án.</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w:t>
      </w:r>
      <w:r>
        <w:t xml:space="preserve"> </w:t>
      </w:r>
      <w:r>
        <w:rPr>
          <w:i/>
          <w:iCs/>
        </w:rPr>
        <w:t xml:space="preserve">"tài liệu công khai không cho thấy PaddleOCR vượt EasyOCR trên ảnh biển số"</w:t>
      </w:r>
      <w:r>
        <w:t xml:space="preserve"> </w:t>
      </w:r>
      <w:r>
        <w:t xml:space="preserve">ở mục 3.3.1 vẫn đúng đối với các tài liệu đã khảo sát. Tuy nhiên, phép đo trên biển số Việt Nam trong cùng tầng bao quanh của đồ án cho kết quả khác; do đó, quyết định giữ PaddleOCR có thêm căn cứ thực nghiệm</w:t>
      </w:r>
      <w:r>
        <w:t xml:space="preserve"> </w:t>
      </w:r>
      <w:r>
        <w:rPr>
          <w:b/>
          <w:bCs/>
        </w:rPr>
        <w:t xml:space="preserve">trong phạm vi cấu hình đánh giá này</w:t>
      </w:r>
      <w:r>
        <w:t xml:space="preserve">.</w:t>
      </w:r>
    </w:p>
    <w:p>
      <w:pPr>
        <w:pStyle w:val="BodyText"/>
      </w:pPr>
      <w:r>
        <w:rPr>
          <w:b/>
          <w:bCs/>
        </w:rPr>
        <w:t xml:space="preserve">d) Bước tách rồi ghép ngang không độc lập với bộ nhận dạng.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nhận dạng</w:t>
            </w:r>
          </w:p>
        </w:tc>
        <w:tc>
          <w:tcPr/>
          <w:p>
            <w:pPr>
              <w:pStyle w:val="Compact"/>
            </w:pPr>
            <w:r>
              <w:t xml:space="preserve">tắt tách đôi → có tách đôi</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bộ nhận dạng đều có sự gia tăng đáng kể về độ chính xác, có thể kết luận kỹ thuật của đồ án mang tính độc lập với bộ nhận dạng. Tuy nhiên,</w:t>
      </w:r>
      <w:r>
        <w:t xml:space="preserve"> </w:t>
      </w:r>
      <w:r>
        <w:rPr>
          <w:b/>
          <w:bCs/>
        </w:rPr>
        <w:t xml:space="preserve">kết quả thực nghiệm không ủng hộ giả định này.</w:t>
      </w:r>
      <w:r>
        <w:t xml:space="preserve"> </w:t>
      </w:r>
      <w:r>
        <w:t xml:space="preserve">Thực tế cho thấy, kỹ thuật tách và ghép ngang chỉ là điều kiện</w:t>
      </w:r>
      <w:r>
        <w:t xml:space="preserve"> </w:t>
      </w:r>
      <w:r>
        <w:rPr>
          <w:b/>
          <w:bCs/>
        </w:rPr>
        <w:t xml:space="preserve">cần</w:t>
      </w:r>
      <w:r>
        <w:t xml:space="preserve"> </w:t>
      </w:r>
      <w:r>
        <w:t xml:space="preserve">để xử lý biển hai dòng bằng cách chuyển đổi bài toán đa dòng về một dòng, nhưng</w:t>
      </w:r>
      <w:r>
        <w:t xml:space="preserve"> </w:t>
      </w:r>
      <w:r>
        <w:rPr>
          <w:b/>
          <w:bCs/>
        </w:rPr>
        <w:t xml:space="preserve">chưa đủ</w:t>
      </w:r>
      <w:r>
        <w:t xml:space="preserve">; nó đòi hỏi bộ nhận dạng ký tự phải có đủ năng lực để trích xuất thông tin từ dải ảnh đã ghép hiệu quả.</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bộ nhận dạng, khác với tách rồi ghép 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hỏng khi vùng cắt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bộ nhận dạng nào tốt hơn nói chung — chỉ kết luận bộ nhận dạng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4"/>
    <w:bookmarkEnd w:id="75"/>
    <w:bookmarkStart w:id="76"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6"/>
    <w:bookmarkStart w:id="77"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77"/>
    <w:bookmarkStart w:id="78"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Cần nêu rõ điều này để tránh kết luận sai: ở tầng phát hiện, best.pt</w:t>
      </w:r>
      <w:r>
        <w:t xml:space="preserve"> </w:t>
      </w:r>
      <w:r>
        <w:rPr>
          <w:b/>
          <w:bCs/>
        </w:rPr>
        <w:t xml:space="preserve">vượt mọi ngưỡng đã đặt ra</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78"/>
    <w:bookmarkEnd w:id="79"/>
    <w:bookmarkStart w:id="135"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bộ nhận dạng</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84" w:name="Xdd2df60092a13133cb54ccab0399760f69750bc"/>
    <w:p>
      <w:pPr>
        <w:pStyle w:val="Heading2"/>
      </w:pPr>
      <w:r>
        <w:t xml:space="preserve">4.1. Phân tích yêu cầu</w:t>
      </w:r>
    </w:p>
    <w:bookmarkStart w:id="80"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mức suy giảm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[2]</w:t>
      </w:r>
      <w:r>
        <w:t xml:space="preserve">.</w:t>
      </w:r>
      <w:r>
        <w:t xml:space="preserve"> </w:t>
      </w:r>
      <w:r>
        <w:rPr>
          <w:b/>
          <w:bCs/>
        </w:rPr>
        <w:t xml:space="preserve">Thứ hai, quy chuẩn biển số có tính pháp lý và cấu trúc chặt</w:t>
      </w:r>
      <w:r>
        <w:t xml:space="preserve">: Thông tư 79/2024/TT-BCA [3]</w:t>
      </w:r>
      <w:r>
        <w:t xml:space="preserve">, sửa đổi bởi TT 13/2025 [4]</w:t>
      </w:r>
      <w:r>
        <w:t xml:space="preserve"> </w:t>
      </w:r>
      <w:r>
        <w:t xml:space="preserve">và TT 51/2025 [5]</w:t>
      </w:r>
      <w:r>
        <w:t xml:space="preserve">, thông số vật lý theo QCVN 08:2024/BCA [6]</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nhóm thực hiện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80"/>
    <w:bookmarkStart w:id="81"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bookmarkEnd w:id="81"/>
    <w:bookmarkStart w:id="82"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ở đợt thu gọn giao diện, và hai yêu cầu của nhóm video — xuất video đã chú thích cùng huỷ tác vụ đang chạy — chuyển mức ở đợt thu gọn nhóm video.</w:t>
      </w:r>
      <w:r>
        <w:t xml:space="preserve"> </w:t>
      </w:r>
      <w:r>
        <w:rPr>
          <w:b/>
          <w:bCs/>
        </w:rPr>
        <w:t xml:space="preserve">Hai yêu cầu mức</w:t>
      </w:r>
      <w:r>
        <w:rPr>
          <w:b/>
          <w:bCs/>
        </w:rPr>
        <w:t xml:space="preserve"> </w:t>
      </w:r>
      <w:r>
        <w:rPr>
          <w:b/>
          <w:bCs/>
          <w:i/>
          <w:iCs/>
        </w:rPr>
        <w:t xml:space="preserve">Must</w:t>
      </w:r>
      <w:r>
        <w:rPr>
          <w:b/>
          <w:bCs/>
        </w:rPr>
        <w:t xml:space="preserve"> </w:t>
      </w:r>
      <w:r>
        <w:rPr>
          <w:b/>
          <w:bCs/>
        </w:rPr>
        <w:t xml:space="preserve">đã bị đưa ra khỏi phạm vi là FR-4.1 và FR-2.5</w:t>
      </w:r>
      <w:r>
        <w:t xml:space="preserve">, nêu rõ ở mục 6.2. Bảng đầy đủ từng mã yêu cầu ở</w:t>
      </w:r>
      <w:r>
        <w:t xml:space="preserve"> </w:t>
      </w:r>
      <w:r>
        <w:rPr>
          <w:b/>
          <w:bCs/>
        </w:rPr>
        <w:t xml:space="preserve">Phụ lục H.2</w:t>
      </w:r>
      <w:r>
        <w:t xml:space="preserve">.</w:t>
      </w:r>
    </w:p>
    <w:bookmarkEnd w:id="82"/>
    <w:bookmarkStart w:id="83"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83"/>
    <w:bookmarkEnd w:id="84"/>
    <w:bookmarkStart w:id="96" w:name="X294448b0ebbcecd971c47f7922938602c4faaee"/>
    <w:p>
      <w:pPr>
        <w:pStyle w:val="Heading2"/>
      </w:pPr>
      <w:r>
        <w:t xml:space="preserve">4.2. Kiến trúc hệ thống</w:t>
      </w:r>
    </w:p>
    <w:bookmarkStart w:id="85"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đường ống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đường ống giả lập đúng hợp đồng đường ống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đường ống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85"/>
    <w:bookmarkStart w:id="89"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87" name="Picture"/>
            <a:graphic>
              <a:graphicData uri="http://schemas.openxmlformats.org/drawingml/2006/picture">
                <pic:pic>
                  <pic:nvPicPr>
                    <pic:cNvPr descr="figures/fig-ch4-02.png" id="88" name="Picture"/>
                    <pic:cNvPicPr>
                      <a:picLocks noChangeArrowheads="1" noChangeAspect="1"/>
                    </pic:cNvPicPr>
                  </pic:nvPicPr>
                  <pic:blipFill>
                    <a:blip r:embed="rId86"/>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89"/>
    <w:bookmarkStart w:id="90"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dẫn tới hệ quả nghiêm trọng nhất có thể xảy ra:</w:t>
      </w:r>
      <w:r>
        <w:t xml:space="preserve"> </w:t>
      </w:r>
      <w:r>
        <w:rPr>
          <w:b/>
          <w:bCs/>
        </w:rPr>
        <w:t xml:space="preserve">con số công bố không phản ánh đúng kết quả thực tế của hệ thống</w:t>
      </w:r>
      <w:r>
        <w:t xml:space="preserve">. Mục 4.6.4g và 4.10 phân tích một trường hợp thuộc loại này.</w:t>
      </w:r>
      <w:r>
        <w:t xml:space="preserve"> </w:t>
      </w:r>
      <w:r>
        <w:rPr>
          <w:i/>
          <w:iCs/>
        </w:rPr>
        <w:t xml:space="preserve">Thay thế bộ nhận dạng mà không cần sửa mã tầng API</w:t>
      </w:r>
      <w:r>
        <w:t xml:space="preserve"> </w:t>
      </w:r>
      <w:r>
        <w:t xml:space="preserve">đã được</w:t>
      </w:r>
      <w:r>
        <w:t xml:space="preserve"> </w:t>
      </w:r>
      <w:r>
        <w:rPr>
          <w:b/>
          <w:bCs/>
        </w:rPr>
        <w:t xml:space="preserve">kiểm chứng trên thực tế</w:t>
      </w:r>
      <w:r>
        <w:t xml:space="preserve">: trong suốt giai đoạn xây dựng phần mềm và kiểm thử, hệ thống chạy với</w:t>
      </w:r>
      <w:r>
        <w:t xml:space="preserve"> </w:t>
      </w:r>
      <w:r>
        <w:rPr>
          <w:rStyle w:val="VerbatimChar"/>
        </w:rPr>
        <w:t xml:space="preserve">StubPipeline</w:t>
      </w:r>
      <w:r>
        <w:t xml:space="preserve">, toàn bộ tầng API, nghiệp vụ, cơ sở dữ liệu và giao diện đã được xây dựng và kiểm chứng</w:t>
      </w:r>
      <w:r>
        <w:t xml:space="preserve"> </w:t>
      </w:r>
      <w:r>
        <w:rPr>
          <w:b/>
          <w:bCs/>
        </w:rPr>
        <w:t xml:space="preserve">trước khi mô hình được huấn luyện</w:t>
      </w:r>
      <w:r>
        <w:t xml:space="preserve">; khi trọng số đã sẵn sàng, việc chuyển sang</w:t>
      </w:r>
      <w:r>
        <w:t xml:space="preserve"> </w:t>
      </w:r>
      <w:r>
        <w:rPr>
          <w:rStyle w:val="VerbatimChar"/>
        </w:rPr>
        <w:t xml:space="preserve">ALPRPipeline</w:t>
      </w:r>
      <w:r>
        <w:t xml:space="preserve"> </w:t>
      </w:r>
      <w:r>
        <w:t xml:space="preserve">chỉ là thao tác đổi thành phần phụ thuộc được tiêm vào,</w:t>
      </w:r>
      <w:r>
        <w:t xml:space="preserve"> </w:t>
      </w:r>
      <w:r>
        <w:rPr>
          <w:b/>
          <w:bCs/>
        </w:rPr>
        <w:t xml:space="preserve">không cần sửa đổi</w:t>
      </w:r>
      <w:r>
        <w:t xml:space="preserve"> </w:t>
      </w:r>
      <w:r>
        <w:t xml:space="preserve">router, service hay schema. Để tránh nhầm lẫn giữa trạng thái mô phỏng và vận hành thực tế, endpoint</w:t>
      </w:r>
      <w:r>
        <w:t xml:space="preserve"> </w:t>
      </w:r>
      <w:r>
        <w:rPr>
          <w:rStyle w:val="VerbatimChar"/>
        </w:rPr>
        <w:t xml:space="preserve">/health</w:t>
      </w:r>
      <w:r>
        <w:t xml:space="preserve"> </w:t>
      </w:r>
      <w:r>
        <w:t xml:space="preserve">sẽ báo</w:t>
      </w:r>
      <w:r>
        <w:t xml:space="preserve"> </w:t>
      </w:r>
      <w:r>
        <w:rPr>
          <w:rStyle w:val="VerbatimChar"/>
        </w:rPr>
        <w:t xml:space="preserve">degraded</w:t>
      </w:r>
      <w:r>
        <w:t xml:space="preserve"> </w:t>
      </w:r>
      <w:r>
        <w:t xml:space="preserve">khi</w:t>
      </w:r>
      <w:r>
        <w:t xml:space="preserve"> </w:t>
      </w:r>
      <w:r>
        <w:rPr>
          <w:rStyle w:val="VerbatimChar"/>
        </w:rPr>
        <w:t xml:space="preserve">StubPipeline</w:t>
      </w:r>
      <w:r>
        <w:t xml:space="preserve"> </w:t>
      </w:r>
      <w:r>
        <w:t xml:space="preserve">còn đang hoạt động.</w:t>
      </w:r>
    </w:p>
    <w:bookmarkEnd w:id="90"/>
    <w:bookmarkStart w:id="94"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92" name="Picture"/>
            <a:graphic>
              <a:graphicData uri="http://schemas.openxmlformats.org/drawingml/2006/picture">
                <pic:pic>
                  <pic:nvPicPr>
                    <pic:cNvPr descr="figures/fig-ch4-03.png" id="93" name="Picture"/>
                    <pic:cNvPicPr>
                      <a:picLocks noChangeArrowheads="1" noChangeAspect="1"/>
                    </pic:cNvPicPr>
                  </pic:nvPicPr>
                  <pic:blipFill>
                    <a:blip r:embed="rId91"/>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94"/>
    <w:bookmarkStart w:id="95"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95"/>
    <w:bookmarkEnd w:id="96"/>
    <w:bookmarkStart w:id="99" w:name="X9ad8804871c144315aedff41a1e47b29c356da8"/>
    <w:p>
      <w:pPr>
        <w:pStyle w:val="Heading2"/>
      </w:pPr>
      <w:r>
        <w:t xml:space="preserve">4.3. Môi trường và công cụ phát triển</w:t>
      </w:r>
    </w:p>
    <w:bookmarkStart w:id="97"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giai đoạn phân tích yêu cầu.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đặt trong một tệp cấu hình duy nhất. Trước khi bật bậc thử lại, p95 đầu cuối trên</w:t>
      </w:r>
      <w:r>
        <w:t xml:space="preserve"> </w:t>
      </w:r>
      <w:r>
        <w:rPr>
          <w:rStyle w:val="VerbatimChar"/>
        </w:rPr>
        <w:t xml:space="preserve">models/best.pt</w:t>
      </w:r>
      <w:r>
        <w:t xml:space="preserve"> </w:t>
      </w:r>
      <w:r>
        <w:t xml:space="preserve">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phép đo này dùng để định lượng đánh đổi. Ở cấu hình giao hàng, p95 chính thức là</w:t>
      </w:r>
      <w:r>
        <w:t xml:space="preserve"> </w:t>
      </w:r>
      <w:r>
        <w:rPr>
          <w:b/>
          <w:bCs/>
        </w:rPr>
        <w:t xml:space="preserve">1.143,10 ms</w:t>
      </w:r>
      <w:r>
        <w:t xml:space="preserve">, đạt ngưỡng tối thiểu 1.500 ms nhưng chưa đạt mục tiêu 800 ms. Phân rã suy luận thuần cho thấy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97"/>
    <w:bookmarkStart w:id="98" w:name="X8ce6ccddf4432f83a9b53af260fd1ae42345430"/>
    <w:p>
      <w:pPr>
        <w:pStyle w:val="Heading3"/>
      </w:pPr>
      <w:r>
        <w:t xml:space="preserve">4.3.2. Môi trường Python và bộ công cụ</w:t>
      </w:r>
    </w:p>
    <w:p>
      <w:pPr>
        <w:pStyle w:val="FirstParagraph"/>
      </w:pPr>
      <w:r>
        <w:t xml:space="preserve">Trong giai đoạn huấn luyện, nhóm thực hiện dùng</w:t>
      </w:r>
      <w:r>
        <w:t xml:space="preserve"> </w:t>
      </w:r>
      <w:r>
        <w:rPr>
          <w:b/>
          <w:bCs/>
        </w:rPr>
        <w:t xml:space="preserve">ba môi trường ảo tách biệt</w:t>
      </w:r>
      <w:r>
        <w:t xml:space="preserve"> </w:t>
      </w:r>
      <w:r>
        <w:t xml:space="preserve">— một cho huấn luyện và xuất mô hình, một cho tầng nhận dạng ký tự, một cho máy chủ — vì cài</w:t>
      </w:r>
      <w:r>
        <w:t xml:space="preserve"> </w:t>
      </w:r>
      <w:r>
        <w:rPr>
          <w:rStyle w:val="VerbatimChar"/>
        </w:rPr>
        <w:t xml:space="preserve">paddleocr</w:t>
      </w:r>
      <w:r>
        <w:t xml:space="preserve"> </w:t>
      </w:r>
      <w:r>
        <w:t xml:space="preserve">vào môi trường đang huấn luyện sẽ hạ cấp</w:t>
      </w:r>
      <w:r>
        <w:t xml:space="preserve"> </w:t>
      </w:r>
      <w:r>
        <w:rPr>
          <w:rStyle w:val="VerbatimChar"/>
        </w:rPr>
        <w:t xml:space="preserve">numpy</w:t>
      </w:r>
      <w:r>
        <w:t xml:space="preserve"> </w:t>
      </w:r>
      <w:r>
        <w:t xml:space="preserve">và kéo theo một gói thứ hai cùng ghi vào không gian tên</w:t>
      </w:r>
      <w:r>
        <w:t xml:space="preserve"> </w:t>
      </w:r>
      <w:r>
        <w:rPr>
          <w:rStyle w:val="VerbatimChar"/>
        </w:rPr>
        <w:t xml:space="preserve">cv2</w:t>
      </w:r>
      <w:r>
        <w:t xml:space="preserve">. Không được để điều đó xảy ra giữa một lượt huấn luyện kéo dài mười giờ.</w:t>
      </w:r>
      <w:r>
        <w:t xml:space="preserve"> </w:t>
      </w:r>
      <w:r>
        <w:rPr>
          <w:b/>
          <w:bCs/>
        </w:rPr>
        <w:t xml:space="preserve">Việc tách là tạm thời và nay đã kết thúc:</w:t>
      </w:r>
      <w:r>
        <w:t xml:space="preserve"> </w:t>
      </w:r>
      <w:r>
        <w:t xml:space="preserve">bản giao hàng chỉ còn một môi trường, và xung đột được hoá giải bằng cách ghim mọi gói cùng ghi vào</w:t>
      </w:r>
      <w:r>
        <w:t xml:space="preserve"> </w:t>
      </w:r>
      <w:r>
        <w:rPr>
          <w:rStyle w:val="VerbatimChar"/>
        </w:rPr>
        <w:t xml:space="preserve">cv2</w:t>
      </w:r>
      <w:r>
        <w:t xml:space="preserve"> </w:t>
      </w:r>
      <w:r>
        <w:t xml:space="preserve">về</w:t>
      </w:r>
      <w:r>
        <w:t xml:space="preserve"> </w:t>
      </w:r>
      <w:r>
        <w:rPr>
          <w:b/>
          <w:bCs/>
        </w:rPr>
        <w:t xml:space="preserve">cùng một phiên bản</w:t>
      </w:r>
      <w:r>
        <w:t xml:space="preserve">.</w:t>
      </w:r>
    </w:p>
    <w:p>
      <w:pPr>
        <w:pStyle w:val="BodyText"/>
      </w:pPr>
      <w:r>
        <w:rPr>
          <w:b/>
          <w:bCs/>
        </w:rPr>
        <w:t xml:space="preserve">Bộ công cụ:</w:t>
      </w:r>
      <w:r>
        <w:t xml:space="preserve"> </w:t>
      </w:r>
      <w:r>
        <w:t xml:space="preserve">FastAPI + Uvicorn; SQLAlchemy 2.x + Alembic; Pydantic v2; Ultralytics 8.4.101 chạy YOLO11 [9]</w:t>
      </w:r>
      <w:r>
        <w:t xml:space="preserve">; PaddleOCR 3.7.0 cho PP-OCRv5 [10]</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98"/>
    <w:bookmarkEnd w:id="99"/>
    <w:bookmarkStart w:id="106" w:name="Xac54ff02a53f997684ad1e9bce3420d5c1dcce8"/>
    <w:p>
      <w:pPr>
        <w:pStyle w:val="Heading2"/>
      </w:pPr>
      <w:r>
        <w:t xml:space="preserve">4.4. Xây dựng bộ dữ liệu</w:t>
      </w:r>
    </w:p>
    <w:bookmarkStart w:id="103"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1" name="Picture"/>
            <a:graphic>
              <a:graphicData uri="http://schemas.openxmlformats.org/drawingml/2006/picture">
                <pic:pic>
                  <pic:nvPicPr>
                    <pic:cNvPr descr="figures/fig-ch5-01.png" id="102" name="Picture"/>
                    <pic:cNvPicPr>
                      <a:picLocks noChangeArrowheads="1" noChangeAspect="1"/>
                    </pic:cNvPicPr>
                  </pic:nvPicPr>
                  <pic:blipFill>
                    <a:blip r:embed="rId100"/>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0,9483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3"/>
    <w:bookmarkStart w:id="104"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ngữ liệu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04"/>
    <w:bookmarkStart w:id="105"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phép chia tập</w:t>
      </w:r>
      <w:r>
        <w:t xml:space="preserve">. Đường ống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nhóm thực hiện ghi nhận: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05"/>
    <w:bookmarkEnd w:id="106"/>
    <w:bookmarkStart w:id="113" w:name="X5751f16cbcdd604a4ad20994be454e70e9e3ac2"/>
    <w:p>
      <w:pPr>
        <w:pStyle w:val="Heading2"/>
      </w:pPr>
      <w:r>
        <w:t xml:space="preserve">4.5. Huấn luyện mô hình</w:t>
      </w:r>
    </w:p>
    <w:bookmarkStart w:id="107"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07"/>
    <w:bookmarkStart w:id="111"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09" name="Picture"/>
            <a:graphic>
              <a:graphicData uri="http://schemas.openxmlformats.org/drawingml/2006/picture">
                <pic:pic>
                  <pic:nvPicPr>
                    <pic:cNvPr descr="figures/fig-train-curves.png" id="110" name="Picture"/>
                    <pic:cNvPicPr>
                      <a:picLocks noChangeArrowheads="1" noChangeAspect="1"/>
                    </pic:cNvPicPr>
                  </pic:nvPicPr>
                  <pic:blipFill>
                    <a:blip r:embed="rId108"/>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1"/>
    <w:bookmarkStart w:id="112" w:name="X05ccebed384746f2e2ce93e9b36b7dc98125c9f"/>
    <w:p>
      <w:pPr>
        <w:pStyle w:val="Heading3"/>
      </w:pPr>
      <w:r>
        <w:t xml:space="preserve">4.5.3. Tinh chỉnh bộ nhận dạng ký tự và lý do không đưa vào bản bàn giao</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bàn giao</w:t>
            </w:r>
          </w:p>
        </w:tc>
        <w:tc>
          <w:tcPr/>
          <w:p>
            <w:pPr>
              <w:pStyle w:val="Compact"/>
              <w:jc w:val="right"/>
            </w:pPr>
            <w:r>
              <w:t xml:space="preserve">0,6373</w:t>
            </w:r>
          </w:p>
        </w:tc>
        <w:tc>
          <w:tcPr/>
          <w:p>
            <w:pPr>
              <w:pStyle w:val="Compact"/>
              <w:jc w:val="right"/>
            </w:pPr>
            <w:r>
              <w:rPr>
                <w:b/>
                <w:bCs/>
              </w:rPr>
              <w:t xml:space="preserve">0,7701</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2"/>
    <w:bookmarkEnd w:id="113"/>
    <w:bookmarkStart w:id="124" w:name="X2723c2b72a3b0d2d07d276512c3a00f40195ccf"/>
    <w:p>
      <w:pPr>
        <w:pStyle w:val="Heading2"/>
      </w:pPr>
      <w:r>
        <w:t xml:space="preserve">4.6. Tầng AI — thiết kế và cài đặt</w:t>
      </w:r>
    </w:p>
    <w:bookmarkStart w:id="114"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bookmarkEnd w:id="114"/>
    <w:bookmarkStart w:id="115"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15"/>
    <w:bookmarkStart w:id="116"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thư viện tăng tốc oneDNN do khiếm khuyết phía thư viện, nên thư viện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16"/>
    <w:bookmarkStart w:id="117"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[21]</w:t>
      </w:r>
      <w:r>
        <w:t xml:space="preserve">. Biển xe máy Việt Nam 140 × 190 mm theo QCVN 08:2024/BCA [6]</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[2]</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[22]</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điểm nghẽn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17"/>
    <w:bookmarkStart w:id="121"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nhóm thực hiện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19" name="Picture"/>
            <a:graphic>
              <a:graphicData uri="http://schemas.openxmlformats.org/drawingml/2006/picture">
                <pic:pic>
                  <pic:nvPicPr>
                    <pic:cNvPr descr="figures/fig-ch5-03.png" id="120" name="Picture"/>
                    <pic:cNvPicPr>
                      <a:picLocks noChangeArrowheads="1" noChangeAspect="1"/>
                    </pic:cNvPicPr>
                  </pic:nvPicPr>
                  <pic:blipFill>
                    <a:blip r:embed="rId118"/>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21"/>
    <w:bookmarkStart w:id="122"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22"/>
    <w:bookmarkStart w:id="123"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gây sai lệch ngầm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4.4.</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 Thứ nhất, 542 ảnh đã bị loại khỏi phép đo, gồm toàn bộ lớp không xác định và các ảnh chụp ban đêm hoặc hồng ngoại mà chính người gán nhãn cũng không xác định được màu. Thứ hai, dạng lỗi chủ đạo là biển trắng bị phân loại thành biển xanh — 21 trong tổng số 33 trường hợp sai — do một số điểm ảnh ám lạnh vượt ngưỡng bão hoà. Thứ ba, phạm vi phép đo hẹp hơn phạm vi mô-đun: bộ dữ liệu không chứa biển đỏ và biển ngoại giao nên hai nhánh này chưa có số liệu đánh giá — ghi thành</w:t>
      </w:r>
      <w:r>
        <w:t xml:space="preserve"> </w:t>
      </w:r>
      <w:r>
        <w:rPr>
          <w:b/>
          <w:bCs/>
        </w:rPr>
        <w:t xml:space="preserve">hạn chế số 10</w:t>
      </w:r>
      <w:r>
        <w:t xml:space="preserve"> </w:t>
      </w:r>
      <w:r>
        <w:t xml:space="preserve">ở mục 6.2.</w:t>
      </w:r>
    </w:p>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23"/>
    <w:bookmarkEnd w:id="124"/>
    <w:bookmarkStart w:id="129" w:name="Xd33c5fd3fcbf5c7f74138f222cc9bcbb755d6d1"/>
    <w:p>
      <w:pPr>
        <w:pStyle w:val="Heading2"/>
      </w:pPr>
      <w:r>
        <w:t xml:space="preserve">4.7. Máy chủ và cơ sở dữ liệu</w:t>
      </w:r>
    </w:p>
    <w:bookmarkStart w:id="125" w:name="Xe560b8397332a19c15b4817024d50105975592c"/>
    <w:p>
      <w:pPr>
        <w:pStyle w:val="Heading3"/>
      </w:pPr>
      <w:r>
        <w:t xml:space="preserve">4.7.1. Kiến trúc phân tầng và tầng nghiệp vụ</w:t>
      </w:r>
    </w:p>
    <w:p>
      <w:pPr>
        <w:pStyle w:val="FirstParagraph"/>
      </w:pPr>
      <w:r>
        <w:t xml:space="preserve">Máy chủ được tổ chức thành năm tầng với luồng phụ thuộc một chiều nghiêm ngặt, trong đó tầng lõi được mọi tầng khác sử dụng nhưng không phụ thuộc tầng nào. Ba quy tắc chi phối toàn bộ tầng nghiệp vụ.</w:t>
      </w:r>
    </w:p>
    <w:p>
      <w:pPr>
        <w:pStyle w:val="BodyText"/>
      </w:pPr>
      <w:r>
        <w:t xml:space="preserve">Thứ nhất, tầng định tuyến không chứa truy vấn: mọi truy cập dữ liệu đi qua tầng kho dữ liệu, nhờ đó một thay đổi lược đồ chỉ có bán kính ảnh hưởng trong phạm vi một mô-đun. Thứ hai, tầng kho dữ liệu chỉ đẩy thay đổi xuống phiên làm việc mà không bao giờ tự xác nhận giao dịch: việc lưu một lượt nhận dạng cùng toàn bộ biển số thuộc lượt đó là một thao tác logic duy nhất, và xác nhận giao dịch giữa chừng sẽ để lại trạng thái không nhất quán mà từng bản ghi riêng lẻ vẫn hợp lệ; ranh giới giao dịch vì vậy thuộc về tầng dịch vụ. Thứ ba, khoá sắp xếp trong truy vấn được ánh xạ qua danh sách cho phép tường minh thay vì truy xuất thuộc tính động, bởi cách thứ hai biến một tham số không hợp lệ thành lỗi máy chủ thay vì lỗi yêu cầu.</w:t>
      </w:r>
    </w:p>
    <w:p>
      <w:pPr>
        <w:pStyle w:val="BodyText"/>
      </w:pPr>
      <w:r>
        <w:t xml:space="preserve">Về xử lý lỗi, mỗi ngoại lệ mang hai mô tả cho hai đối tượng đọc khác nhau: một thông điệp tiếng Việt ngắn gọn kèm hành động khắc phục, đi vào thân phản hồi HTTP; và một mô tả kỹ thuật chỉ đi vào nhật ký hệ thống. Cây ngoại lệ được ánh xạ trực tiếp sang mã trạng thái HTTP, kèm một bộ xử lý bắt tất cả nhằm bảo đảm ngoại lệ ngoài dự kiến không làm lộ vết ngăn xếp ra phía người dùng (NFR-S4). Nhật ký được ghi theo định dạng có cấu trúc, mỗi bản ghi là một đối tượng dữ liệu kèm định danh yêu cầu truyền ngầm qua ngữ cảnh thực thi; điều này là bắt buộc vì nhật ký của tác vụ video xen kẽ với nhật ký của các yêu cầu đồng thời, và văn bản thuần không cho phép tách lại chuỗi sự kiện của một yêu cầu cụ thể.</w:t>
      </w:r>
    </w:p>
    <w:p>
      <w:pPr>
        <w:pStyle w:val="BodyText"/>
      </w:pPr>
      <w:r>
        <w:t xml:space="preserve">Cần lưu ý rằng phần lớn sự cố gặp phải trong quá trình cài đặt nằm ở ranh giới giữa mã nguồn và môi trường thực thi — nguồn cấu hình, tầng lưu trữ và bảng mã đầu ra — và đều vượt qua được kiểm thử đơn vị. Đây là lập luận thực nghiệm cho yêu cầu bộ kiểm thử phải bao gồm kiểm thử tích hợp chạy trên đường dẫn thật, chứ không chỉ kiểm thử đơn vị với thành phần giả lập.</w:t>
      </w:r>
    </w:p>
    <w:bookmarkEnd w:id="125"/>
    <w:bookmarkStart w:id="126" w:name="Xa08c13edcacee7c56ea1753a17abd51052d554f"/>
    <w:p>
      <w:pPr>
        <w:pStyle w:val="Heading3"/>
      </w:pPr>
      <w:r>
        <w:t xml:space="preserve">4.7.2.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rPr>
          <w:b/>
          <w:bCs/>
        </w:rPr>
        <w:t xml:space="preserve">Bảng 4.5.</w:t>
      </w:r>
      <w:r>
        <w:t xml:space="preserve"> </w:t>
      </w:r>
      <w:r>
        <w:t xml:space="preserve">Lược đồ cơ sở dữ liệu — hai bảng, quan hệ một–nhiều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Bảng</w:t>
            </w:r>
          </w:p>
        </w:tc>
        <w:tc>
          <w:tcPr/>
          <w:p>
            <w:pPr>
              <w:pStyle w:val="Compact"/>
            </w:pPr>
            <w:r>
              <w:t xml:space="preserve">Cột</w:t>
            </w:r>
          </w:p>
        </w:tc>
        <w:tc>
          <w:tcPr/>
          <w:p>
            <w:pPr>
              <w:pStyle w:val="Compact"/>
            </w:pPr>
            <w:r>
              <w:t xml:space="preserve">Kiểu</w:t>
            </w:r>
          </w:p>
        </w:tc>
        <w:tc>
          <w:tcPr/>
          <w:p>
            <w:pPr>
              <w:pStyle w:val="Compact"/>
            </w:pPr>
            <w:r>
              <w:t xml:space="preserve">Ghi chú</w:t>
            </w:r>
          </w:p>
        </w:tc>
      </w:tr>
      <w:tr>
        <w:tc>
          <w:tcPr/>
          <w:p>
            <w:pPr>
              <w:pStyle w:val="Compact"/>
            </w:pPr>
            <w:r>
              <w:rPr>
                <w:rStyle w:val="VerbatimChar"/>
                <w:b/>
                <w:bCs/>
              </w:rPr>
              <w:t xml:space="preserve">detection_job</w:t>
            </w:r>
            <w:r>
              <w:t xml:space="preserve"> </w:t>
            </w:r>
            <w:r>
              <w:rPr>
                <w:i/>
                <w:iCs/>
              </w:rPr>
              <w:t xml:space="preserve">(11 cột)</w:t>
            </w:r>
          </w:p>
        </w:tc>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Khoá chính, UUID</w:t>
            </w:r>
          </w:p>
        </w:tc>
      </w:tr>
      <w:tr>
        <w:tc>
          <w:tcPr/>
          <w:p>
            <w:pPr>
              <w:pStyle w:val="Compact"/>
            </w:pPr>
          </w:p>
        </w:tc>
        <w:tc>
          <w:tcPr/>
          <w:p>
            <w:pPr>
              <w:pStyle w:val="Compact"/>
            </w:pPr>
            <w:r>
              <w:rPr>
                <w:rStyle w:val="VerbatimChar"/>
              </w:rPr>
              <w:t xml:space="preserve">input_type</w:t>
            </w:r>
            <w:r>
              <w:t xml:space="preserve"> </w:t>
            </w:r>
            <w:r>
              <w:t xml:space="preserve">·</w:t>
            </w:r>
            <w:r>
              <w:t xml:space="preserve"> </w:t>
            </w:r>
            <w:r>
              <w:rPr>
                <w:rStyle w:val="VerbatimChar"/>
              </w:rPr>
              <w:t xml:space="preserve">status</w:t>
            </w:r>
          </w:p>
        </w:tc>
        <w:tc>
          <w:tcPr/>
          <w:p>
            <w:pPr>
              <w:pStyle w:val="Compact"/>
            </w:pPr>
            <w:r>
              <w:rPr>
                <w:rStyle w:val="VerbatimChar"/>
              </w:rPr>
              <w:t xml:space="preserve">VARCHAR(16)</w:t>
            </w:r>
          </w:p>
        </w:tc>
        <w:tc>
          <w:tcPr/>
          <w:p>
            <w:pPr>
              <w:pStyle w:val="Compact"/>
            </w:pPr>
            <w:r>
              <w:rPr>
                <w:rStyle w:val="VerbatimChar"/>
              </w:rPr>
              <w:t xml:space="preserve">image</w:t>
            </w:r>
            <w:r>
              <w:t xml:space="preserve">|</w:t>
            </w:r>
            <w:r>
              <w:rPr>
                <w:rStyle w:val="VerbatimChar"/>
              </w:rPr>
              <w:t xml:space="preserve">video</w:t>
            </w:r>
            <w:r>
              <w:t xml:space="preserve">|</w:t>
            </w:r>
            <w:r>
              <w:rPr>
                <w:rStyle w:val="VerbatimChar"/>
              </w:rPr>
              <w:t xml:space="preserve">webcam</w:t>
            </w:r>
            <w:r>
              <w:t xml:space="preserve">;</w:t>
            </w:r>
            <w:r>
              <w:t xml:space="preserve"> </w:t>
            </w:r>
            <w:r>
              <w:rPr>
                <w:rStyle w:val="VerbatimChar"/>
              </w:rPr>
              <w:t xml:space="preserve">pending</w:t>
            </w:r>
            <w:r>
              <w:t xml:space="preserve">|</w:t>
            </w:r>
            <w:r>
              <w:rPr>
                <w:rStyle w:val="VerbatimChar"/>
              </w:rPr>
              <w:t xml:space="preserve">processing</w:t>
            </w:r>
            <w:r>
              <w:t xml:space="preserve">|</w:t>
            </w:r>
            <w:r>
              <w:rPr>
                <w:rStyle w:val="VerbatimChar"/>
              </w:rPr>
              <w:t xml:space="preserve">completed</w:t>
            </w:r>
            <w:r>
              <w:t xml:space="preserve">|</w:t>
            </w:r>
            <w:r>
              <w:rPr>
                <w:rStyle w:val="VerbatimChar"/>
              </w:rPr>
              <w:t xml:space="preserve">failed</w:t>
            </w:r>
            <w:r>
              <w:t xml:space="preserve">|</w:t>
            </w:r>
            <w:r>
              <w:rPr>
                <w:rStyle w:val="VerbatimChar"/>
              </w:rPr>
              <w:t xml:space="preserve">cancelled</w:t>
            </w:r>
          </w:p>
        </w:tc>
      </w:tr>
      <w:tr>
        <w:tc>
          <w:tcPr/>
          <w:p>
            <w:pPr>
              <w:pStyle w:val="Compact"/>
            </w:pPr>
          </w:p>
        </w:tc>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0,0 – 1,0</w:t>
            </w:r>
          </w:p>
        </w:tc>
      </w:tr>
      <w:tr>
        <w:tc>
          <w:tcPr/>
          <w:p>
            <w:pPr>
              <w:pStyle w:val="Compact"/>
            </w:pPr>
          </w:p>
        </w:tc>
        <w:tc>
          <w:tcPr/>
          <w:p>
            <w:pPr>
              <w:pStyle w:val="Compact"/>
            </w:pPr>
            <w:r>
              <w:rPr>
                <w:rStyle w:val="VerbatimChar"/>
              </w:rPr>
              <w:t xml:space="preserve">source_path</w:t>
            </w:r>
            <w:r>
              <w:t xml:space="preserve"> </w:t>
            </w:r>
            <w:r>
              <w:t xml:space="preserve">·</w:t>
            </w:r>
            <w:r>
              <w:t xml:space="preserve"> </w:t>
            </w:r>
            <w:r>
              <w:rPr>
                <w:rStyle w:val="VerbatimChar"/>
              </w:rPr>
              <w:t xml:space="preserve">output_path</w:t>
            </w:r>
          </w:p>
        </w:tc>
        <w:tc>
          <w:tcPr/>
          <w:p>
            <w:pPr>
              <w:pStyle w:val="Compact"/>
            </w:pPr>
            <w:r>
              <w:rPr>
                <w:rStyle w:val="VerbatimChar"/>
              </w:rPr>
              <w:t xml:space="preserve">VARCHAR(512)</w:t>
            </w:r>
          </w:p>
        </w:tc>
        <w:tc>
          <w:tcPr/>
          <w:p>
            <w:pPr>
              <w:pStyle w:val="Compact"/>
            </w:pPr>
            <w:r>
              <w:t xml:space="preserve">Cho phép rỗng</w:t>
            </w:r>
          </w:p>
        </w:tc>
      </w:tr>
      <w:tr>
        <w:tc>
          <w:tcPr/>
          <w:p>
            <w:pPr>
              <w:pStyle w:val="Compact"/>
            </w:pPr>
          </w:p>
        </w:tc>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Chỉ phía máy chủ, không trả ra API</w:t>
            </w:r>
          </w:p>
        </w:tc>
      </w:tr>
      <w:tr>
        <w:tc>
          <w:tcPr/>
          <w:p>
            <w:pPr>
              <w:pStyle w:val="Compact"/>
            </w:pPr>
          </w:p>
        </w:tc>
        <w:tc>
          <w:tcPr/>
          <w:p>
            <w:pPr>
              <w:pStyle w:val="Compact"/>
            </w:pPr>
            <w:r>
              <w:rPr>
                <w:rStyle w:val="VerbatimChar"/>
              </w:rPr>
              <w:t xml:space="preserve">total_frames</w:t>
            </w:r>
            <w:r>
              <w:t xml:space="preserve"> </w:t>
            </w:r>
            <w:r>
              <w:t xml:space="preserve">·</w:t>
            </w:r>
            <w:r>
              <w:t xml:space="preserve"> </w:t>
            </w:r>
            <w:r>
              <w:rPr>
                <w:rStyle w:val="VerbatimChar"/>
              </w:rPr>
              <w:t xml:space="preserve">processed_frames</w:t>
            </w:r>
          </w:p>
        </w:tc>
        <w:tc>
          <w:tcPr/>
          <w:p>
            <w:pPr>
              <w:pStyle w:val="Compact"/>
            </w:pPr>
            <w:r>
              <w:rPr>
                <w:rStyle w:val="VerbatimChar"/>
              </w:rPr>
              <w:t xml:space="preserve">INTEGER</w:t>
            </w:r>
          </w:p>
        </w:tc>
        <w:tc>
          <w:tcPr/>
          <w:p>
            <w:pPr>
              <w:pStyle w:val="Compact"/>
            </w:pPr>
            <w:r>
              <w:t xml:space="preserve">Dùng cho tác vụ video</w:t>
            </w:r>
          </w:p>
        </w:tc>
      </w:tr>
      <w:tr>
        <w:tc>
          <w:tcPr/>
          <w:p>
            <w:pPr>
              <w:pStyle w:val="Compact"/>
            </w:pPr>
          </w:p>
        </w:tc>
        <w:tc>
          <w:tcPr/>
          <w:p>
            <w:pPr>
              <w:pStyle w:val="Compact"/>
            </w:pPr>
            <w:r>
              <w:rPr>
                <w:rStyle w:val="VerbatimChar"/>
              </w:rPr>
              <w:t xml:space="preserve">created_at</w:t>
            </w:r>
            <w:r>
              <w:t xml:space="preserve"> </w:t>
            </w:r>
            <w:r>
              <w:t xml:space="preserve">·</w:t>
            </w:r>
            <w:r>
              <w:t xml:space="preserve"> </w:t>
            </w:r>
            <w:r>
              <w:rPr>
                <w:rStyle w:val="VerbatimChar"/>
              </w:rPr>
              <w:t xml:space="preserve">completed_at</w:t>
            </w:r>
          </w:p>
        </w:tc>
        <w:tc>
          <w:tcPr/>
          <w:p>
            <w:pPr>
              <w:pStyle w:val="Compact"/>
            </w:pPr>
            <w:r>
              <w:rPr>
                <w:rStyle w:val="VerbatimChar"/>
              </w:rPr>
              <w:t xml:space="preserve">DATETIME</w:t>
            </w:r>
          </w:p>
        </w:tc>
        <w:tc>
          <w:tcPr/>
          <w:p>
            <w:pPr>
              <w:pStyle w:val="Compact"/>
            </w:pPr>
          </w:p>
        </w:tc>
      </w:tr>
      <w:tr>
        <w:tc>
          <w:tcPr/>
          <w:p>
            <w:pPr>
              <w:pStyle w:val="Compact"/>
            </w:pPr>
            <w:r>
              <w:rPr>
                <w:rStyle w:val="VerbatimChar"/>
                <w:b/>
                <w:bCs/>
              </w:rPr>
              <w:t xml:space="preserve">detection_history</w:t>
            </w:r>
            <w:r>
              <w:t xml:space="preserve"> </w:t>
            </w:r>
            <w:r>
              <w:rPr>
                <w:i/>
                <w:iCs/>
              </w:rPr>
              <w:t xml:space="preserve">(23 cột)</w:t>
            </w:r>
          </w:p>
        </w:tc>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Khoá chính</w:t>
            </w:r>
          </w:p>
        </w:tc>
      </w:tr>
      <w:tr>
        <w:tc>
          <w:tcPr/>
          <w:p>
            <w:pPr>
              <w:pStyle w:val="Compact"/>
            </w:pPr>
          </w:p>
        </w:tc>
        <w:tc>
          <w:tcPr/>
          <w:p>
            <w:pPr>
              <w:pStyle w:val="Compact"/>
            </w:pPr>
            <w:r>
              <w:rPr>
                <w:rStyle w:val="VerbatimChar"/>
              </w:rPr>
              <w:t xml:space="preserve">plate_number</w:t>
            </w:r>
            <w:r>
              <w:t xml:space="preserve"> </w:t>
            </w:r>
            <w:r>
              <w:t xml:space="preserve">·</w:t>
            </w:r>
            <w:r>
              <w:t xml:space="preserve"> </w:t>
            </w: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Lưu song song</w:t>
            </w:r>
            <w:r>
              <w:t xml:space="preserve"> </w:t>
            </w:r>
            <w:r>
              <w:t xml:space="preserve">chuỗi đã chuẩn hoá và chuỗi thô</w:t>
            </w:r>
          </w:p>
        </w:tc>
      </w:tr>
      <w:tr>
        <w:tc>
          <w:tcPr/>
          <w:p>
            <w:pPr>
              <w:pStyle w:val="Compact"/>
            </w:pPr>
          </w:p>
        </w:tc>
        <w:tc>
          <w:tcPr/>
          <w:p>
            <w:pPr>
              <w:pStyle w:val="Compact"/>
            </w:pPr>
            <w:r>
              <w:rPr>
                <w:rStyle w:val="VerbatimChar"/>
              </w:rPr>
              <w:t xml:space="preserve">confidence</w:t>
            </w:r>
            <w:r>
              <w:t xml:space="preserve"> </w:t>
            </w:r>
            <w:r>
              <w:t xml:space="preserve">·</w:t>
            </w:r>
            <w:r>
              <w:t xml:space="preserve"> </w:t>
            </w:r>
            <w:r>
              <w:rPr>
                <w:rStyle w:val="VerbatimChar"/>
              </w:rPr>
              <w:t xml:space="preserve">ocr_confidence</w:t>
            </w:r>
          </w:p>
        </w:tc>
        <w:tc>
          <w:tcPr/>
          <w:p>
            <w:pPr>
              <w:pStyle w:val="Compact"/>
            </w:pPr>
            <w:r>
              <w:rPr>
                <w:rStyle w:val="VerbatimChar"/>
              </w:rPr>
              <w:t xml:space="preserve">FLOAT</w:t>
            </w:r>
          </w:p>
        </w:tc>
        <w:tc>
          <w:tcPr/>
          <w:p>
            <w:pPr>
              <w:pStyle w:val="Compact"/>
            </w:pPr>
            <w:r>
              <w:t xml:space="preserve">Của</w:t>
            </w:r>
            <w:r>
              <w:t xml:space="preserve"> </w:t>
            </w:r>
            <w:r>
              <w:rPr>
                <w:b/>
                <w:bCs/>
              </w:rPr>
              <w:t xml:space="preserve">bộ phát hiện</w:t>
            </w:r>
            <w:r>
              <w:t xml:space="preserve"> </w:t>
            </w:r>
            <w:r>
              <w:t xml:space="preserve">và của</w:t>
            </w:r>
            <w:r>
              <w:t xml:space="preserve"> </w:t>
            </w:r>
            <w:r>
              <w:rPr>
                <w:b/>
                <w:bCs/>
              </w:rPr>
              <w:t xml:space="preserve">bộ nhận dạng</w:t>
            </w:r>
            <w:r>
              <w:t xml:space="preserve"> </w:t>
            </w:r>
            <w:r>
              <w:t xml:space="preserve">— hai đại lượng khác nhau</w:t>
            </w:r>
          </w:p>
        </w:tc>
      </w:tr>
      <w:tr>
        <w:tc>
          <w:tcPr/>
          <w:p>
            <w:pPr>
              <w:pStyle w:val="Compact"/>
            </w:pPr>
          </w:p>
        </w:tc>
        <w:tc>
          <w:tcPr/>
          <w:p>
            <w:pPr>
              <w:pStyle w:val="Compact"/>
            </w:pPr>
            <w:r>
              <w:rPr>
                <w:rStyle w:val="VerbatimChar"/>
              </w:rPr>
              <w:t xml:space="preserve">image_path</w:t>
            </w:r>
            <w:r>
              <w:t xml:space="preserve"> </w:t>
            </w:r>
            <w:r>
              <w:t xml:space="preserve">·</w:t>
            </w:r>
            <w:r>
              <w:t xml:space="preserve"> </w:t>
            </w:r>
            <w:r>
              <w:rPr>
                <w:rStyle w:val="VerbatimChar"/>
              </w:rPr>
              <w:t xml:space="preserve">plate_image_path</w:t>
            </w:r>
          </w:p>
        </w:tc>
        <w:tc>
          <w:tcPr/>
          <w:p>
            <w:pPr>
              <w:pStyle w:val="Compact"/>
            </w:pPr>
            <w:r>
              <w:rPr>
                <w:rStyle w:val="VerbatimChar"/>
              </w:rPr>
              <w:t xml:space="preserve">VARCHAR(512)</w:t>
            </w:r>
          </w:p>
        </w:tc>
        <w:tc>
          <w:tcPr/>
          <w:p>
            <w:pPr>
              <w:pStyle w:val="Compact"/>
            </w:pPr>
            <w:r>
              <w:t xml:space="preserve">Ảnh gốc và vùng biển đã cắt</w:t>
            </w:r>
          </w:p>
        </w:tc>
      </w:tr>
      <w:tr>
        <w:tc>
          <w:tcPr/>
          <w:p>
            <w:pPr>
              <w:pStyle w:val="Compact"/>
            </w:pPr>
          </w:p>
        </w:tc>
        <w:tc>
          <w:tcPr/>
          <w:p>
            <w:pPr>
              <w:pStyle w:val="Compact"/>
            </w:pPr>
            <w:r>
              <w:rPr>
                <w:rStyle w:val="VerbatimChar"/>
              </w:rPr>
              <w:t xml:space="preserve">bbox_x</w:t>
            </w:r>
            <w:r>
              <w:t xml:space="preserve"> </w:t>
            </w:r>
            <w:r>
              <w:t xml:space="preserve">·</w:t>
            </w:r>
            <w:r>
              <w:t xml:space="preserve"> </w:t>
            </w:r>
            <w:r>
              <w:rPr>
                <w:rStyle w:val="VerbatimChar"/>
              </w:rPr>
              <w:t xml:space="preserve">bbox_y</w:t>
            </w:r>
            <w:r>
              <w:t xml:space="preserve"> </w:t>
            </w:r>
            <w:r>
              <w:t xml:space="preserve">·</w:t>
            </w:r>
            <w:r>
              <w:t xml:space="preserve"> </w:t>
            </w:r>
            <w:r>
              <w:rPr>
                <w:rStyle w:val="VerbatimChar"/>
              </w:rPr>
              <w:t xml:space="preserve">bbox_w</w:t>
            </w:r>
            <w:r>
              <w:t xml:space="preserve"> </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t xml:space="preserve">Hộp giới hạn</w:t>
            </w:r>
          </w:p>
        </w:tc>
      </w:tr>
      <w:tr>
        <w:tc>
          <w:tcPr/>
          <w:p>
            <w:pPr>
              <w:pStyle w:val="Compact"/>
            </w:pPr>
          </w:p>
        </w:tc>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Có khớp quy chuẩn Việt Nam không</w:t>
            </w:r>
          </w:p>
        </w:tc>
      </w:tr>
      <w:tr>
        <w:tc>
          <w:tcPr/>
          <w:p>
            <w:pPr>
              <w:pStyle w:val="Compact"/>
            </w:pPr>
          </w:p>
        </w:tc>
        <w:tc>
          <w:tcPr/>
          <w:p>
            <w:pPr>
              <w:pStyle w:val="Compact"/>
            </w:pPr>
            <w:r>
              <w:rPr>
                <w:rStyle w:val="VerbatimChar"/>
              </w:rPr>
              <w:t xml:space="preserve">plate_line_count</w:t>
            </w:r>
            <w:r>
              <w:t xml:space="preserve"> </w:t>
            </w:r>
            <w:r>
              <w:t xml:space="preserve">·</w:t>
            </w:r>
            <w:r>
              <w:t xml:space="preserve"> </w:t>
            </w:r>
            <w:r>
              <w:rPr>
                <w:rStyle w:val="VerbatimChar"/>
              </w:rPr>
              <w:t xml:space="preserve">upper_char_count</w:t>
            </w:r>
          </w:p>
        </w:tc>
        <w:tc>
          <w:tcPr/>
          <w:p>
            <w:pPr>
              <w:pStyle w:val="Compact"/>
            </w:pPr>
            <w:r>
              <w:rPr>
                <w:rStyle w:val="VerbatimChar"/>
              </w:rPr>
              <w:t xml:space="preserve">INTEGER</w:t>
            </w:r>
          </w:p>
        </w:tc>
        <w:tc>
          <w:tcPr/>
          <w:p>
            <w:pPr>
              <w:pStyle w:val="Compact"/>
            </w:pPr>
            <w:r>
              <w:t xml:space="preserve">1 hoặc 2 dòng; số ký tự dòng trên (3 hoặc 4)</w:t>
            </w:r>
          </w:p>
        </w:tc>
      </w:tr>
      <w:tr>
        <w:tc>
          <w:tcPr/>
          <w:p>
            <w:pPr>
              <w:pStyle w:val="Compact"/>
            </w:pPr>
          </w:p>
        </w:tc>
        <w:tc>
          <w:tcPr/>
          <w:p>
            <w:pPr>
              <w:pStyle w:val="Compact"/>
            </w:pPr>
            <w:r>
              <w:rPr>
                <w:rStyle w:val="VerbatimChar"/>
              </w:rPr>
              <w:t xml:space="preserve">plate_kind</w:t>
            </w:r>
            <w:r>
              <w:t xml:space="preserve"> </w:t>
            </w:r>
            <w:r>
              <w:t xml:space="preserve">·</w:t>
            </w:r>
            <w:r>
              <w:t xml:space="preserve"> </w:t>
            </w:r>
            <w:r>
              <w:rPr>
                <w:rStyle w:val="VerbatimChar"/>
              </w:rPr>
              <w:t xml:space="preserve">plate_color</w:t>
            </w:r>
            <w:r>
              <w:t xml:space="preserve"> </w:t>
            </w:r>
            <w:r>
              <w:t xml:space="preserve">·</w:t>
            </w:r>
            <w:r>
              <w:t xml:space="preserve"> </w:t>
            </w:r>
            <w:r>
              <w:rPr>
                <w:rStyle w:val="VerbatimChar"/>
              </w:rPr>
              <w:t xml:space="preserve">plate_color_confidence</w:t>
            </w:r>
          </w:p>
        </w:tc>
        <w:tc>
          <w:tcPr/>
          <w:p>
            <w:pPr>
              <w:pStyle w:val="Compact"/>
            </w:pPr>
            <w:r>
              <w:rPr>
                <w:rStyle w:val="VerbatimChar"/>
              </w:rPr>
              <w:t xml:space="preserve">VARCHAR(16)</w:t>
            </w:r>
            <w:r>
              <w:t xml:space="preserve"> </w:t>
            </w:r>
            <w:r>
              <w:t xml:space="preserve">·</w:t>
            </w:r>
            <w:r>
              <w:t xml:space="preserve"> </w:t>
            </w:r>
            <w:r>
              <w:rPr>
                <w:rStyle w:val="VerbatimChar"/>
              </w:rPr>
              <w:t xml:space="preserve">FLOAT</w:t>
            </w:r>
          </w:p>
        </w:tc>
        <w:tc>
          <w:tcPr/>
          <w:p>
            <w:pPr>
              <w:pStyle w:val="Compact"/>
            </w:pPr>
            <w:r>
              <w:t xml:space="preserve">Họ biển và màu nền, cho phép rỗng</w:t>
            </w:r>
          </w:p>
        </w:tc>
      </w:tr>
      <w:tr>
        <w:tc>
          <w:tcPr/>
          <w:p>
            <w:pPr>
              <w:pStyle w:val="Compact"/>
            </w:pPr>
          </w:p>
        </w:tc>
        <w:tc>
          <w:tcPr/>
          <w:p>
            <w:pPr>
              <w:pStyle w:val="Compact"/>
            </w:pPr>
            <w:r>
              <w:rPr>
                <w:rStyle w:val="VerbatimChar"/>
              </w:rPr>
              <w:t xml:space="preserve">video_time_seconds</w:t>
            </w:r>
          </w:p>
        </w:tc>
        <w:tc>
          <w:tcPr/>
          <w:p>
            <w:pPr>
              <w:pStyle w:val="Compact"/>
            </w:pPr>
            <w:r>
              <w:rPr>
                <w:rStyle w:val="VerbatimChar"/>
              </w:rPr>
              <w:t xml:space="preserve">FLOAT</w:t>
            </w:r>
          </w:p>
        </w:tc>
        <w:tc>
          <w:tcPr/>
          <w:p>
            <w:pPr>
              <w:pStyle w:val="Compact"/>
            </w:pPr>
            <w:r>
              <w:t xml:space="preserve">Mốc thời gian trong video, rỗng với ảnh tĩnh</w:t>
            </w:r>
          </w:p>
        </w:tc>
      </w:tr>
      <w:tr>
        <w:tc>
          <w:tcPr/>
          <w:p>
            <w:pPr>
              <w:pStyle w:val="Compact"/>
            </w:pPr>
          </w:p>
        </w:tc>
        <w:tc>
          <w:tcPr/>
          <w:p>
            <w:pPr>
              <w:pStyle w:val="Compact"/>
            </w:pPr>
            <w:r>
              <w:rPr>
                <w:rStyle w:val="VerbatimChar"/>
              </w:rPr>
              <w:t xml:space="preserve">processing_time</w:t>
            </w:r>
            <w:r>
              <w:t xml:space="preserve"> </w:t>
            </w:r>
            <w:r>
              <w:t xml:space="preserve">·</w:t>
            </w:r>
            <w:r>
              <w:t xml:space="preserve"> </w:t>
            </w:r>
            <w:r>
              <w:rPr>
                <w:rStyle w:val="VerbatimChar"/>
              </w:rPr>
              <w:t xml:space="preserve">detected_time</w:t>
            </w:r>
            <w:r>
              <w:t xml:space="preserve"> </w:t>
            </w:r>
            <w:r>
              <w:t xml:space="preserve">·</w:t>
            </w:r>
            <w:r>
              <w:t xml:space="preserve"> </w:t>
            </w:r>
            <w:r>
              <w:rPr>
                <w:rStyle w:val="VerbatimChar"/>
              </w:rPr>
              <w:t xml:space="preserve">created_at</w:t>
            </w:r>
          </w:p>
        </w:tc>
        <w:tc>
          <w:tcPr/>
          <w:p>
            <w:pPr>
              <w:pStyle w:val="Compact"/>
            </w:pPr>
            <w:r>
              <w:rPr>
                <w:rStyle w:val="VerbatimChar"/>
              </w:rPr>
              <w:t xml:space="preserve">FLOAT</w:t>
            </w:r>
            <w:r>
              <w:t xml:space="preserve"> </w:t>
            </w:r>
            <w:r>
              <w:t xml:space="preserve">·</w:t>
            </w:r>
            <w:r>
              <w:t xml:space="preserve"> </w:t>
            </w:r>
            <w:r>
              <w:rPr>
                <w:rStyle w:val="VerbatimChar"/>
              </w:rPr>
              <w:t xml:space="preserve">DATETIME</w:t>
            </w:r>
          </w:p>
        </w:tc>
        <w:tc>
          <w:tcPr/>
          <w:p>
            <w:pPr>
              <w:pStyle w:val="Compact"/>
            </w:pPr>
          </w:p>
        </w:tc>
      </w:tr>
      <w:tr>
        <w:tc>
          <w:tcPr/>
          <w:p>
            <w:pPr>
              <w:pStyle w:val="Compact"/>
            </w:pPr>
          </w:p>
        </w:tc>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Khoá ngoại</w:t>
            </w:r>
            <w:r>
              <w:t xml:space="preserve"> </w:t>
            </w:r>
            <w:r>
              <w:t xml:space="preserve">trỏ</w:t>
            </w:r>
            <w:r>
              <w:t xml:space="preserve"> </w:t>
            </w:r>
            <w:r>
              <w:rPr>
                <w:rStyle w:val="VerbatimChar"/>
              </w:rPr>
              <w:t xml:space="preserve">detection_job.id</w:t>
            </w:r>
          </w:p>
        </w:tc>
      </w:tr>
    </w:tbl>
    <w:p>
      <w:pPr>
        <w:pStyle w:val="BodyText"/>
      </w:pPr>
      <w:r>
        <w:t xml:space="preserve">Ba cột đáng chú ý vì chúng là</w:t>
      </w:r>
      <w:r>
        <w:t xml:space="preserve"> </w:t>
      </w:r>
      <w:r>
        <w:rPr>
          <w:b/>
          <w:bCs/>
        </w:rPr>
        <w:t xml:space="preserve">hệ quả trực tiếp của các quyết định đã nêu</w:t>
      </w:r>
      <w:r>
        <w:t xml:space="preserve">:</w:t>
      </w:r>
      <w:r>
        <w:t xml:space="preserve"> </w:t>
      </w:r>
      <w:r>
        <w:rPr>
          <w:rStyle w:val="VerbatimChar"/>
        </w:rPr>
        <w:t xml:space="preserve">raw_ocr_text</w:t>
      </w:r>
      <w:r>
        <w:t xml:space="preserve"> </w:t>
      </w:r>
      <w:r>
        <w:t xml:space="preserve">cho phép đo đóng góp thuần của khối hậu xử lý (mục 5.5.2);</w:t>
      </w:r>
      <w:r>
        <w:t xml:space="preserve"> </w:t>
      </w:r>
      <w:r>
        <w:rPr>
          <w:rStyle w:val="VerbatimChar"/>
        </w:rPr>
        <w:t xml:space="preserve">source_job_id</w:t>
      </w:r>
      <w:r>
        <w:t xml:space="preserve"> </w:t>
      </w:r>
      <w:r>
        <w:t xml:space="preserve">gom nhiều biển của cùng một lần tải lên về một nhóm, nếu thiếu</w:t>
      </w:r>
      <w:r>
        <w:t xml:space="preserve"> </w:t>
      </w:r>
      <w:r>
        <w:t xml:space="preserve">thì thống kê đếm sai; và</w:t>
      </w:r>
      <w:r>
        <w:t xml:space="preserve"> </w:t>
      </w:r>
      <w:r>
        <w:rPr>
          <w:rStyle w:val="VerbatimChar"/>
        </w:rPr>
        <w:t xml:space="preserve">upper_char_count</w:t>
      </w:r>
      <w:r>
        <w:t xml:space="preserve"> </w:t>
      </w:r>
      <w:r>
        <w:t xml:space="preserve">lưu</w:t>
      </w:r>
      <w:r>
        <w:t xml:space="preserve"> </w:t>
      </w:r>
      <w:r>
        <w:rPr>
          <w:i/>
          <w:iCs/>
        </w:rPr>
        <w:t xml:space="preserve">bằng chứng</w:t>
      </w:r>
      <w:r>
        <w:t xml:space="preserve"> </w:t>
      </w:r>
      <w:r>
        <w:t xml:space="preserve">để suy ra cách trình</w:t>
      </w:r>
      <w:r>
        <w:t xml:space="preserve"> </w:t>
      </w:r>
      <w:r>
        <w:t xml:space="preserve">bày biển hai dòng lúc đọc, thay vì đoán từ chuỗi phẳng vốn nhập nhằng.</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26"/>
    <w:bookmarkStart w:id="127" w:name="X77a52e3fd6cf35fc3afd19b3200b5b46b34c44d"/>
    <w:p>
      <w:pPr>
        <w:pStyle w:val="Heading3"/>
      </w:pPr>
      <w:r>
        <w:t xml:space="preserve">4.7.3.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27"/>
    <w:bookmarkStart w:id="128" w:name="Xee62035831bb2ad19a597748f6ce6331ba6d676"/>
    <w:p>
      <w:pPr>
        <w:pStyle w:val="Heading3"/>
      </w:pPr>
      <w:r>
        <w:t xml:space="preserve">4.7.4.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rõ ràng và quan sát được, thay vì thay thế thất bại bằng dữ liệu thiếu cơ sở.</w:t>
      </w:r>
    </w:p>
    <w:bookmarkEnd w:id="128"/>
    <w:bookmarkEnd w:id="129"/>
    <w:bookmarkStart w:id="132" w:name="X3a8d61a51575a0ea03bbef8c366606d753c4f55"/>
    <w:p>
      <w:pPr>
        <w:pStyle w:val="Heading2"/>
      </w:pPr>
      <w:r>
        <w:t xml:space="preserve">4.8. Giao diện người dùng</w:t>
      </w:r>
    </w:p>
    <w:bookmarkStart w:id="130"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ba màn hình: nhận dạng ảnh, nhận dạng video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Cần lưu ý rằng thiết kế ban đầu có năm màn hình. Màn hình nhận dạng thời gian thực và màn hình tổng quan đã được đưa ra khỏi phạm vi trong hai đợt thu gọn giao diện,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30"/>
    <w:bookmarkStart w:id="131"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31"/>
    <w:bookmarkEnd w:id="132"/>
    <w:bookmarkStart w:id="133"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33"/>
    <w:bookmarkStart w:id="134"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4.6.</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phép chia tập sạch</w:t>
            </w:r>
          </w:p>
        </w:tc>
        <w:tc>
          <w:tcPr/>
          <w:p>
            <w:pPr>
              <w:pStyle w:val="Compact"/>
            </w:pPr>
            <w:r>
              <w:t xml:space="preserve">Đã có models/best.pt (imgsz=640, phép chia tập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34"/>
    <w:bookmarkEnd w:id="135"/>
    <w:bookmarkStart w:id="183"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42" w:name="X615dfd631dc181525daf811d00c6861931eec12"/>
    <w:p>
      <w:pPr>
        <w:pStyle w:val="Heading2"/>
      </w:pPr>
      <w:r>
        <w:t xml:space="preserve">5.1. Mục tiêu và phương pháp đánh giá</w:t>
      </w:r>
    </w:p>
    <w:bookmarkStart w:id="136"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(5.9.3)? RQ3 và RQ5 lần lượt lượng hoá đóng góp của hậu xử lý và thay giả định bằng dữ liệu đo được.</w:t>
      </w:r>
    </w:p>
    <w:bookmarkEnd w:id="136"/>
    <w:bookmarkStart w:id="137"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[2]</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37"/>
    <w:bookmarkStart w:id="141" w:name="Xae02105bda9855e41edaa9a7db070e9fd50916a"/>
    <w:p>
      <w:pPr>
        <w:pStyle w:val="Heading3"/>
      </w:pPr>
      <w:r>
        <w:t xml:space="preserve">5.1.3. Giao thức đo</w:t>
      </w:r>
    </w:p>
    <w:p>
      <w:pPr>
        <w:pStyle w:val="FirstParagraph"/>
      </w:pPr>
      <w:r>
        <w:drawing>
          <wp:inline>
            <wp:extent cx="5334000" cy="6408964"/>
            <wp:effectExtent b="0" l="0" r="0" t="0"/>
            <wp:docPr descr="" title="" id="139" name="Picture"/>
            <a:graphic>
              <a:graphicData uri="http://schemas.openxmlformats.org/drawingml/2006/picture">
                <pic:pic>
                  <pic:nvPicPr>
                    <pic:cNvPr descr="figures/fig-ch6-01.png" id="140" name="Picture"/>
                    <pic:cNvPicPr>
                      <a:picLocks noChangeArrowheads="1" noChangeAspect="1"/>
                    </pic:cNvPicPr>
                  </pic:nvPicPr>
                  <pic:blipFill>
                    <a:blip r:embed="rId138"/>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pPr>
        <w:pStyle w:val="BodyText"/>
      </w:pPr>
      <w:r>
        <w:rPr>
          <w:b/>
          <w:bCs/>
        </w:rPr>
        <w:t xml:space="preserve">Bảng 5.1.</w:t>
      </w:r>
      <w:r>
        <w:t xml:space="preserve"> </w:t>
      </w:r>
      <w:r>
        <w:t xml:space="preserve">Các lượt đo độ chính xác nhận dạng, và lý do phải đo lại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Lượt</w:t>
            </w:r>
          </w:p>
        </w:tc>
        <w:tc>
          <w:tcPr/>
          <w:p>
            <w:pPr>
              <w:pStyle w:val="Compact"/>
            </w:pPr>
            <w:r>
              <w:t xml:space="preserve">Lượt này thêm gì so với lượt trước</w:t>
            </w:r>
          </w:p>
        </w:tc>
        <w:tc>
          <w:tcPr/>
          <w:p>
            <w:pPr>
              <w:pStyle w:val="Compact"/>
              <w:jc w:val="right"/>
            </w:pPr>
            <w:r>
              <w:t xml:space="preserve">A4</w:t>
            </w:r>
          </w:p>
        </w:tc>
        <w:tc>
          <w:tcPr/>
          <w:p>
            <w:pPr>
              <w:pStyle w:val="Compact"/>
              <w:jc w:val="right"/>
            </w:pPr>
            <w:r>
              <w:t xml:space="preserve">A6</w:t>
            </w:r>
          </w:p>
        </w:tc>
        <w:tc>
          <w:tcPr/>
          <w:p>
            <w:pPr>
              <w:pStyle w:val="Compact"/>
            </w:pPr>
            <w:r>
              <w:t xml:space="preserve">Vì sao con số không còn dùng</w:t>
            </w:r>
          </w:p>
        </w:tc>
      </w:tr>
      <w:tr>
        <w:tc>
          <w:tcPr/>
          <w:p>
            <w:pPr>
              <w:pStyle w:val="Compact"/>
              <w:jc w:val="center"/>
            </w:pPr>
            <w:r>
              <w:t xml:space="preserve">1</w:t>
            </w:r>
          </w:p>
        </w:tc>
        <w:tc>
          <w:tcPr/>
          <w:p>
            <w:pPr>
              <w:pStyle w:val="Compact"/>
            </w:pPr>
            <w:r>
              <w:t xml:space="preserve">Lượt đo đầu tiên</w:t>
            </w:r>
          </w:p>
        </w:tc>
        <w:tc>
          <w:tcPr/>
          <w:p>
            <w:pPr>
              <w:pStyle w:val="Compact"/>
              <w:jc w:val="right"/>
            </w:pPr>
            <w:r>
              <w:t xml:space="preserve">0,8734</w:t>
            </w:r>
          </w:p>
        </w:tc>
        <w:tc>
          <w:tcPr/>
          <w:p>
            <w:pPr>
              <w:pStyle w:val="Compact"/>
              <w:jc w:val="right"/>
            </w:pPr>
            <w:r>
              <w:t xml:space="preserve">0,6555</w:t>
            </w:r>
          </w:p>
        </w:tc>
        <w:tc>
          <w:tcPr/>
          <w:p>
            <w:pPr>
              <w:pStyle w:val="Compact"/>
            </w:pPr>
            <w:r>
              <w:t xml:space="preserve">Ảnh trong bộ dữ liệu được xuất ra ở</w:t>
            </w:r>
            <w:r>
              <w:t xml:space="preserve"> </w:t>
            </w:r>
            <w:r>
              <w:rPr>
                <w:b/>
                <w:bCs/>
              </w:rPr>
              <w:t xml:space="preserve">khung vuông</w:t>
            </w:r>
            <w:r>
              <w:t xml:space="preserve">, làm biển số bị kéo méo; hệ thống lúc đó chưa trả lại tỷ lệ đúng trước khi đọc</w:t>
            </w:r>
          </w:p>
        </w:tc>
      </w:tr>
      <w:tr>
        <w:tc>
          <w:tcPr/>
          <w:p>
            <w:pPr>
              <w:pStyle w:val="Compact"/>
              <w:jc w:val="center"/>
            </w:pPr>
            <w:r>
              <w:t xml:space="preserve">2</w:t>
            </w:r>
          </w:p>
        </w:tc>
        <w:tc>
          <w:tcPr/>
          <w:p>
            <w:pPr>
              <w:pStyle w:val="Compact"/>
            </w:pPr>
            <w:r>
              <w:t xml:space="preserve">Trả lại</w:t>
            </w:r>
            <w:r>
              <w:t xml:space="preserve"> </w:t>
            </w:r>
            <w:r>
              <w:rPr>
                <w:b/>
                <w:bCs/>
              </w:rPr>
              <w:t xml:space="preserve">tỷ lệ đúng</w:t>
            </w:r>
            <w:r>
              <w:t xml:space="preserve"> </w:t>
            </w:r>
            <w:r>
              <w:t xml:space="preserve">cho ảnh biển trước khi đọc, và đọc lại dòng trên của biển hai dòng khi lần đầu thất bại</w:t>
            </w:r>
            <w:r>
              <w:t xml:space="preserve"> </w:t>
            </w:r>
            <w:r>
              <w:rPr>
                <w:i/>
                <w:iCs/>
              </w:rPr>
              <w:t xml:space="preserve">(5.5.6)</w:t>
            </w:r>
          </w:p>
        </w:tc>
        <w:tc>
          <w:tcPr/>
          <w:p>
            <w:pPr>
              <w:pStyle w:val="Compact"/>
              <w:jc w:val="right"/>
            </w:pPr>
            <w:r>
              <w:t xml:space="preserve">0,8848</w:t>
            </w:r>
          </w:p>
        </w:tc>
        <w:tc>
          <w:tcPr/>
          <w:p>
            <w:pPr>
              <w:pStyle w:val="Compact"/>
              <w:jc w:val="right"/>
            </w:pPr>
            <w:r>
              <w:t xml:space="preserve">0,6730</w:t>
            </w:r>
          </w:p>
        </w:tc>
        <w:tc>
          <w:tcPr/>
          <w:p>
            <w:pPr>
              <w:pStyle w:val="Compact"/>
            </w:pPr>
            <w:r>
              <w:t xml:space="preserve">Bốn đợt sửa độ chính xác sau đó làm mọi con số cũ mô tả</w:t>
            </w:r>
            <w:r>
              <w:t xml:space="preserve"> </w:t>
            </w:r>
            <w:r>
              <w:rPr>
                <w:b/>
                <w:bCs/>
              </w:rPr>
              <w:t xml:space="preserve">một hệ thống không còn tồn tại</w:t>
            </w:r>
          </w:p>
        </w:tc>
      </w:tr>
      <w:tr>
        <w:tc>
          <w:tcPr/>
          <w:p>
            <w:pPr>
              <w:pStyle w:val="Compact"/>
              <w:jc w:val="center"/>
            </w:pPr>
            <w:r>
              <w:t xml:space="preserve">3</w:t>
            </w:r>
          </w:p>
        </w:tc>
        <w:tc>
          <w:tcPr/>
          <w:p>
            <w:pPr>
              <w:pStyle w:val="Compact"/>
            </w:pPr>
            <w:r>
              <w:t xml:space="preserve">Bốn đợt sửa độ chính xác ở khối đọc ký tự</w:t>
            </w:r>
          </w:p>
        </w:tc>
        <w:tc>
          <w:tcPr/>
          <w:p>
            <w:pPr>
              <w:pStyle w:val="Compact"/>
              <w:jc w:val="right"/>
            </w:pPr>
            <w:r>
              <w:t xml:space="preserve">0,9416</w:t>
            </w:r>
          </w:p>
        </w:tc>
        <w:tc>
          <w:tcPr/>
          <w:p>
            <w:pPr>
              <w:pStyle w:val="Compact"/>
              <w:jc w:val="right"/>
            </w:pPr>
            <w:r>
              <w:t xml:space="preserve">0,7437</w:t>
            </w:r>
          </w:p>
        </w:tc>
        <w:tc>
          <w:tcPr/>
          <w:p>
            <w:pPr>
              <w:pStyle w:val="Compact"/>
            </w:pPr>
            <w:r>
              <w:rPr>
                <w:b/>
                <w:bCs/>
              </w:rPr>
              <w:t xml:space="preserve">Công cụ đo bị sai.</w:t>
            </w:r>
            <w:r>
              <w:t xml:space="preserve"> </w:t>
            </w:r>
            <w:r>
              <w:t xml:space="preserve">Nó tự dựng lại các bước xử lý thay vì gọi đúng đường mà hệ thống thật chạy, nên</w:t>
            </w:r>
            <w:r>
              <w:t xml:space="preserve"> </w:t>
            </w:r>
            <w:r>
              <w:rPr>
                <w:b/>
                <w:bCs/>
              </w:rPr>
              <w:t xml:space="preserve">bỏ sót hẳn</w:t>
            </w:r>
            <w:r>
              <w:t xml:space="preserve"> </w:t>
            </w:r>
            <w:r>
              <w:t xml:space="preserve">bước đọc lại khi thất bại — tức là đo một hệ thống</w:t>
            </w:r>
            <w:r>
              <w:t xml:space="preserve"> </w:t>
            </w:r>
            <w:r>
              <w:rPr>
                <w:i/>
                <w:iCs/>
              </w:rPr>
              <w:t xml:space="preserve">thiếu bước</w:t>
            </w:r>
            <w:r>
              <w:t xml:space="preserve"> </w:t>
            </w:r>
            <w:r>
              <w:t xml:space="preserve">so với bản giao hàng</w:t>
            </w:r>
          </w:p>
        </w:tc>
      </w:tr>
      <w:tr>
        <w:tc>
          <w:tcPr/>
          <w:p>
            <w:pPr>
              <w:pStyle w:val="Compact"/>
              <w:jc w:val="center"/>
            </w:pPr>
            <w:r>
              <w:t xml:space="preserve">4</w:t>
            </w:r>
          </w:p>
        </w:tc>
        <w:tc>
          <w:tcPr/>
          <w:p>
            <w:pPr>
              <w:pStyle w:val="Compact"/>
            </w:pPr>
            <w:r>
              <w:t xml:space="preserve">Cho công cụ đo chạy</w:t>
            </w:r>
            <w:r>
              <w:t xml:space="preserve"> </w:t>
            </w:r>
            <w:r>
              <w:rPr>
                <w:b/>
                <w:bCs/>
              </w:rPr>
              <w:t xml:space="preserve">đúng đường xử lý</w:t>
            </w:r>
            <w:r>
              <w:t xml:space="preserve"> </w:t>
            </w:r>
            <w:r>
              <w:t xml:space="preserve">của bản giao hàng</w:t>
            </w:r>
            <w:r>
              <w:t xml:space="preserve"> </w:t>
            </w:r>
            <w:r>
              <w:rPr>
                <w:i/>
                <w:iCs/>
              </w:rPr>
              <w:t xml:space="preserve">(5.5.7)</w:t>
            </w:r>
          </w:p>
        </w:tc>
        <w:tc>
          <w:tcPr/>
          <w:p>
            <w:pPr>
              <w:pStyle w:val="Compact"/>
              <w:jc w:val="right"/>
            </w:pPr>
            <w:r>
              <w:t xml:space="preserve">0,9454</w:t>
            </w:r>
          </w:p>
        </w:tc>
        <w:tc>
          <w:tcPr/>
          <w:p>
            <w:pPr>
              <w:pStyle w:val="Compact"/>
              <w:jc w:val="right"/>
            </w:pPr>
            <w:r>
              <w:t xml:space="preserve">0,7512</w:t>
            </w:r>
          </w:p>
        </w:tc>
        <w:tc>
          <w:tcPr/>
          <w:p>
            <w:pPr>
              <w:pStyle w:val="Compact"/>
            </w:pPr>
            <w:r>
              <w:t xml:space="preserve">Bảng sửa ký tự đọc nhầm vẫn dựa trên</w:t>
            </w:r>
            <w:r>
              <w:t xml:space="preserve"> </w:t>
            </w:r>
            <w:r>
              <w:rPr>
                <w:b/>
                <w:bCs/>
              </w:rPr>
              <w:t xml:space="preserve">hình dạng chữ giống nhau</w:t>
            </w:r>
            <w:r>
              <w:t xml:space="preserve">, chưa dùng số liệu nhầm lẫn thật đã đo được</w:t>
            </w:r>
          </w:p>
        </w:tc>
      </w:tr>
      <w:tr>
        <w:tc>
          <w:tcPr/>
          <w:p>
            <w:pPr>
              <w:pStyle w:val="Compact"/>
              <w:jc w:val="center"/>
            </w:pPr>
            <w:r>
              <w:rPr>
                <w:b/>
                <w:bCs/>
              </w:rPr>
              <w:t xml:space="preserve">5</w:t>
            </w:r>
          </w:p>
        </w:tc>
        <w:tc>
          <w:tcPr/>
          <w:p>
            <w:pPr>
              <w:pStyle w:val="Compact"/>
            </w:pPr>
            <w:r>
              <w:rPr>
                <w:b/>
                <w:bCs/>
              </w:rPr>
              <w:t xml:space="preserve">Bảng sửa ký tự dựng từ số liệu nhầm lẫn đo được</w:t>
            </w:r>
            <w:r>
              <w:t xml:space="preserve"> </w:t>
            </w:r>
            <w:r>
              <w:rPr>
                <w:i/>
                <w:iCs/>
              </w:rPr>
              <w:t xml:space="preserve">(5.5.4)</w:t>
            </w:r>
          </w:p>
        </w:tc>
        <w:tc>
          <w:tcPr/>
          <w:p>
            <w:pPr>
              <w:pStyle w:val="Compact"/>
              <w:jc w:val="right"/>
            </w:pPr>
            <w:r>
              <w:rPr>
                <w:b/>
                <w:bCs/>
              </w:rPr>
              <w:t xml:space="preserve">0,9483</w:t>
            </w:r>
          </w:p>
        </w:tc>
        <w:tc>
          <w:tcPr/>
          <w:p>
            <w:pPr>
              <w:pStyle w:val="Compact"/>
              <w:jc w:val="right"/>
            </w:pPr>
            <w:r>
              <w:rPr>
                <w:b/>
                <w:bCs/>
              </w:rPr>
              <w:t xml:space="preserve">0,7701</w:t>
            </w:r>
          </w:p>
        </w:tc>
        <w:tc>
          <w:tcPr/>
          <w:p>
            <w:pPr>
              <w:pStyle w:val="Compact"/>
            </w:pPr>
            <w:r>
              <w:t xml:space="preserve">—</w:t>
            </w:r>
            <w:r>
              <w:t xml:space="preserve"> </w:t>
            </w:r>
            <w:r>
              <w:rPr>
                <w:b/>
                <w:bCs/>
              </w:rPr>
              <w:t xml:space="preserve">đây là cấu hình bản giao hàng; mọi con số trong chương này thuộc lượt 5</w:t>
            </w:r>
          </w:p>
        </w:tc>
      </w:tr>
      <w:tr>
        <w:tc>
          <w:tcPr/>
          <w:p>
            <w:pPr>
              <w:pStyle w:val="Compact"/>
              <w:jc w:val="center"/>
            </w:pPr>
            <w:r>
              <w:t xml:space="preserve">✗</w:t>
            </w:r>
          </w:p>
        </w:tc>
        <w:tc>
          <w:tcPr/>
          <w:p>
            <w:pPr>
              <w:pStyle w:val="Compact"/>
            </w:pPr>
            <w:r>
              <w:rPr>
                <w:i/>
                <w:iCs/>
              </w:rPr>
              <w:t xml:space="preserve">(nhánh đối chứng)</w:t>
            </w:r>
            <w:r>
              <w:t xml:space="preserve"> </w:t>
            </w:r>
            <w:r>
              <w:t xml:space="preserve">Thử dùng bộ đọc ký tự đã huấn luyện thêm trên biển số Việt Nam</w:t>
            </w:r>
          </w:p>
        </w:tc>
        <w:tc>
          <w:tcPr/>
          <w:p>
            <w:pPr>
              <w:pStyle w:val="Compact"/>
              <w:jc w:val="right"/>
            </w:pPr>
            <w:r>
              <w:t xml:space="preserve">0,9252</w:t>
            </w:r>
          </w:p>
        </w:tc>
        <w:tc>
          <w:tcPr/>
          <w:p>
            <w:pPr>
              <w:pStyle w:val="Compact"/>
              <w:jc w:val="right"/>
            </w:pPr>
            <w:r>
              <w:t xml:space="preserve">0,6762</w:t>
            </w:r>
          </w:p>
        </w:tc>
        <w:tc>
          <w:tcPr/>
          <w:p>
            <w:pPr>
              <w:pStyle w:val="Compact"/>
            </w:pPr>
            <w:r>
              <w:rPr>
                <w:b/>
                <w:bCs/>
              </w:rPr>
              <w:t xml:space="preserve">Kém hơn bản gốc</w:t>
            </w:r>
            <w:r>
              <w:t xml:space="preserve"> </w:t>
            </w:r>
            <w:r>
              <w:t xml:space="preserve">khi chạy đầy đủ như hệ thống thật; đã bác bỏ, không đưa vào bản giao hàng</w:t>
            </w:r>
            <w:r>
              <w:t xml:space="preserve"> </w:t>
            </w:r>
            <w:r>
              <w:rPr>
                <w:i/>
                <w:iCs/>
              </w:rPr>
              <w:t xml:space="preserve">(4.5.3)</w:t>
            </w:r>
          </w:p>
        </w:tc>
      </w:tr>
    </w:tbl>
    <w:p>
      <w:pPr>
        <w:pStyle w:val="BodyText"/>
      </w:pPr>
      <w:r>
        <w:rPr>
          <w:b/>
          <w:bCs/>
        </w:rPr>
        <w:t xml:space="preserve">Vì sao phải đo nhiều lần?</w:t>
      </w:r>
      <w:r>
        <w:t xml:space="preserve"> </w:t>
      </w:r>
      <w:r>
        <w:t xml:space="preserve">Ba lý do, và chúng khác hẳn nhau về tính chất.</w:t>
      </w:r>
    </w:p>
    <w:p>
      <w:pPr>
        <w:pStyle w:val="BodyText"/>
      </w:pPr>
      <w:r>
        <w:rPr>
          <w:b/>
          <w:bCs/>
        </w:rPr>
        <w:t xml:space="preserve">Lý do thứ nhất — hệ thống thật sự thay đổi.</w:t>
      </w:r>
      <w:r>
        <w:t xml:space="preserve"> </w:t>
      </w:r>
      <w:r>
        <w:t xml:space="preserve">Đây là các lượt 2, 3 và 5. Mỗi</w:t>
      </w:r>
      <w:r>
        <w:t xml:space="preserve"> </w:t>
      </w:r>
      <w:r>
        <w:t xml:space="preserve">lần cải tiến một khâu xử lý là mọi con số cũ trở thành mô tả của một hệ thống</w:t>
      </w:r>
      <w:r>
        <w:t xml:space="preserve"> </w:t>
      </w:r>
      <w:r>
        <w:rPr>
          <w:b/>
          <w:bCs/>
        </w:rPr>
        <w:t xml:space="preserve">không còn tồn tại</w:t>
      </w:r>
      <w:r>
        <w:t xml:space="preserve">. Trong trường hợp này,</w:t>
      </w:r>
      <w:r>
        <w:t xml:space="preserve"> </w:t>
      </w:r>
      <w:r>
        <w:rPr>
          <w:i/>
          <w:iCs/>
        </w:rPr>
        <w:t xml:space="preserve">không</w:t>
      </w:r>
      <w:r>
        <w:t xml:space="preserve"> </w:t>
      </w:r>
      <w:r>
        <w:t xml:space="preserve">đo lại mới là sai.</w:t>
      </w:r>
    </w:p>
    <w:p>
      <w:pPr>
        <w:pStyle w:val="BodyText"/>
      </w:pPr>
      <w:r>
        <w:rPr>
          <w:b/>
          <w:bCs/>
        </w:rPr>
        <w:t xml:space="preserve">Lý do thứ hai — công cụ đo bị sai.</w:t>
      </w:r>
      <w:r>
        <w:t xml:space="preserve"> </w:t>
      </w:r>
      <w:r>
        <w:t xml:space="preserve">Đây là lượt 4, và là lý do đáng lo nhất.</w:t>
      </w:r>
      <w:r>
        <w:t xml:space="preserve"> </w:t>
      </w:r>
      <w:r>
        <w:t xml:space="preserve">Công cụ đo được viết riêng, tự dựng lại các bước xử lý thay vì gọi đúng đường mà</w:t>
      </w:r>
      <w:r>
        <w:t xml:space="preserve"> </w:t>
      </w:r>
      <w:r>
        <w:t xml:space="preserve">hệ thống thật chạy. Hai bên vì thế trôi xa nhau mà không ai thấy: công cụ vẫn</w:t>
      </w:r>
      <w:r>
        <w:t xml:space="preserve"> </w:t>
      </w:r>
      <w:r>
        <w:t xml:space="preserve">chạy trơn tru, vẫn in ra số đẹp, chỉ có điều nó đang đo</w:t>
      </w:r>
      <w:r>
        <w:t xml:space="preserve"> </w:t>
      </w:r>
      <w:r>
        <w:rPr>
          <w:b/>
          <w:bCs/>
        </w:rPr>
        <w:t xml:space="preserve">một hệ thống khác</w:t>
      </w:r>
      <w:r>
        <w:t xml:space="preserve">.</w:t>
      </w:r>
      <w:r>
        <w:t xml:space="preserve"> </w:t>
      </w:r>
      <w:r>
        <w:t xml:space="preserve">Lỗi cùng loại này lặp lại</w:t>
      </w:r>
      <w:r>
        <w:t xml:space="preserve"> </w:t>
      </w:r>
      <w:r>
        <w:rPr>
          <w:b/>
          <w:bCs/>
        </w:rPr>
        <w:t xml:space="preserve">bốn lần</w:t>
      </w:r>
      <w:r>
        <w:t xml:space="preserve"> </w:t>
      </w:r>
      <w:r>
        <w:t xml:space="preserve">trong đồ án và được ghi thành một mối đe</w:t>
      </w:r>
      <w:r>
        <w:t xml:space="preserve"> </w:t>
      </w:r>
      <w:r>
        <w:t xml:space="preserve">doạ tính hợp lệ ở mục 5.9.3.</w:t>
      </w:r>
    </w:p>
    <w:p>
      <w:pPr>
        <w:pStyle w:val="BodyText"/>
      </w:pPr>
      <w:r>
        <w:rPr>
          <w:b/>
          <w:bCs/>
        </w:rPr>
        <w:t xml:space="preserve">Lý do thứ ba — điều kiện đo sai.</w:t>
      </w:r>
      <w:r>
        <w:t xml:space="preserve"> </w:t>
      </w:r>
      <w:r>
        <w:t xml:space="preserve">Gặp một lần, ở phép đo tốc độ khung hình:</w:t>
      </w:r>
      <w:r>
        <w:t xml:space="preserve"> </w:t>
      </w:r>
      <w:r>
        <w:t xml:space="preserve">máy lúc đo đang chạy nhiều chương trình nặng khác nên con số thu được phản ánh</w:t>
      </w:r>
      <w:r>
        <w:t xml:space="preserve"> </w:t>
      </w:r>
      <w:r>
        <w:t xml:space="preserve">tình trạng máy nhiều hơn phản ánh hệ thống (mục 5.6.4).</w:t>
      </w:r>
    </w:p>
    <w:p>
      <w:pPr>
        <w:pStyle w:val="BodyText"/>
      </w:pPr>
      <w:r>
        <w:t xml:space="preserve">Từ đó đồ án rút ra và áp dụng một nguyên tắc:</w:t>
      </w:r>
      <w:r>
        <w:t xml:space="preserve"> </w:t>
      </w:r>
      <w:r>
        <w:rPr>
          <w:b/>
          <w:bCs/>
        </w:rPr>
        <w:t xml:space="preserve">một con số chỉ được đưa vào</w:t>
      </w:r>
      <w:r>
        <w:rPr>
          <w:b/>
          <w:bCs/>
        </w:rPr>
        <w:t xml:space="preserve"> </w:t>
      </w:r>
      <w:r>
        <w:rPr>
          <w:b/>
          <w:bCs/>
        </w:rPr>
        <w:t xml:space="preserve">quyển khi công cụ đo đi qua đúng đường xử lý mà bản giao hàng đi</w:t>
      </w:r>
      <w:r>
        <w:t xml:space="preserve">, và mọi tuỳ</w:t>
      </w:r>
      <w:r>
        <w:t xml:space="preserve"> </w:t>
      </w:r>
      <w:r>
        <w:t xml:space="preserve">chọn cấu hình phải đọc từ cùng một nguồn với hệ thống đang chạy thật.</w:t>
      </w:r>
    </w:p>
    <w:p>
      <w:r>
        <w:pict>
          <v:rect style="width:0;height:1.5pt" o:hralign="center" o:hrstd="t" o:hr="t"/>
        </w:pict>
      </w:r>
    </w:p>
    <w:bookmarkEnd w:id="141"/>
    <w:bookmarkEnd w:id="142"/>
    <w:bookmarkStart w:id="144"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43"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43"/>
    <w:bookmarkEnd w:id="144"/>
    <w:bookmarkStart w:id="148"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5.2.</w:t>
      </w:r>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45"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cho bài toán phát hiện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45"/>
    <w:bookmarkStart w:id="146"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đánh giá cao hơn thực tế — với ngữ liệu ghép từ nhiều nguồn công khai đây là rủi ro hệ thống [2]</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Tính hợp lệ của phép đo.</w:t>
      </w:r>
      <w:r>
        <w:t xml:space="preserve"> </w:t>
      </w:r>
      <w:r>
        <w:t xml:space="preserve">Bộ dữ liệu v3 được khử trùng lặp ở ngưỡng Hamming 10; việc đo đạc rò rỉ tại đúng ngưỡng này chỉ mang tính chất</w:t>
      </w:r>
      <w:r>
        <w:t xml:space="preserve"> </w:t>
      </w:r>
      <w:r>
        <w:rPr>
          <w:b/>
          <w:bCs/>
        </w:rPr>
        <w:t xml:space="preserve">kiểm chứng lại quy trình</w:t>
      </w:r>
      <w:r>
        <w:t xml:space="preserve">, không phải là một phép đo độc lập. Kết quả bằng 0 tại ngưỡng này chứng minh rằng bước khử trùng lặp</w:t>
      </w:r>
      <w:r>
        <w:t xml:space="preserve"> </w:t>
      </w:r>
      <w:r>
        <w:rPr>
          <w:i/>
          <w:iCs/>
        </w:rPr>
        <w:t xml:space="preserve">đã thực thi đúng đặc tả</w:t>
      </w:r>
      <w:r>
        <w:t xml:space="preserve">, nhưng</w:t>
      </w:r>
      <w:r>
        <w:t xml:space="preserve"> </w:t>
      </w:r>
      <w:r>
        <w:rPr>
          <w:b/>
          <w:bCs/>
        </w:rPr>
        <w:t xml:space="preserve">không đủ cơ sở để khẳng định</w:t>
      </w:r>
      <w:r>
        <w:t xml:space="preserve"> </w:t>
      </w:r>
      <w:r>
        <w:t xml:space="preserve">tính "sạch" tuyệt đối của tập kiểm thử.</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ngữ liệu</w:t>
      </w:r>
      <w:r>
        <w:t xml:space="preserve"> </w:t>
      </w:r>
      <w:r>
        <w:t xml:space="preserve">nên không chia phép chia tập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46"/>
    <w:bookmarkStart w:id="147" w:name="X05579cd248ea6d02c9d36eec7ae792e435a9ee1"/>
    <w:p>
      <w:pPr>
        <w:pStyle w:val="Heading3"/>
      </w:pPr>
      <w:r>
        <w:t xml:space="preserve">5.3.3.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47"/>
    <w:bookmarkEnd w:id="148"/>
    <w:bookmarkStart w:id="152"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49"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5.14.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49"/>
    <w:bookmarkStart w:id="150"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5.3.</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50"/>
    <w:bookmarkStart w:id="151"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và biển số độ phân giải thấp đã thành hướng nghiên cứu riêng [18]</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5.4.</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51"/>
    <w:bookmarkEnd w:id="152"/>
    <w:bookmarkStart w:id="161"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5.9.3.</w:t>
      </w:r>
    </w:p>
    <w:bookmarkStart w:id="153"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53"/>
    <w:bookmarkStart w:id="154"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5.5.</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r>
              <w:t xml:space="preserve"> </w:t>
            </w:r>
            <w:r>
              <w:t xml:space="preserve">/</w:t>
            </w:r>
            <w:r>
              <w:t xml:space="preserve"> </w:t>
            </w:r>
            <w:r>
              <w:rPr>
                <w:b/>
                <w:bCs/>
              </w:rPr>
              <w:t xml:space="preserve">644</w:t>
            </w:r>
          </w:p>
        </w:tc>
        <w:tc>
          <w:tcPr/>
          <w:p>
            <w:pPr>
              <w:pStyle w:val="Compact"/>
              <w:jc w:val="right"/>
            </w:pPr>
            <w:r>
              <w:t xml:space="preserve">n/a</w:t>
            </w:r>
          </w:p>
        </w:tc>
      </w:tr>
    </w:tbl>
    <w:bookmarkEnd w:id="154"/>
    <w:bookmarkStart w:id="155" w:name="X548335d33a7ae2763b4e65d9e592194dd762e09"/>
    <w:p>
      <w:pPr>
        <w:pStyle w:val="Heading3"/>
      </w:pPr>
      <w:r>
        <w:t xml:space="preserve">5.5.3. Tách theo biển một dòng và hai dòng cho OCR</w:t>
      </w:r>
    </w:p>
    <w:p>
      <w:pPr>
        <w:pStyle w:val="FirstParagraph"/>
      </w:pPr>
      <w:r>
        <w:rPr>
          <w:b/>
          <w:bCs/>
        </w:rPr>
        <w:t xml:space="preserve">Bảng 5.6.</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0,7234</w:t>
            </w:r>
          </w:p>
        </w:tc>
        <w:tc>
          <w:tcPr/>
          <w:p>
            <w:pPr>
              <w:pStyle w:val="Compact"/>
              <w:jc w:val="right"/>
            </w:pPr>
            <w:r>
              <w:t xml:space="preserve">23,07</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+16,34</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5,45 điểm ở mức ký tự,</w:t>
      </w:r>
      <w:r>
        <w:t xml:space="preserve"> </w:t>
      </w:r>
      <w:r>
        <w:rPr>
          <w:b/>
          <w:bCs/>
        </w:rPr>
        <w:t xml:space="preserve">23,07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23,07 điểm</w:t>
      </w:r>
      <w:r>
        <w:t xml:space="preserve">, tức giảm</w:t>
      </w:r>
      <w:r>
        <w:t xml:space="preserve"> </w:t>
      </w:r>
      <w:r>
        <w:rPr>
          <w:b/>
          <w:bCs/>
        </w:rPr>
        <w:t xml:space="preserve">13,72 điểm</w:t>
      </w:r>
      <w:r>
        <w:t xml:space="preserve">. Phần còn lại thuộc về năng lực nhận dạng ký tự, không phải khâu cắt, ghép hoặc hiệu chỉnh hình học.</w:t>
      </w:r>
    </w:p>
    <w:bookmarkEnd w:id="155"/>
    <w:bookmarkStart w:id="156" w:name="X81863552bf76fe7a516ae91438c661d453f4ac1"/>
    <w:p>
      <w:pPr>
        <w:pStyle w:val="Heading3"/>
      </w:pPr>
      <w:r>
        <w:t xml:space="preserve">5.5.4. Ma trận nhầm lẫn ký tự 36×36</w:t>
      </w:r>
    </w:p>
    <w:p>
      <w:pPr>
        <w:pStyle w:val="FirstParagraph"/>
      </w:pPr>
      <w:r>
        <w:rPr>
          <w:b/>
          <w:bCs/>
        </w:rPr>
        <w:t xml:space="preserve">Bảng 5.7.</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rPr>
                <w:b/>
                <w:bCs/>
              </w:rPr>
              <w:t xml:space="preserve">có — đã bổ sung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rPr>
                <w:b/>
                <w:bCs/>
              </w:rPr>
              <w:t xml:space="preserve">có — đã bổ sung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rPr>
          <w:b/>
          <w:bCs/>
        </w:rPr>
        <w:t xml:space="preserve">Bảng luật ban đầu suy từ hình dạng ký tự chỉ phủ 2 trong 10 cặp, và một trong</w:t>
      </w:r>
      <w:r>
        <w:rPr>
          <w:b/>
          <w:bCs/>
        </w:rPr>
        <w:t xml:space="preserve"> </w:t>
      </w:r>
      <w:r>
        <w:rPr>
          <w:b/>
          <w:bCs/>
        </w:rPr>
        <w:t xml:space="preserve">hai suy sai chiều.</w:t>
      </w:r>
      <w:r>
        <w:t xml:space="preserve"> </w:t>
      </w:r>
      <w:r>
        <w:t xml:space="preserve">Cặp</w:t>
      </w:r>
      <w:r>
        <w:t xml:space="preserve"> </w:t>
      </w:r>
      <w:r>
        <w:rPr>
          <w:rStyle w:val="VerbatimChar"/>
        </w:rPr>
        <w:t xml:space="preserve">4 → L</w:t>
      </w:r>
      <w:r>
        <w:t xml:space="preserve"> </w:t>
      </w:r>
      <w:r>
        <w:t xml:space="preserve">là ví dụ rõ nhất: khi một vị trí bắt buộc là số</w:t>
      </w:r>
      <w:r>
        <w:t xml:space="preserve"> </w:t>
      </w:r>
      <w:r>
        <w:t xml:space="preserve">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w:t>
      </w:r>
      <w:r>
        <w:t xml:space="preserve">—</w:t>
      </w:r>
      <w:r>
        <w:t xml:space="preserve"> </w:t>
      </w:r>
      <w:r>
        <w:t xml:space="preserve">bảng cũ lại sửa</w:t>
      </w:r>
      <w:r>
        <w:t xml:space="preserve"> </w:t>
      </w:r>
      <w:r>
        <w:rPr>
          <w:rStyle w:val="VerbatimChar"/>
        </w:rPr>
        <w:t xml:space="preserve">L</w:t>
      </w:r>
      <w:r>
        <w:t xml:space="preserve"> </w:t>
      </w:r>
      <w:r>
        <w:t xml:space="preserve">thành</w:t>
      </w:r>
      <w:r>
        <w:t xml:space="preserve"> </w:t>
      </w:r>
      <w:r>
        <w:rPr>
          <w:rStyle w:val="VerbatimChar"/>
        </w:rPr>
        <w:t xml:space="preserve">1</w:t>
      </w:r>
      <w:r>
        <w:t xml:space="preserve">. Trực giác hình dạng ghép</w:t>
      </w:r>
      <w:r>
        <w:t xml:space="preserve"> </w:t>
      </w:r>
      <w:r>
        <w:rPr>
          <w:b/>
          <w:bCs/>
        </w:rPr>
        <w:t xml:space="preserve">đúng cặp nhưng sai</w:t>
      </w:r>
      <w:r>
        <w:rPr>
          <w:b/>
          <w:bCs/>
        </w:rPr>
        <w:t xml:space="preserve"> </w:t>
      </w:r>
      <w:r>
        <w:rPr>
          <w:b/>
          <w:bCs/>
        </w:rPr>
        <w:t xml:space="preserve">chiều</w:t>
      </w:r>
      <w:r>
        <w:t xml:space="preserve">.</w:t>
      </w:r>
    </w:p>
    <w:p>
      <w:pPr>
        <w:pStyle w:val="BodyText"/>
      </w:pPr>
      <w:r>
        <w:t xml:space="preserve">Nhóm thực hiện thay bảng bằng bảng trích từ chính ma trận này, với ngưỡng thống</w:t>
      </w:r>
      <w:r>
        <w:t xml:space="preserve"> </w:t>
      </w:r>
      <w:r>
        <w:t xml:space="preserve">kê:</w:t>
      </w:r>
      <w:r>
        <w:t xml:space="preserve"> </w:t>
      </w:r>
      <w:r>
        <w:rPr>
          <w:b/>
          <w:bCs/>
        </w:rPr>
        <w:t xml:space="preserve">một mục chỉ được đổi khi ứng viên đo được xuất hiện ít nhất 10 lần và ít</w:t>
      </w:r>
      <w:r>
        <w:rPr>
          <w:b/>
          <w:bCs/>
        </w:rPr>
        <w:t xml:space="preserve"> </w:t>
      </w:r>
      <w:r>
        <w:rPr>
          <w:b/>
          <w:bCs/>
        </w:rPr>
        <w:t xml:space="preserve">nhất gấp đôi ứng viên đứng nhì</w:t>
      </w:r>
      <w:r>
        <w:t xml:space="preserve">. Lấy argmax thô sẽ cho 23 mục, nhưng phần lớn</w:t>
      </w:r>
      <w:r>
        <w:t xml:space="preserve"> </w:t>
      </w:r>
      <w:r>
        <w:t xml:space="preserve">dựa trên một đến ba lần xuất hiện — đó là nhiễu, không phải tín hiệu. Qua ngưỡng</w:t>
      </w:r>
      <w:r>
        <w:t xml:space="preserve"> </w:t>
      </w:r>
      <w:r>
        <w:t xml:space="preserve">chỉ có</w:t>
      </w:r>
      <w:r>
        <w:t xml:space="preserve"> </w:t>
      </w:r>
      <w:r>
        <w:rPr>
          <w:b/>
          <w:bCs/>
        </w:rPr>
        <w:t xml:space="preserve">hai mục</w:t>
      </w:r>
      <w:r>
        <w:t xml:space="preserve">:</w:t>
      </w:r>
      <w:r>
        <w:t xml:space="preserve"> </w:t>
      </w:r>
      <w:r>
        <w:rPr>
          <w:rStyle w:val="VerbatimChar"/>
        </w:rPr>
        <w:t xml:space="preserve">L → 4</w:t>
      </w:r>
      <w:r>
        <w:t xml:space="preserve"> </w:t>
      </w:r>
      <w:r>
        <w:t xml:space="preserve">và</w:t>
      </w:r>
      <w:r>
        <w:t xml:space="preserve"> </w:t>
      </w:r>
      <w:r>
        <w:rPr>
          <w:rStyle w:val="VerbatimChar"/>
        </w:rPr>
        <w:t xml:space="preserve">7 → Z</w:t>
      </w:r>
      <w:r>
        <w:t xml:space="preserve">; năm mục khác được số liệu</w:t>
      </w:r>
      <w:r>
        <w:t xml:space="preserve"> </w:t>
      </w:r>
      <w:r>
        <w:rPr>
          <w:b/>
          <w:bCs/>
        </w:rPr>
        <w:t xml:space="preserve">xác nhận</w:t>
      </w:r>
      <w:r>
        <w:t xml:space="preserve"> </w:t>
      </w:r>
      <w:r>
        <w:t xml:space="preserve">là</w:t>
      </w:r>
      <w:r>
        <w:t xml:space="preserve"> </w:t>
      </w:r>
      <w:r>
        <w:t xml:space="preserve">đã đúng, phần còn lại giữ nguyên phỏng đoán cũ vì bằng chứng quá mỏng.</w:t>
      </w:r>
    </w:p>
    <w:p>
      <w:pPr>
        <w:pStyle w:val="BodyText"/>
      </w:pPr>
      <w:r>
        <w:t xml:space="preserve">Hai mục đó nâng số cặp được phủ từ</w:t>
      </w:r>
      <w:r>
        <w:t xml:space="preserve"> </w:t>
      </w:r>
      <w:r>
        <w:rPr>
          <w:b/>
          <w:bCs/>
        </w:rPr>
        <w:t xml:space="preserve">2 lên 4 trên 10</w:t>
      </w:r>
      <w:r>
        <w:t xml:space="preserve">, và đo lại trên toàn bộ</w:t>
      </w:r>
      <w:r>
        <w:t xml:space="preserve"> </w:t>
      </w:r>
      <w:r>
        <w:t xml:space="preserve">2.801 biển cho</w:t>
      </w:r>
      <w:r>
        <w:t xml:space="preserve"> </w:t>
      </w:r>
      <w:r>
        <w:rPr>
          <w:b/>
          <w:bCs/>
        </w:rPr>
        <w:t xml:space="preserve">A6 = 0,7701</w:t>
      </w:r>
      <w:r>
        <w:t xml:space="preserve"> </w:t>
      </w:r>
      <w:r>
        <w:t xml:space="preserve">so với 0,7512 — thêm</w:t>
      </w:r>
      <w:r>
        <w:t xml:space="preserve"> </w:t>
      </w:r>
      <w:r>
        <w:rPr>
          <w:b/>
          <w:bCs/>
        </w:rPr>
        <w:t xml:space="preserve">53 biển đọc đúng, làm hỏng</w:t>
      </w:r>
      <w:r>
        <w:rPr>
          <w:b/>
          <w:bCs/>
        </w:rPr>
        <w:t xml:space="preserve"> </w:t>
      </w:r>
      <w:r>
        <w:rPr>
          <w:b/>
          <w:bCs/>
        </w:rPr>
        <w:t xml:space="preserve">0 biển</w:t>
      </w:r>
      <w:r>
        <w:t xml:space="preserve">, toàn bộ nằm ở biển hai dòng (Bảng 5.1, lượt 5).</w:t>
      </w:r>
    </w:p>
    <w:p>
      <w:pPr>
        <w:pStyle w:val="BodyText"/>
      </w:pPr>
      <w:r>
        <w:rPr>
          <w:b/>
          <w:bCs/>
        </w:rPr>
        <w:t xml:space="preserve">Sáu cặp còn lại không sửa được bằng cơ chế này</w:t>
      </w:r>
      <w:r>
        <w:t xml:space="preserve">, và lý do đáng nói:</w:t>
      </w:r>
      <w:r>
        <w:t xml:space="preserve"> </w:t>
      </w:r>
      <w:r>
        <w:rPr>
          <w:rStyle w:val="VerbatimChar"/>
        </w:rPr>
        <w:t xml:space="preserve">E → F</w:t>
      </w:r>
      <w:r>
        <w:t xml:space="preserve">,</w:t>
      </w:r>
      <w:r>
        <w:t xml:space="preserve"> </w:t>
      </w:r>
      <w:r>
        <w:rPr>
          <w:rStyle w:val="VerbatimChar"/>
        </w:rPr>
        <w:t xml:space="preserve">X → Y</w:t>
      </w:r>
      <w:r>
        <w:t xml:space="preserve">,</w:t>
      </w:r>
      <w:r>
        <w:t xml:space="preserve"> </w:t>
      </w:r>
      <w:r>
        <w:rPr>
          <w:rStyle w:val="VerbatimChar"/>
        </w:rPr>
        <w:t xml:space="preserve">B → R</w:t>
      </w:r>
      <w:r>
        <w:t xml:space="preserve">,</w:t>
      </w:r>
      <w:r>
        <w:t xml:space="preserve"> </w:t>
      </w:r>
      <w:r>
        <w:rPr>
          <w:rStyle w:val="VerbatimChar"/>
        </w:rPr>
        <w:t xml:space="preserve">2 → 7</w:t>
      </w:r>
      <w:r>
        <w:t xml:space="preserve"> </w:t>
      </w:r>
      <w:r>
        <w:t xml:space="preserve">và</w:t>
      </w:r>
      <w:r>
        <w:t xml:space="preserve"> </w:t>
      </w:r>
      <w:r>
        <w:rPr>
          <w:rStyle w:val="VerbatimChar"/>
        </w:rPr>
        <w:t xml:space="preserve">9 → 0</w:t>
      </w:r>
      <w:r>
        <w:t xml:space="preserve"> </w:t>
      </w:r>
      <w:r>
        <w:t xml:space="preserve">là những cặp mà</w:t>
      </w:r>
      <w:r>
        <w:t xml:space="preserve"> </w:t>
      </w:r>
      <w:r>
        <w:rPr>
          <w:b/>
          <w:bCs/>
        </w:rPr>
        <w:t xml:space="preserve">cả hai ký tự cùng loại</w:t>
      </w:r>
      <w:r>
        <w:t xml:space="preserve"> </w:t>
      </w:r>
      <w:r>
        <w:t xml:space="preserve">—</w:t>
      </w:r>
      <w:r>
        <w:t xml:space="preserve"> </w:t>
      </w:r>
      <w:r>
        <w:t xml:space="preserve">cùng là chữ, hoặc cùng là số. Bộ luật hậu xử lý chỉ can thiệp khi loại ký tự đọc</w:t>
      </w:r>
      <w:r>
        <w:t xml:space="preserve"> </w:t>
      </w:r>
      <w:r>
        <w:t xml:space="preserve">được mâu thuẫn với loại mà vị trí đó bắt buộc; hai chữ cái nhầm lẫn nhau thì</w:t>
      </w:r>
      <w:r>
        <w:t xml:space="preserve"> </w:t>
      </w:r>
      <w:r>
        <w:t xml:space="preserve">không vị trí nào phát hiện được. Sửa chúng đòi hỏi mô hình nhận dạng đọc đúng</w:t>
      </w:r>
      <w:r>
        <w:t xml:space="preserve"> </w:t>
      </w:r>
      <w:r>
        <w:t xml:space="preserve">ngay từ đầu, không phải thêm luật.</w:t>
      </w:r>
    </w:p>
    <w:bookmarkEnd w:id="156"/>
    <w:bookmarkStart w:id="158"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 lượt 4 (Bảng 5.1) cho</w:t>
      </w:r>
      <w:r>
        <w:t xml:space="preserve"> </w:t>
      </w:r>
      <w:r>
        <w:rPr>
          <w:b/>
          <w:bCs/>
        </w:rPr>
        <w:t xml:space="preserve">A7 = 0,5552</w:t>
      </w:r>
      <w:r>
        <w:t xml:space="preserve">;</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E2 không áp dụng cho ngữ liệu này, và đó là kết luận chứ không phải khoảng trống.</w:t>
      </w:r>
      <w:r>
        <w:t xml:space="preserve"> </w:t>
      </w:r>
      <w:r>
        <w:t xml:space="preserve">Cả 2.801 mẫu đều là</w:t>
      </w:r>
      <w:r>
        <w:t xml:space="preserve"> </w:t>
      </w:r>
      <w:r>
        <w:rPr>
          <w:b/>
          <w:bCs/>
        </w:rPr>
        <w:t xml:space="preserve">vùng biển đã cắt sẵn</w:t>
      </w:r>
      <w:r>
        <w:t xml:space="preserve">, nên không có bước phát hiện nào chạy và một ca</w:t>
      </w:r>
      <w:r>
        <w:t xml:space="preserve"> </w:t>
      </w:r>
      <w:r>
        <w:rPr>
          <w:i/>
          <w:iCs/>
        </w:rPr>
        <w:t xml:space="preserve">phát hiện nhầm</w:t>
      </w:r>
      <w:r>
        <w:t xml:space="preserve"> </w:t>
      </w:r>
      <w:r>
        <w:t xml:space="preserve">về nguyên tắc không thể xuất hiện. Tỉ lệ phát hiện nhầm thật được đo ở</w:t>
      </w:r>
      <w:r>
        <w:t xml:space="preserve"> </w:t>
      </w:r>
      <w:r>
        <w:rPr>
          <w:b/>
          <w:bCs/>
        </w:rPr>
        <w:t xml:space="preserve">tầng bộ phát hiện</w:t>
      </w:r>
      <w:r>
        <w:t xml:space="preserve">, trên 1.514 ảnh toàn cảnh của tập kiểm tra:</w:t>
      </w:r>
      <w:r>
        <w:t xml:space="preserve"> </w:t>
      </w:r>
      <w:r>
        <w:rPr>
          <w:b/>
          <w:bCs/>
        </w:rPr>
        <w:t xml:space="preserve">39 dương tính giả trên 1.606 phát hiện</w:t>
      </w:r>
      <w:r>
        <w:t xml:space="preserve">, tương ứng precision</w:t>
      </w:r>
      <w:r>
        <w:t xml:space="preserve"> </w:t>
      </w:r>
      <w:r>
        <w:rPr>
          <w:b/>
          <w:bCs/>
        </w:rPr>
        <w:t xml:space="preserve">0,9757</w:t>
      </w:r>
      <w:r>
        <w:t xml:space="preserve"> </w:t>
      </w:r>
      <w:r>
        <w:t xml:space="preserve">(mục 5.4).</w:t>
      </w:r>
    </w:p>
    <w:p>
      <w:pPr>
        <w:pStyle w:val="BlockText"/>
      </w:pPr>
      <w:r>
        <w:rPr>
          <w:b/>
          <w:bCs/>
        </w:rPr>
        <w:t xml:space="preserve">NFR-A7 chuyển sang ⬜</w:t>
      </w:r>
      <w:r>
        <w:rPr>
          <w:b/>
          <w:bCs/>
        </w:rPr>
        <w:t xml:space="preserve"> </w:t>
      </w:r>
      <w:r>
        <w:rPr>
          <w:b/>
          <w:bCs/>
          <w:i/>
          <w:iCs/>
        </w:rPr>
        <w:t xml:space="preserve">không đo được một cách có ý nghĩa</w:t>
      </w:r>
      <w:r>
        <w:rPr>
          <w:b/>
          <w:bCs/>
        </w:rPr>
        <w:t xml:space="preserve">.</w:t>
      </w:r>
      <w:r>
        <w:t xml:space="preserve"> </w:t>
      </w:r>
      <w:r>
        <w:t xml:space="preserve">Chạy lại trên</w:t>
      </w:r>
      <w:r>
        <w:t xml:space="preserve"> </w:t>
      </w:r>
      <w:r>
        <w:rPr>
          <w:b/>
          <w:bCs/>
        </w:rPr>
        <w:t xml:space="preserve">cùng 2.801 mẫu, cùng bộ phát hiện, cùng</w:t>
      </w:r>
      <w:r>
        <w:rPr>
          <w:b/>
          <w:bCs/>
        </w:rPr>
        <w:t xml:space="preserve"> </w:t>
      </w:r>
      <w:r>
        <w:rPr>
          <w:rStyle w:val="VerbatimChar"/>
          <w:b/>
          <w:bCs/>
        </w:rPr>
        <w:t xml:space="preserve">imgsz = 640</w:t>
      </w:r>
      <w:r>
        <w:t xml:space="preserve"> </w:t>
      </w:r>
      <w:r>
        <w:t xml:space="preserve">cho</w:t>
      </w:r>
      <w:r>
        <w:t xml:space="preserve"> </w:t>
      </w:r>
      <w:r>
        <w:rPr>
          <w:b/>
          <w:bCs/>
        </w:rPr>
        <w:t xml:space="preserve">A7 = 0,0000</w:t>
      </w:r>
      <w:r>
        <w:t xml:space="preserve"> </w:t>
      </w:r>
      <w:r>
        <w:t xml:space="preserve">— con số 0,5552 của lượt 4</w:t>
      </w:r>
      <w:r>
        <w:t xml:space="preserve"> </w:t>
      </w:r>
      <w:r>
        <w:rPr>
          <w:b/>
          <w:bCs/>
        </w:rPr>
        <w:t xml:space="preserve">không tái lập được</w:t>
      </w:r>
      <w:r>
        <w:t xml:space="preserve">. Đây không phải hệ thống tệ đi: đường ống bản giao hàng chạy trên</w:t>
      </w:r>
      <w:r>
        <w:t xml:space="preserve"> </w:t>
      </w:r>
      <w:r>
        <w:rPr>
          <w:b/>
          <w:bCs/>
        </w:rPr>
        <w:t xml:space="preserve">ảnh toàn cảnh thật</w:t>
      </w:r>
      <w:r>
        <w:t xml:space="preserve"> </w:t>
      </w:r>
      <w:r>
        <w:t xml:space="preserve">đọc đúng</w:t>
      </w:r>
      <w:r>
        <w:t xml:space="preserve"> </w:t>
      </w:r>
      <w:r>
        <w:rPr>
          <w:b/>
          <w:bCs/>
        </w:rPr>
        <w:t xml:space="preserve">17/22 biển</w:t>
      </w:r>
      <w:r>
        <w:t xml:space="preserve">, gồm cả biển đỏ quân đội, hai biển ngoại giao, biển vàng kinh doanh và hai biển xanh nhà nước. Nguyên nhân nằm ở</w:t>
      </w:r>
      <w:r>
        <w:t xml:space="preserve"> </w:t>
      </w:r>
      <w:r>
        <w:rPr>
          <w:b/>
          <w:bCs/>
        </w:rPr>
        <w:t xml:space="preserve">thiết kế của phép đo</w:t>
      </w:r>
      <w:r>
        <w:t xml:space="preserve">, và lập luận đầy đủ ở</w:t>
      </w:r>
      <w:r>
        <w:t xml:space="preserve"> </w:t>
      </w:r>
      <w:hyperlink r:id="rId157">
        <w:r>
          <w:rPr>
            <w:rStyle w:val="Hyperlink"/>
          </w:rPr>
          <w:t xml:space="preserve">báo cáo 41</w:t>
        </w:r>
      </w:hyperlink>
      <w:r>
        <w:t xml:space="preserve">.</w:t>
      </w:r>
    </w:p>
    <w:p>
      <w:pPr>
        <w:pStyle w:val="BlockText"/>
      </w:pPr>
      <w:r>
        <w:t xml:space="preserve">Cần lưu ý rằng con số 0,5552 được đo trên</w:t>
      </w:r>
      <w:r>
        <w:t xml:space="preserve"> </w:t>
      </w:r>
      <w:r>
        <w:rPr>
          <w:b/>
          <w:bCs/>
        </w:rPr>
        <w:t xml:space="preserve">ảnh vùng biển đã cắt</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vùng biển đã cắt (bỏ sót 11,96%),</w:t>
      </w:r>
      <w:r>
        <w:t xml:space="preserve"> </w:t>
      </w:r>
      <w:r>
        <w:rPr>
          <w:b/>
          <w:bCs/>
        </w:rPr>
        <w:t xml:space="preserve">không</w:t>
      </w:r>
      <w:r>
        <w:t xml:space="preserve"> </w:t>
      </w:r>
      <w:r>
        <w:t xml:space="preserve">phải do OCR đọc sai. Bằng chứng: trên ảnh hiện trường thật, phép đo ở giai đoạn kiểm thử cho</w:t>
      </w:r>
      <w:r>
        <w:t xml:space="preserve"> </w:t>
      </w:r>
      <w:hyperlink r:id="rId13">
        <w:r>
          <w:rPr>
            <w:rStyle w:val="Hyperlink"/>
          </w:rPr>
          <w:t xml:space="preserve">mAP@0.5</w:t>
        </w:r>
      </w:hyperlink>
      <w:r>
        <w:t xml:space="preserve"> </w:t>
      </w:r>
      <w:r>
        <w:t xml:space="preserve">= 0,9829, tương thích với 5.4.1. Muốn đo NFR-A7 đúng cách cần gán nhãn chuỗi cho một phân bố test có ảnh hiện trường; đây là</w:t>
      </w:r>
      <w:r>
        <w:t xml:space="preserve"> </w:t>
      </w:r>
      <w:r>
        <w:rPr>
          <w:b/>
          <w:bCs/>
        </w:rPr>
        <w:t xml:space="preserve">hướng phát triển số 3</w:t>
      </w:r>
      <w:r>
        <w:t xml:space="preserve"> </w:t>
      </w:r>
      <w:r>
        <w:t xml:space="preserve">ở mục 6.3, không phải một phép đo bị bỏ quên.</w:t>
      </w:r>
    </w:p>
    <w:bookmarkEnd w:id="158"/>
    <w:bookmarkStart w:id="159"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 rồi 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tốn thêm</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2 (Bảng 5.1)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phục hồi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0,7701 chứ không phải 0,6730) nên</w:t>
      </w:r>
      <w:r>
        <w:t xml:space="preserve"> </w:t>
      </w:r>
      <w:r>
        <w:rPr>
          <w:b/>
          <w:bCs/>
        </w:rPr>
        <w:t xml:space="preserve">không được trích cột "sau bước cứu" như số hiện hành</w:t>
      </w:r>
      <w:r>
        <w:t xml:space="preserve">. Trên lượt 2, bước phục hồi dòng trên cho câu trả lời cuối ở</w:t>
      </w:r>
      <w:r>
        <w:t xml:space="preserve"> </w:t>
      </w:r>
      <w:r>
        <w:rPr>
          <w:b/>
          <w:bCs/>
        </w:rPr>
        <w:t xml:space="preserve">209 biển</w:t>
      </w:r>
      <w:r>
        <w:t xml:space="preserve">.</w:t>
      </w:r>
    </w:p>
    <w:bookmarkEnd w:id="159"/>
    <w:bookmarkStart w:id="160" w:name="X83a4063ca7053738346595d9e36bfe5762b6bbf"/>
    <w:p>
      <w:pPr>
        <w:pStyle w:val="Heading3"/>
      </w:pPr>
      <w:r>
        <w:t xml:space="preserve">5.5.7. Bậc thang thử lại cho biển nghiêng/méo — chi phí, lợi ích và một quyết định tắt tính năng</w:t>
      </w:r>
    </w:p>
    <w:bookmarkEnd w:id="160"/>
    <w:bookmarkEnd w:id="161"/>
    <w:bookmarkStart w:id="175"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62" w:name="Xcfd917aca06ff17d6d7932dfdbc0aeee5513c38"/>
    <w:p>
      <w:pPr>
        <w:pStyle w:val="Heading3"/>
      </w:pPr>
      <w:r>
        <w:t xml:space="preserve">5.6.1. Độ trễ đầu cuối (NFR-P1)</w:t>
      </w:r>
    </w:p>
    <w:p>
      <w:pPr>
        <w:pStyle w:val="FirstParagraph"/>
      </w:pPr>
      <w:r>
        <w:rPr>
          <w:b/>
          <w:bCs/>
        </w:rPr>
        <w:t xml:space="preserve">Bảng 5.8.</w:t>
      </w:r>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w:t>
            </w:r>
          </w:p>
        </w:tc>
        <w:tc>
          <w:tcPr/>
          <w:p>
            <w:pPr>
              <w:pStyle w:val="Compact"/>
              <w:jc w:val="right"/>
            </w:pPr>
            <w:r>
              <w:rPr>
                <w:b/>
                <w:bCs/>
              </w:rPr>
              <w:t xml:space="preserve">Cấu hình giao hàng</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 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cải thiện được biển nào đo được nên nó bị</w:t>
      </w:r>
      <w:r>
        <w:t xml:space="preserve"> </w:t>
      </w:r>
      <w:r>
        <w:rPr>
          <w:b/>
          <w:bCs/>
        </w:rPr>
        <w:t xml:space="preserve">tắt mặc định</w:t>
      </w:r>
      <w:r>
        <w:t xml:space="preserve">, đưa p95 về 1.143,10 ms.</w:t>
      </w:r>
    </w:p>
    <w:bookmarkEnd w:id="162"/>
    <w:bookmarkStart w:id="163" w:name="X464dfa7416d7b69ad75789fd50c67eaa400499a"/>
    <w:p>
      <w:pPr>
        <w:pStyle w:val="Heading3"/>
      </w:pPr>
      <w:r>
        <w:t xml:space="preserve">5.6.2. Phân rã ngân sách độ trễ theo từng bước</w:t>
      </w:r>
    </w:p>
    <w:p>
      <w:pPr>
        <w:pStyle w:val="FirstParagraph"/>
      </w:pPr>
      <w:r>
        <w:rPr>
          <w:b/>
          <w:bCs/>
        </w:rPr>
        <w:t xml:space="preserve">Bảng 5.9.</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168,41 ms/biển</w:t>
      </w:r>
      <w:r>
        <w:t xml:space="preserve">, nhỏ hơn cả ước lượng ban đầu.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ở 5.6.3: OpenVINO nhanh 1,57× ở tầng bộ phát hiện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63"/>
    <w:bookmarkStart w:id="168" w:name="X68932b37c053ede4dda811118f2d10fcf6be626"/>
    <w:p>
      <w:pPr>
        <w:pStyle w:val="Heading3"/>
      </w:pPr>
      <w:r>
        <w:t xml:space="preserve">5.6.3. So sánh nền tảng suy luận: PyTorch, ONNX Runtime và OpenVINO</w:t>
      </w:r>
    </w:p>
    <w:p>
      <w:pPr>
        <w:pStyle w:val="FirstParagraph"/>
      </w:pPr>
      <w:r>
        <w:t xml:space="preserve">Nhóm thực hiện xuất mô hình sang cả hai định dạng rồi đo trên 50 ảnh thật của tập kiểm tra, 50 lượt suy luận mỗi nền tảng, 5 lượt làm nóng bị bỏ,</w:t>
      </w:r>
      <w:r>
        <w:t xml:space="preserve"> </w:t>
      </w:r>
      <w:r>
        <w:rPr>
          <w:rStyle w:val="VerbatimChar"/>
        </w:rPr>
        <w:t xml:space="preserve">imgsz = 640</w:t>
      </w:r>
      <w:r>
        <w:t xml:space="preserve">, batch = 1 [23]</w:t>
      </w:r>
      <w:r>
        <w:t xml:space="preserve"> </w:t>
      </w:r>
      <w:r>
        <w:t xml:space="preserve">[24]</w:t>
      </w:r>
      <w:r>
        <w:t xml:space="preserve">.</w:t>
      </w:r>
    </w:p>
    <w:p>
      <w:pPr>
        <w:pStyle w:val="BodyText"/>
      </w:pPr>
      <w:r>
        <w:rPr>
          <w:b/>
          <w:bCs/>
        </w:rPr>
        <w:t xml:space="preserve">Bảng 5.10.</w:t>
      </w:r>
      <w:r>
        <w:t xml:space="preserve"> </w:t>
      </w:r>
      <w:r>
        <w:t xml:space="preserve">Độ trễ riêng bộ phát hiện trên ba nền tảng suy luận CPU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Nền tảng</w:t>
            </w:r>
          </w:p>
        </w:tc>
        <w:tc>
          <w:tcPr/>
          <w:p>
            <w:pPr>
              <w:pStyle w:val="Compact"/>
              <w:jc w:val="right"/>
            </w:pPr>
            <w:r>
              <w:t xml:space="preserve">Trung bình</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p99</w:t>
            </w:r>
          </w:p>
        </w:tc>
        <w:tc>
          <w:tcPr/>
          <w:p>
            <w:pPr>
              <w:pStyle w:val="Compact"/>
              <w:jc w:val="right"/>
            </w:pPr>
            <w:r>
              <w:t xml:space="preserve">FPS</w:t>
            </w:r>
          </w:p>
        </w:tc>
        <w:tc>
          <w:tcPr/>
          <w:p>
            <w:pPr>
              <w:pStyle w:val="Compact"/>
              <w:jc w:val="right"/>
            </w:pPr>
            <w:r>
              <w:t xml:space="preserve">Nhanh hơn PyTorch</w:t>
            </w:r>
          </w:p>
        </w:tc>
      </w:tr>
      <w:tr>
        <w:tc>
          <w:tcPr/>
          <w:p>
            <w:pPr>
              <w:pStyle w:val="Compact"/>
            </w:pPr>
            <w:r>
              <w:t xml:space="preserve">PyTorch 2.13 (CPU)</w:t>
            </w:r>
          </w:p>
        </w:tc>
        <w:tc>
          <w:tcPr/>
          <w:p>
            <w:pPr>
              <w:pStyle w:val="Compact"/>
              <w:jc w:val="right"/>
            </w:pPr>
            <w:r>
              <w:t xml:space="preserve">33,09 ms</w:t>
            </w:r>
          </w:p>
        </w:tc>
        <w:tc>
          <w:tcPr/>
          <w:p>
            <w:pPr>
              <w:pStyle w:val="Compact"/>
              <w:jc w:val="right"/>
            </w:pPr>
            <w:r>
              <w:t xml:space="preserve">32,37</w:t>
            </w:r>
          </w:p>
        </w:tc>
        <w:tc>
          <w:tcPr/>
          <w:p>
            <w:pPr>
              <w:pStyle w:val="Compact"/>
              <w:jc w:val="right"/>
            </w:pPr>
            <w:r>
              <w:t xml:space="preserve">40,54</w:t>
            </w:r>
          </w:p>
        </w:tc>
        <w:tc>
          <w:tcPr/>
          <w:p>
            <w:pPr>
              <w:pStyle w:val="Compact"/>
              <w:jc w:val="right"/>
            </w:pPr>
            <w:r>
              <w:t xml:space="preserve">54,42</w:t>
            </w:r>
          </w:p>
        </w:tc>
        <w:tc>
          <w:tcPr/>
          <w:p>
            <w:pPr>
              <w:pStyle w:val="Compact"/>
              <w:jc w:val="right"/>
            </w:pPr>
            <w:r>
              <w:t xml:space="preserve">30,2</w:t>
            </w:r>
          </w:p>
        </w:tc>
        <w:tc>
          <w:tcPr/>
          <w:p>
            <w:pPr>
              <w:pStyle w:val="Compact"/>
              <w:jc w:val="right"/>
            </w:pPr>
            <w:r>
              <w:t xml:space="preserve">1,00×</w:t>
            </w:r>
          </w:p>
        </w:tc>
      </w:tr>
      <w:tr>
        <w:tc>
          <w:tcPr/>
          <w:p>
            <w:pPr>
              <w:pStyle w:val="Compact"/>
            </w:pPr>
            <w:r>
              <w:t xml:space="preserve">ONNX Runtime 1.27</w:t>
            </w:r>
          </w:p>
        </w:tc>
        <w:tc>
          <w:tcPr/>
          <w:p>
            <w:pPr>
              <w:pStyle w:val="Compact"/>
              <w:jc w:val="right"/>
            </w:pPr>
            <w:r>
              <w:t xml:space="preserve">24,48 ms</w:t>
            </w:r>
          </w:p>
        </w:tc>
        <w:tc>
          <w:tcPr/>
          <w:p>
            <w:pPr>
              <w:pStyle w:val="Compact"/>
              <w:jc w:val="right"/>
            </w:pPr>
            <w:r>
              <w:t xml:space="preserve">24,01</w:t>
            </w:r>
          </w:p>
        </w:tc>
        <w:tc>
          <w:tcPr/>
          <w:p>
            <w:pPr>
              <w:pStyle w:val="Compact"/>
              <w:jc w:val="right"/>
            </w:pPr>
            <w:r>
              <w:t xml:space="preserve">27,18</w:t>
            </w:r>
          </w:p>
        </w:tc>
        <w:tc>
          <w:tcPr/>
          <w:p>
            <w:pPr>
              <w:pStyle w:val="Compact"/>
              <w:jc w:val="right"/>
            </w:pPr>
            <w:r>
              <w:t xml:space="preserve">31,75</w:t>
            </w:r>
          </w:p>
        </w:tc>
        <w:tc>
          <w:tcPr/>
          <w:p>
            <w:pPr>
              <w:pStyle w:val="Compact"/>
              <w:jc w:val="right"/>
            </w:pPr>
            <w:r>
              <w:t xml:space="preserve">40,9</w:t>
            </w:r>
          </w:p>
        </w:tc>
        <w:tc>
          <w:tcPr/>
          <w:p>
            <w:pPr>
              <w:pStyle w:val="Compact"/>
              <w:jc w:val="right"/>
            </w:pPr>
            <w:r>
              <w:rPr>
                <w:b/>
                <w:bCs/>
              </w:rPr>
              <w:t xml:space="preserve">1,35×</w:t>
            </w:r>
          </w:p>
        </w:tc>
      </w:tr>
      <w:tr>
        <w:tc>
          <w:tcPr/>
          <w:p>
            <w:pPr>
              <w:pStyle w:val="Compact"/>
            </w:pPr>
            <w:r>
              <w:rPr>
                <w:b/>
                <w:bCs/>
              </w:rPr>
              <w:t xml:space="preserve">OpenVINO 2026.2</w:t>
            </w:r>
          </w:p>
        </w:tc>
        <w:tc>
          <w:tcPr/>
          <w:p>
            <w:pPr>
              <w:pStyle w:val="Compact"/>
              <w:jc w:val="right"/>
            </w:pPr>
            <w:r>
              <w:rPr>
                <w:b/>
                <w:bCs/>
              </w:rPr>
              <w:t xml:space="preserve">21,12 ms</w:t>
            </w:r>
          </w:p>
        </w:tc>
        <w:tc>
          <w:tcPr/>
          <w:p>
            <w:pPr>
              <w:pStyle w:val="Compact"/>
              <w:jc w:val="right"/>
            </w:pPr>
            <w:r>
              <w:t xml:space="preserve">20,98</w:t>
            </w:r>
          </w:p>
        </w:tc>
        <w:tc>
          <w:tcPr/>
          <w:p>
            <w:pPr>
              <w:pStyle w:val="Compact"/>
              <w:jc w:val="right"/>
            </w:pPr>
            <w:r>
              <w:t xml:space="preserve">23,37</w:t>
            </w:r>
          </w:p>
        </w:tc>
        <w:tc>
          <w:tcPr/>
          <w:p>
            <w:pPr>
              <w:pStyle w:val="Compact"/>
              <w:jc w:val="right"/>
            </w:pPr>
            <w:r>
              <w:t xml:space="preserve">25,68</w:t>
            </w:r>
          </w:p>
        </w:tc>
        <w:tc>
          <w:tcPr/>
          <w:p>
            <w:pPr>
              <w:pStyle w:val="Compact"/>
              <w:jc w:val="right"/>
            </w:pPr>
            <w:r>
              <w:t xml:space="preserve">47,4</w:t>
            </w:r>
          </w:p>
        </w:tc>
        <w:tc>
          <w:tcPr/>
          <w:p>
            <w:pPr>
              <w:pStyle w:val="Compact"/>
              <w:jc w:val="right"/>
            </w:pPr>
            <w:r>
              <w:rPr>
                <w:b/>
                <w:bCs/>
              </w:rPr>
              <w:t xml:space="preserve">1,57×</w:t>
            </w:r>
          </w:p>
        </w:tc>
      </w:tr>
    </w:tbl>
    <w:p>
      <w:pPr>
        <w:pStyle w:val="BodyText"/>
      </w:pPr>
      <w:r>
        <w:t xml:space="preserve">OpenVINO thắng ở mọi phân vị, và thắng đậm nhất ở</w:t>
      </w:r>
      <w:r>
        <w:t xml:space="preserve"> </w:t>
      </w:r>
      <w:r>
        <w:rPr>
          <w:b/>
          <w:bCs/>
        </w:rPr>
        <w:t xml:space="preserve">đuôi</w:t>
      </w:r>
      <w:r>
        <w:t xml:space="preserve">: p99 từ 54,42 ms xuống 25,68 ms, hẹp lại 2,1 lần. Với kỷ luật hàng đợi một khe ở chế độ thời gian thực — nơi thông lượng bị chi phối bởi những lần chậm nhất — đuôi hẹp đáng giá hơn trung bình thấp.</w:t>
      </w:r>
    </w:p>
    <w:p>
      <w:pPr>
        <w:pStyle w:val="BodyText"/>
      </w:pPr>
      <w:r>
        <w:drawing>
          <wp:inline>
            <wp:extent cx="5334000" cy="2667000"/>
            <wp:effectExtent b="0" l="0" r="0" t="0"/>
            <wp:docPr descr="" title="" id="165" name="Picture"/>
            <a:graphic>
              <a:graphicData uri="http://schemas.openxmlformats.org/drawingml/2006/picture">
                <pic:pic>
                  <pic:nvPicPr>
                    <pic:cNvPr descr="figures/fig-ch5-backends.png" id="166" name="Picture"/>
                    <pic:cNvPicPr>
                      <a:picLocks noChangeArrowheads="1" noChangeAspect="1"/>
                    </pic:cNvPicPr>
                  </pic:nvPicPr>
                  <pic:blipFill>
                    <a:blip r:embed="rId16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5.2.</w:t>
      </w:r>
      <w:r>
        <w:t xml:space="preserve"> </w:t>
      </w:r>
      <w:r>
        <w:t xml:space="preserve">Độ trễ bộ phát hiện trên ba nền tảng suy luận CPU, tách theo phân vị. Khoảng cách giữa ba nền tảng</w:t>
      </w:r>
      <w:r>
        <w:t xml:space="preserve"> </w:t>
      </w:r>
      <w:r>
        <w:rPr>
          <w:b/>
          <w:bCs/>
        </w:rPr>
        <w:t xml:space="preserve">giãn ra</w:t>
      </w:r>
      <w:r>
        <w:t xml:space="preserve"> </w:t>
      </w:r>
      <w:r>
        <w:t xml:space="preserve">khi đi từ p50 sang p99 — đó là dấu hiệu OpenVINO không chỉ nhanh hơn mà còn</w:t>
      </w:r>
      <w:r>
        <w:t xml:space="preserve"> </w:t>
      </w:r>
      <w:r>
        <w:rPr>
          <w:b/>
          <w:bCs/>
        </w:rPr>
        <w:t xml:space="preserve">ổn định hơn</w:t>
      </w:r>
      <w:r>
        <w:t xml:space="preserve">.</w:t>
      </w:r>
    </w:p>
    <w:p>
      <w:pPr>
        <w:pStyle w:val="BodyText"/>
      </w:pPr>
      <w:r>
        <w:rPr>
          <w:b/>
          <w:bCs/>
        </w:rPr>
        <w:t xml:space="preserve">Độ chính xác sau khi xuất: không suy giảm.</w:t>
      </w:r>
      <w:r>
        <w:t xml:space="preserve"> </w:t>
      </w:r>
      <w:r>
        <w:t xml:space="preserve">Điều kiện đặt ra ban đầu là phải đo mAP cùng lúc, vì tăng tốc kèm mất độ chính xác là một</w:t>
      </w:r>
      <w:r>
        <w:t xml:space="preserve"> </w:t>
      </w:r>
      <w:r>
        <w:rPr>
          <w:i/>
          <w:iCs/>
        </w:rPr>
        <w:t xml:space="preserve">đánh đổi</w:t>
      </w:r>
      <w:r>
        <w:t xml:space="preserve"> </w:t>
      </w:r>
      <w:r>
        <w:t xml:space="preserve">chứ không phải khoản lãi. Đo trên toàn bộ 1.514 ảnh tập kiểm tra, qua</w:t>
      </w:r>
      <w:r>
        <w:t xml:space="preserve"> </w:t>
      </w:r>
      <w:r>
        <w:rPr>
          <w:b/>
          <w:bCs/>
        </w:rPr>
        <w:t xml:space="preserve">hai đường đo độc lập</w:t>
      </w:r>
      <w:r>
        <w:t xml:space="preserve">: validator Ultralytics cho mAP@0,5 =</w:t>
      </w:r>
      <w:r>
        <w:t xml:space="preserve"> </w:t>
      </w:r>
      <w:r>
        <w:rPr>
          <w:b/>
          <w:bCs/>
        </w:rPr>
        <w:t xml:space="preserve">0,983</w:t>
      </w:r>
      <w:r>
        <w:t xml:space="preserve"> </w:t>
      </w:r>
      <w:r>
        <w:t xml:space="preserve">so với 0,9829 của PyTorch, và mAP@0,5:0,95 = 0,781 so với 0,7834; harness riêng của đồ án cho 0,9718 so với 0,9712. Không chỉ số nào giảm quá 0,0024 — nằm trong dao động giữa các lượt chạy. Vậy</w:t>
      </w:r>
      <w:r>
        <w:t xml:space="preserve"> </w:t>
      </w:r>
      <w:r>
        <w:rPr>
          <w:b/>
          <w:bCs/>
        </w:rPr>
        <w:t xml:space="preserve">1,57× là khoản lãi thật</w:t>
      </w:r>
      <w:r>
        <w:t xml:space="preserve">.</w:t>
      </w:r>
    </w:p>
    <w:p>
      <w:pPr>
        <w:pStyle w:val="BlockText"/>
      </w:pPr>
      <w:r>
        <w:rPr>
          <w:b/>
          <w:bCs/>
        </w:rPr>
        <w:t xml:space="preserve">Một cái bẫy đã suýt mắc.</w:t>
      </w:r>
      <w:r>
        <w:t xml:space="preserve"> </w:t>
      </w:r>
      <w:r>
        <w:t xml:space="preserve">So thẳng 0,9718 (harness riêng, OpenVINO) với 0,9829 (validator Ultralytics, PyTorch) sẽ kết luận sai rằng xuất mô hình làm mất 1,1 điểm mAP. Hai vế đi qua</w:t>
      </w:r>
      <w:r>
        <w:t xml:space="preserve"> </w:t>
      </w:r>
      <w:r>
        <w:rPr>
          <w:b/>
          <w:bCs/>
        </w:rPr>
        <w:t xml:space="preserve">hai đường đo khác nhau</w:t>
      </w:r>
      <w:r>
        <w:t xml:space="preserve"> </w:t>
      </w:r>
      <w:r>
        <w:t xml:space="preserve">nên chênh lệch là chuyện đương nhiên. Chỉ khi chạy lại chính bản PyTorch qua chính harness riêng (0,9712) mới thấy OpenVINO thực ra nhỉnh hơn. So sánh chỉ có nghĩa khi hai vế cùng đường đo.</w:t>
      </w:r>
    </w:p>
    <w:p>
      <w:pPr>
        <w:pStyle w:val="FirstParagraph"/>
      </w:pPr>
      <w:r>
        <w:t xml:space="preserve">Đầu cuối, đổi sang OpenVINO nâng tốc độ khung hình thời gian thực từ</w:t>
      </w:r>
      <w:r>
        <w:t xml:space="preserve"> </w:t>
      </w:r>
      <w:r>
        <w:rPr>
          <w:b/>
          <w:bCs/>
        </w:rPr>
        <w:t xml:space="preserve">5,257 lên 6,310 FPS (+20,0%)</w:t>
      </w:r>
      <w:r>
        <w:t xml:space="preserve"> </w:t>
      </w:r>
      <w:r>
        <w:t xml:space="preserve">— xác nhận lập luận Amdahl ở 5.6.2 bằng số đo. Nhóm thực hiện</w:t>
      </w:r>
      <w:r>
        <w:t xml:space="preserve"> </w:t>
      </w:r>
      <w:r>
        <w:rPr>
          <w:b/>
          <w:bCs/>
        </w:rPr>
        <w:t xml:space="preserve">vẫn giữ PyTorch làm mặc định của bản giao hàng</w:t>
      </w:r>
      <w:r>
        <w:t xml:space="preserve">: NFR-P2 đã đạt mà không cần đổi, còn đổi mô hình mặc định sẽ làm mọi con số độ trễ trong chương này lệch khỏi bản đang giao. Cả</w:t>
      </w:r>
      <w:r>
        <w:t xml:space="preserve"> </w:t>
      </w:r>
      <w:r>
        <w:rPr>
          <w:rStyle w:val="VerbatimChar"/>
        </w:rPr>
        <w:t xml:space="preserve">best.onnx</w:t>
      </w:r>
      <w:r>
        <w:t xml:space="preserve"> </w:t>
      </w:r>
      <w:r>
        <w:t xml:space="preserve">lẫn</w:t>
      </w:r>
      <w:r>
        <w:t xml:space="preserve"> </w:t>
      </w:r>
      <w:r>
        <w:rPr>
          <w:rStyle w:val="VerbatimChar"/>
        </w:rPr>
        <w:t xml:space="preserve">best_openvino_model/</w:t>
      </w:r>
      <w:r>
        <w:t xml:space="preserve"> </w:t>
      </w:r>
      <w:r>
        <w:t xml:space="preserve">đều nằm sẵn trong kho; bật lên chỉ cần đổi một dòng</w:t>
      </w:r>
      <w:r>
        <w:t xml:space="preserve"> </w:t>
      </w:r>
      <w:r>
        <w:rPr>
          <w:rStyle w:val="VerbatimChar"/>
        </w:rPr>
        <w:t xml:space="preserve">ALPR_MODEL_PATH</w:t>
      </w:r>
      <w:r>
        <w:t xml:space="preserve"> </w:t>
      </w:r>
      <w:r>
        <w:t xml:space="preserve">vì tầng nạp mô hình đã hỗ trợ sẵn thư mục OpenVINO. Chi tiết ở</w:t>
      </w:r>
      <w:r>
        <w:t xml:space="preserve"> </w:t>
      </w:r>
      <w:hyperlink r:id="rId167">
        <w:r>
          <w:rPr>
            <w:rStyle w:val="Hyperlink"/>
          </w:rPr>
          <w:t xml:space="preserve">báo cáo 38</w:t>
        </w:r>
      </w:hyperlink>
      <w:r>
        <w:t xml:space="preserve">.</w:t>
      </w:r>
    </w:p>
    <w:p>
      <w:pPr>
        <w:pStyle w:val="BodyText"/>
      </w:pPr>
      <w:r>
        <w:t xml:space="preserve">Bốn hướng tấn công khối OCR theo chi phí tăng dần (chi tiết ở Chương 6):</w:t>
      </w:r>
      <w:r>
        <w:t xml:space="preserve"> </w:t>
      </w:r>
      <w:r>
        <w:rPr>
          <w:b/>
          <w:bCs/>
        </w:rPr>
        <w:t xml:space="preserve">tắt các giai đoạn không cần thiết của đường ống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68"/>
    <w:bookmarkStart w:id="172" w:name="Xa16846ff2631b69bf1ae5e24086a9e3dfbfd168"/>
    <w:p>
      <w:pPr>
        <w:pStyle w:val="Heading3"/>
      </w:pPr>
      <w:r>
        <w:t xml:space="preserve">5.6.4. Chế độ webcam (tầng API) và xử lý video (NFR-P2, NFR-P3)</w:t>
      </w:r>
    </w:p>
    <w:p>
      <w:pPr>
        <w:pStyle w:val="FirstParagraph"/>
      </w:pPr>
      <w:r>
        <w:rPr>
          <w:b/>
          <w:bCs/>
        </w:rPr>
        <w:t xml:space="preserve">NFR-P2 đạt: 5,257 FPS</w:t>
      </w:r>
      <w:r>
        <w:t xml:space="preserve"> </w:t>
      </w:r>
      <w:r>
        <w:t xml:space="preserve">(sàn 3, mục tiêu 5) — vượt cả mục tiêu, không chỉ sàn.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18,2 giây</w:t>
      </w:r>
      <w:r>
        <w:t xml:space="preserve"> </w:t>
      </w:r>
      <w:r>
        <w:t xml:space="preserve">(sàn ≤ 95 s, mục tiêu ≤ 47,5 s), tức</w:t>
      </w:r>
      <w:r>
        <w:t xml:space="preserve"> </w:t>
      </w:r>
      <w:r>
        <w:rPr>
          <w:b/>
          <w:bCs/>
        </w:rPr>
        <w:t xml:space="preserve">0,785×</w:t>
      </w:r>
      <w:r>
        <w:t xml:space="preserve"> </w:t>
      </w:r>
      <w:r>
        <w:t xml:space="preserve">thời gian thực,</w:t>
      </w:r>
      <w:r>
        <w:t xml:space="preserve"> </w:t>
      </w:r>
      <w:r>
        <w:rPr>
          <w:rStyle w:val="VerbatimChar"/>
        </w:rPr>
        <w:t xml:space="preserve">vid_stride = 5</w:t>
      </w:r>
      <w:r>
        <w:t xml:space="preserve">.</w:t>
      </w:r>
    </w:p>
    <w:p>
      <w:pPr>
        <w:pStyle w:val="BodyText"/>
      </w:pPr>
      <w:r>
        <w:rPr>
          <w:b/>
          <w:bCs/>
        </w:rPr>
        <w:t xml:space="preserve">Con số này thay thế một số liệu cũ đã công bố, và lý do phải kể ra.</w:t>
      </w:r>
      <w:r>
        <w:t xml:space="preserve"> </w:t>
      </w:r>
      <w:r>
        <w:t xml:space="preserve">Một lượt đo trước đó cho</w:t>
      </w:r>
      <w:r>
        <w:t xml:space="preserve"> </w:t>
      </w:r>
      <w:r>
        <w:rPr>
          <w:b/>
          <w:bCs/>
        </w:rPr>
        <w:t xml:space="preserve">2,379 FPS — trượt sàn</w:t>
      </w:r>
      <w:r>
        <w:t xml:space="preserve">, và quyển từng quy nguyên nhân cho bậc thang thử-lại. Đo lại trên</w:t>
      </w:r>
      <w:r>
        <w:t xml:space="preserve"> </w:t>
      </w:r>
      <w:r>
        <w:rPr>
          <w:b/>
          <w:bCs/>
        </w:rPr>
        <w:t xml:space="preserve">mã nguồn giống hệt từng byte</w:t>
      </w:r>
      <w:r>
        <w:t xml:space="preserve"> </w:t>
      </w:r>
      <w:r>
        <w:t xml:space="preserve">(</w:t>
      </w:r>
      <w:r>
        <w:rPr>
          <w:rStyle w:val="VerbatimChar"/>
        </w:rPr>
        <w:t xml:space="preserve">git diff</w:t>
      </w:r>
      <w:r>
        <w:t xml:space="preserve"> </w:t>
      </w:r>
      <w:r>
        <w:t xml:space="preserve">trên</w:t>
      </w:r>
      <w:r>
        <w:t xml:space="preserve"> </w:t>
      </w:r>
      <w:r>
        <w:rPr>
          <w:rStyle w:val="VerbatimChar"/>
        </w:rPr>
        <w:t xml:space="preserve">ai/</w:t>
      </w:r>
      <w:r>
        <w:t xml:space="preserve"> </w:t>
      </w:r>
      <w:r>
        <w:t xml:space="preserve">giữa hai thời điểm chỉ trả về một công cụ đo mới thêm), cùng cấu hình, cùng dãy ảnh phát lại, cho 5,257 rồi 5,213 FPS ở hai lần chạy độc lập.</w:t>
      </w:r>
    </w:p>
    <w:p>
      <w:pPr>
        <w:pStyle w:val="BodyText"/>
      </w:pPr>
      <w:r>
        <w:rPr>
          <w:b/>
          <w:bCs/>
        </w:rPr>
        <w:t xml:space="preserve">Bảng 5.11.</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Lượt đo cũ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pPr>
        <w:pStyle w:val="BodyText"/>
      </w:pPr>
      <w:r>
        <w:t xml:space="preserve">Log lần đo cũ cho thấy máy khi đó đang cõng khoảng</w:t>
      </w:r>
      <w:r>
        <w:t xml:space="preserve"> </w:t>
      </w:r>
      <w:r>
        <w:rPr>
          <w:b/>
          <w:bCs/>
        </w:rPr>
        <w:t xml:space="preserve">560% CPU</w:t>
      </w:r>
      <w:r>
        <w:t xml:space="preserve"> </w:t>
      </w:r>
      <w:r>
        <w:t xml:space="preserve">của tiến trình khác (Explorer, VS Code, Visual Studio, một bản dựng đang chạy), và harness</w:t>
      </w:r>
      <w:r>
        <w:t xml:space="preserve"> </w:t>
      </w:r>
      <w:r>
        <w:rPr>
          <w:b/>
          <w:bCs/>
        </w:rPr>
        <w:t xml:space="preserve">đã in cảnh báo</w:t>
      </w:r>
      <w:r>
        <w:t xml:space="preserve"> </w:t>
      </w:r>
      <w:r>
        <w:t xml:space="preserve">rằng mọi số liệu bên dưới là</w:t>
      </w:r>
      <w:r>
        <w:t xml:space="preserve"> </w:t>
      </w:r>
      <w:r>
        <w:rPr>
          <w:i/>
          <w:iCs/>
        </w:rPr>
        <w:t xml:space="preserve">bi quan</w:t>
      </w:r>
      <w:r>
        <w:t xml:space="preserve">. Giả thuyết đầu tiên vì thế là tải cạnh tranh. Nhóm thực hiện</w:t>
      </w:r>
      <w:r>
        <w:t xml:space="preserve"> </w:t>
      </w:r>
      <w:r>
        <w:rPr>
          <w:b/>
          <w:bCs/>
        </w:rPr>
        <w:t xml:space="preserve">kiểm chứng thay vì tin</w:t>
      </w:r>
      <w:r>
        <w:t xml:space="preserve">: dựng tải tổng hợp 6 rồi 12 lõi và đo lại — và</w:t>
      </w:r>
      <w:r>
        <w:t xml:space="preserve"> </w:t>
      </w:r>
      <w:r>
        <w:rPr>
          <w:b/>
          <w:bCs/>
        </w:rPr>
        <w:t xml:space="preserve">thí nghiệm bác bỏ chính giả thuyết đó</w:t>
      </w:r>
      <w:r>
        <w:t xml:space="preserve">. Tải cạnh tranh nâng</w:t>
      </w:r>
      <w:r>
        <w:t xml:space="preserve"> </w:t>
      </w:r>
      <w:r>
        <w:rPr>
          <w:i/>
          <w:iCs/>
        </w:rPr>
        <w:t xml:space="preserve">cả</w:t>
      </w:r>
      <w:r>
        <w:t xml:space="preserve"> </w:t>
      </w:r>
      <w:r>
        <w:t xml:space="preserve">phân bố một cách đều tay, giữ tỉ lệ p95/p50 quanh 1,2; còn lượt đo cũ có trung vị gần như của máy rảnh (180 ms) nhưng đuôi</w:t>
      </w:r>
      <w:r>
        <w:t xml:space="preserve"> </w:t>
      </w:r>
      <w:r>
        <w:rPr>
          <w:b/>
          <w:bCs/>
        </w:rPr>
        <w:t xml:space="preserve">gấp 6,93 lần trung vị</w:t>
      </w:r>
      <w:r>
        <w:t xml:space="preserve">. Hai chữ ký khác hẳn nhau.</w:t>
      </w:r>
    </w:p>
    <w:p>
      <w:pPr>
        <w:pStyle w:val="BodyText"/>
      </w:pPr>
      <w:r>
        <w:rPr>
          <w:b/>
          <w:bCs/>
        </w:rPr>
        <w:t xml:space="preserve">Quy kết cũ cho bậc thang thử-lại cũng không đứng vững:</w:t>
      </w:r>
      <w:r>
        <w:t xml:space="preserve"> </w:t>
      </w:r>
      <w:r>
        <w:t xml:space="preserve">log máy chủ lần đó cho thấy bậc thang chỉ nổ</w:t>
      </w:r>
      <w:r>
        <w:t xml:space="preserve"> </w:t>
      </w:r>
      <w:r>
        <w:rPr>
          <w:b/>
          <w:bCs/>
        </w:rPr>
        <w:t xml:space="preserve">6 lần trên 144 khung</w:t>
      </w:r>
      <w:r>
        <w:t xml:space="preserve">, và với giá trị chậm nhất đo được là 1.484,91 ms thì 6 lần nổ chỉ giải thích khoảng</w:t>
      </w:r>
      <w:r>
        <w:t xml:space="preserve"> </w:t>
      </w:r>
      <w:r>
        <w:rPr>
          <w:b/>
          <w:bCs/>
        </w:rPr>
        <w:t xml:space="preserve">52 ms</w:t>
      </w:r>
      <w:r>
        <w:t xml:space="preserve"> </w:t>
      </w:r>
      <w:r>
        <w:t xml:space="preserve">trong khoảng chênh 225 ms của trung bình. Nguyên nhân</w:t>
      </w:r>
      <w:r>
        <w:t xml:space="preserve"> </w:t>
      </w:r>
      <w:r>
        <w:rPr>
          <w:i/>
          <w:iCs/>
        </w:rPr>
        <w:t xml:space="preserve">chính xác</w:t>
      </w:r>
      <w:r>
        <w:t xml:space="preserve"> </w:t>
      </w:r>
      <w:r>
        <w:t xml:space="preserve">của đuôi hôm đó</w:t>
      </w:r>
      <w:r>
        <w:t xml:space="preserve"> </w:t>
      </w:r>
      <w:r>
        <w:rPr>
          <w:b/>
          <w:bCs/>
        </w:rPr>
        <w:t xml:space="preserve">không xác định được</w:t>
      </w:r>
      <w:r>
        <w:t xml:space="preserve"> </w:t>
      </w:r>
      <w:r>
        <w:t xml:space="preserve">— ứng viên còn lại là tranh chấp đĩa (tiến trình</w:t>
      </w:r>
      <w:r>
        <w:t xml:space="preserve"> </w:t>
      </w:r>
      <w:r>
        <w:rPr>
          <w:rStyle w:val="VerbatimChar"/>
        </w:rPr>
        <w:t xml:space="preserve">System</w:t>
      </w:r>
      <w:r>
        <w:t xml:space="preserve"> </w:t>
      </w:r>
      <w:r>
        <w:t xml:space="preserve">chiếm 136% là thời gian nhân, thường đi kèm quét đĩa) mà tải tổng hợp thuần CPU ở đây không mô phỏng. Đây là</w:t>
      </w:r>
      <w:r>
        <w:t xml:space="preserve"> </w:t>
      </w:r>
      <w:r>
        <w:rPr>
          <w:b/>
          <w:bCs/>
        </w:rPr>
        <w:t xml:space="preserve">suy đoán có cơ sở, không phải kết luận đã đo</w:t>
      </w:r>
      <w:r>
        <w:t xml:space="preserve">, và được ghi đúng như vậy.</w:t>
      </w:r>
    </w:p>
    <w:p>
      <w:pPr>
        <w:pStyle w:val="BodyText"/>
      </w:pPr>
      <w:r>
        <w:rPr>
          <w:b/>
          <w:bCs/>
        </w:rPr>
        <w:t xml:space="preserve">Con số nên dùng khi nói về biên an toàn là 4,057 FPS</w:t>
      </w:r>
      <w:r>
        <w:t xml:space="preserve"> </w:t>
      </w:r>
      <w:r>
        <w:t xml:space="preserve">— mức xấu nhất đo được, khi 12 trên 20 luồng bị tiến trình khác chiếm trọn, vẫn</w:t>
      </w:r>
      <w:r>
        <w:t xml:space="preserve"> </w:t>
      </w:r>
      <w:r>
        <w:rPr>
          <w:b/>
          <w:bCs/>
        </w:rPr>
        <w:t xml:space="preserve">trên sàn 35%</w:t>
      </w:r>
      <w:r>
        <w:t xml:space="preserve">.</w:t>
      </w:r>
    </w:p>
    <w:p>
      <w:pPr>
        <w:pStyle w:val="BodyText"/>
      </w:pPr>
      <w:r>
        <w:drawing>
          <wp:inline>
            <wp:extent cx="5334000" cy="2111375"/>
            <wp:effectExtent b="0" l="0" r="0" t="0"/>
            <wp:docPr descr="" title="" id="170" name="Picture"/>
            <a:graphic>
              <a:graphicData uri="http://schemas.openxmlformats.org/drawingml/2006/picture">
                <pic:pic>
                  <pic:nvPicPr>
                    <pic:cNvPr descr="figures/fig-ch5-nfr-p2.png" id="171" name="Picture"/>
                    <pic:cNvPicPr>
                      <a:picLocks noChangeArrowheads="1" noChangeAspect="1"/>
                    </pic:cNvPicPr>
                  </pic:nvPicPr>
                  <pic:blipFill>
                    <a:blip r:embed="rId169"/>
                    <a:stretch>
                      <a:fillRect/>
                    </a:stretch>
                  </pic:blipFill>
                  <pic:spPr bwMode="auto">
                    <a:xfrm>
                      <a:off x="0" y="0"/>
                      <a:ext cx="5334000" cy="2111375"/>
                    </a:xfrm>
                    <a:prstGeom prst="rect">
                      <a:avLst/>
                    </a:prstGeom>
                    <a:noFill/>
                    <a:ln w="9525">
                      <a:noFill/>
                      <a:headEnd/>
                      <a:tailEnd/>
                    </a:ln>
                  </pic:spPr>
                </pic:pic>
              </a:graphicData>
            </a:graphic>
          </wp:inline>
        </w:drawing>
      </w:r>
    </w:p>
    <w:p>
      <w:pPr>
        <w:pStyle w:val="BodyText"/>
      </w:pPr>
      <w:r>
        <w:rPr>
          <w:b/>
          <w:bCs/>
        </w:rPr>
        <w:t xml:space="preserve">Hình 5.3.</w:t>
      </w:r>
      <w:r>
        <w:t xml:space="preserve"> </w:t>
      </w:r>
      <w:r>
        <w:t xml:space="preserve">Sáu lần đo NFR-P2. Bên trái: trung vị của lượt đo cũ nằm ngang với các lần đo trên máy rảnh, nhưng đuôi p95 cao gấp sáu lần. Bên phải: cùng dữ liệu, biểu diễn bằng tỉ lệ p95/p50 —</w:t>
      </w:r>
      <w:r>
        <w:t xml:space="preserve"> </w:t>
      </w:r>
      <w:r>
        <w:rPr>
          <w:b/>
          <w:bCs/>
        </w:rPr>
        <w:t xml:space="preserve">ép tải tới 12 lõi cũng chỉ đẩy tỉ lệ này lên 1,24× trong khi lượt đo cũ là 6,93×</w:t>
      </w:r>
      <w:r>
        <w:t xml:space="preserve">. Tải cạnh tranh nâng cả phân bố đều tay; thứ xảy ra ở lượt đo cũ thì không.</w:t>
      </w:r>
    </w:p>
    <w:bookmarkEnd w:id="172"/>
    <w:bookmarkStart w:id="173"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rPr>
          <w:b/>
          <w:bCs/>
        </w:rPr>
        <w:t xml:space="preserve">Bảng 5.12.</w:t>
      </w:r>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2.028 yêu cầu</w:t>
            </w:r>
            <w:r>
              <w:t xml:space="preserve">, bộ nhớ chỉ tăng 0,094 GB</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0/9.031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5.14.</w:t>
      </w:r>
    </w:p>
    <w:p>
      <w:pPr>
        <w:pStyle w:val="BodyText"/>
      </w:pPr>
      <w:r>
        <w:rPr>
          <w:b/>
          <w:bCs/>
        </w:rPr>
        <w:t xml:space="preserve">Trên chính đường xử lý ảnh, chỉ còn NFR-P1 là chưa trọn:</w:t>
      </w:r>
      <w:r>
        <w:t xml:space="preserve"> </w:t>
      </w:r>
      <w:r>
        <w:t xml:space="preserve">p95 một ảnh</w:t>
      </w:r>
      <w:r>
        <w:t xml:space="preserve"> </w:t>
      </w:r>
      <w:r>
        <w:rPr>
          <w:b/>
          <w:bCs/>
        </w:rPr>
        <w:t xml:space="preserve">1.143,10 ms</w:t>
      </w:r>
      <w:r>
        <w:t xml:space="preserve"> </w:t>
      </w:r>
      <w:r>
        <w:t xml:space="preserve">— đạt sàn 1.500 ms nhưng chưa tới mục tiêu 800 ms, đây là</w:t>
      </w:r>
      <w:r>
        <w:t xml:space="preserve"> </w:t>
      </w:r>
      <w:r>
        <w:rPr>
          <w:b/>
          <w:bCs/>
        </w:rPr>
        <w:t xml:space="preserve">thoái lui có chủ ý</w:t>
      </w:r>
      <w:r>
        <w:t xml:space="preserve"> </w:t>
      </w:r>
      <w:r>
        <w:t xml:space="preserve">đổi lấy 34 biển đọc thêm (5.5.7). NFR-P2 và NFR-P3 đều đạt.</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5.6.3.</w:t>
      </w:r>
    </w:p>
    <w:bookmarkEnd w:id="173"/>
    <w:bookmarkStart w:id="174" w:name="Xdf1c6e2ee323a9d334463601a721b6529b38291"/>
    <w:p>
      <w:pPr>
        <w:pStyle w:val="Heading3"/>
      </w:pPr>
      <w:r>
        <w:t xml:space="preserve">5.6.6. Ảnh hưởng của việc bỏ bước phát hiện chữ trong PaddleOCR</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tiết kiệm</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5.13.</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bàn giao</w:t>
            </w:r>
          </w:p>
        </w:tc>
        <w:tc>
          <w:tcPr/>
          <w:p>
            <w:pPr>
              <w:pStyle w:val="Compact"/>
              <w:jc w:val="right"/>
            </w:pPr>
            <w:r>
              <w:t xml:space="preserve">0,7701</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74"/>
    <w:bookmarkEnd w:id="175"/>
    <w:bookmarkStart w:id="176"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w:t>
      </w:r>
    </w:p>
    <w:p>
      <w:pPr>
        <w:pStyle w:val="BodyText"/>
      </w:pPr>
      <w:r>
        <w:rPr>
          <w:b/>
          <w:bCs/>
        </w:rPr>
        <w:t xml:space="preserve">Bảng 5.14.</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hai</w:t>
            </w:r>
            <w:r>
              <w:t xml:space="preserve">, ⬜</w:t>
            </w:r>
            <w:r>
              <w:t xml:space="preserve"> </w:t>
            </w:r>
            <w:r>
              <w:rPr>
                <w:b/>
                <w:bCs/>
              </w:rPr>
              <w:t xml:space="preserve">một</w:t>
            </w:r>
          </w:p>
        </w:tc>
        <w:tc>
          <w:tcPr/>
          <w:p>
            <w:pPr>
              <w:pStyle w:val="Compact"/>
            </w:pPr>
            <w:r>
              <w:t xml:space="preserve">A4 =</w:t>
            </w:r>
            <w:r>
              <w:t xml:space="preserve"> </w:t>
            </w:r>
            <w:r>
              <w:rPr>
                <w:b/>
                <w:bCs/>
              </w:rPr>
              <w:t xml:space="preserve">0,9483</w:t>
            </w:r>
            <w:r>
              <w:t xml:space="preserve"> </w:t>
            </w:r>
            <w:r>
              <w:t xml:space="preserve">(vượt sàn 0,92, dưới mục tiêu 0,95); A5 · A6 =</w:t>
            </w:r>
            <w:r>
              <w:t xml:space="preserve"> </w:t>
            </w:r>
            <w:r>
              <w:rPr>
                <w:b/>
                <w:bCs/>
              </w:rPr>
              <w:t xml:space="preserve">0,6373 · 0,7701</w:t>
            </w:r>
            <w:r>
              <w:t xml:space="preserve">, cả hai dưới sàn;</w:t>
            </w:r>
            <w:r>
              <w:t xml:space="preserve"> </w:t>
            </w:r>
            <w:r>
              <w:rPr>
                <w:b/>
                <w:bCs/>
              </w:rPr>
              <w:t xml:space="preserve">A7 ⬜ không đo được</w:t>
            </w:r>
            <w:r>
              <w:t xml:space="preserve"> </w:t>
            </w:r>
            <w:r>
              <w:t xml:space="preserve">(giao thức đo không đại diện — xem 5.9.2)</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+13,28 điểm</w:t>
            </w:r>
            <w:r>
              <w:t xml:space="preserve"> </w:t>
            </w:r>
            <w:r>
              <w:t xml:space="preserve">— 372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23,07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5,257</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0,785×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176"/>
    <w:bookmarkStart w:id="177" w:name="Xe422198b1000e64c715229721cb79be428798c5"/>
    <w:p>
      <w:pPr>
        <w:pStyle w:val="Heading2"/>
      </w:pPr>
      <w:r>
        <w:t xml:space="preserve">5.8. Phân tích lỗi</w:t>
      </w:r>
    </w:p>
    <w:p>
      <w:pPr>
        <w:pStyle w:val="FirstParagraph"/>
      </w:pPr>
      <w:r>
        <w:rPr>
          <w:b/>
          <w:bCs/>
        </w:rPr>
        <w:t xml:space="preserve">Bảng 5.15.</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77"/>
    <w:bookmarkStart w:id="181" w:name="X17c38d19be0e29160aa374b565370025cd3cedc"/>
    <w:p>
      <w:pPr>
        <w:pStyle w:val="Heading2"/>
      </w:pPr>
      <w:r>
        <w:t xml:space="preserve">5.9. Bàn luận</w:t>
      </w:r>
    </w:p>
    <w:bookmarkStart w:id="178"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(+13,28 điểm, 0 ca hồi quy); còn ba chỉ tiêu độ chính xác chuỗi thì không đạt.</w:t>
      </w:r>
    </w:p>
    <w:bookmarkEnd w:id="178"/>
    <w:bookmarkStart w:id="179" w:name="Xb0e136d7f38fa232980b6062c2927010ee460e2"/>
    <w:p>
      <w:pPr>
        <w:pStyle w:val="Heading3"/>
      </w:pPr>
      <w:r>
        <w:t xml:space="preserve">5.9.2. Hai hạng mục không đo được, và vì sao</w:t>
      </w:r>
    </w:p>
    <w:p>
      <w:pPr>
        <w:pStyle w:val="FirstParagraph"/>
      </w:pPr>
      <w:r>
        <w:t xml:space="preserve">Cần 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Nhóm thứ nhất — so sánh nền tảng suy luận, huấn luyện mô hình đối chứng, phân rã đóng góp theo từng nhóm luật — đều có phương pháp và công cụ sẵn sàng, chỉ thiếu thời gian máy, và được ghi thành hướng phát triển ở mục 6.3. Chỉ hai hạng mục dưới đây là hạn chế thật của công trình.</w:t>
      </w:r>
    </w:p>
    <w:p>
      <w:pPr>
        <w:pStyle w:val="BodyText"/>
      </w:pPr>
      <w:r>
        <w:rPr>
          <w:b/>
          <w:bCs/>
        </w:rPr>
        <w:t xml:space="preserve">NFR-A9 — độ chính xác theo điều kiện ảnh.</w:t>
      </w:r>
      <w:r>
        <w:t xml:space="preserve"> </w:t>
      </w:r>
      <w:r>
        <w:t xml:space="preserve">Chỉ tiêu này được phát biểu có điều kiện ngay từ giai đoạn phân tích:</w:t>
      </w:r>
      <w:r>
        <w:t xml:space="preserve"> </w:t>
      </w:r>
      <w:r>
        <w:rPr>
          <w:i/>
          <w:iCs/>
        </w:rPr>
        <w:t xml:space="preserve">báo cáo độ chính xác theo điều kiện chụp, nếu bộ dữ liệu có nhãn phù hợp</w:t>
      </w:r>
      <w:r>
        <w:t xml:space="preserve">. Điều kiện đó không thoả — không bộ dữ liệu nguồn nào gán nhãn ban ngày, ban đêm, chụp nghiêng hay ảnh mờ. Đây là lý do bảng đối chiếu ghi ⬜</w:t>
      </w:r>
      <w:r>
        <w:t xml:space="preserve"> </w:t>
      </w:r>
      <w:r>
        <w:rPr>
          <w:i/>
          <w:iCs/>
        </w:rPr>
        <w:t xml:space="preserve">không đo được</w:t>
      </w:r>
      <w:r>
        <w:t xml:space="preserve"> </w:t>
      </w:r>
      <w:r>
        <w:t xml:space="preserve">thay vì ❌</w:t>
      </w:r>
      <w:r>
        <w:t xml:space="preserve"> </w:t>
      </w:r>
      <w:r>
        <w:rPr>
          <w:i/>
          <w:iCs/>
        </w:rPr>
        <w:t xml:space="preserve">không đạt</w:t>
      </w:r>
      <w:r>
        <w:t xml:space="preserve">: một chỉ tiêu chưa có dữ liệu để đo khác hẳn một chỉ tiêu đã đo và trượt.</w:t>
      </w:r>
    </w:p>
    <w:p>
      <w:pPr>
        <w:pStyle w:val="BodyText"/>
      </w:pPr>
      <w:r>
        <w:rPr>
          <w:b/>
          <w:bCs/>
        </w:rPr>
        <w:t xml:space="preserve">NFR-A7 — giao thức đo bị giới hạn tới mức không dùng được.</w:t>
      </w:r>
      <w:r>
        <w:t xml:space="preserve"> </w:t>
      </w:r>
      <w:r>
        <w:t xml:space="preserve">Con số 0,5552 đã công bố</w:t>
      </w:r>
      <w:r>
        <w:t xml:space="preserve"> </w:t>
      </w:r>
      <w:r>
        <w:rPr>
          <w:b/>
          <w:bCs/>
        </w:rPr>
        <w:t xml:space="preserve">không tái lập được</w:t>
      </w:r>
      <w:r>
        <w:t xml:space="preserve">: chạy lại trên cùng ngữ liệu, cùng cấu hình cho</w:t>
      </w:r>
      <w:r>
        <w:t xml:space="preserve"> </w:t>
      </w:r>
      <w:r>
        <w:rPr>
          <w:b/>
          <w:bCs/>
        </w:rPr>
        <w:t xml:space="preserve">0,0000</w:t>
      </w:r>
      <w:r>
        <w:t xml:space="preserve">. Trên đầu vào nằm ngoài phân bố huấn luyện, một thay đổi nhỏ ở tầng suy luận đủ lật hoàn toàn kết quả — đó là dấu hiệu phép đo</w:t>
      </w:r>
      <w:r>
        <w:t xml:space="preserve"> </w:t>
      </w:r>
      <w:r>
        <w:rPr>
          <w:b/>
          <w:bCs/>
        </w:rPr>
        <w:t xml:space="preserve">không đo cái nó tưởng đang đo</w:t>
      </w:r>
      <w:r>
        <w:t xml:space="preserve">, nên chỉ tiêu này ghi ⬜ chứ không ghi ❌. Con số đại diện cho năng lực đầu-cuối là</w:t>
      </w:r>
      <w:r>
        <w:t xml:space="preserve"> </w:t>
      </w:r>
      <w:r>
        <w:rPr>
          <w:b/>
          <w:bCs/>
        </w:rPr>
        <w:t xml:space="preserve">17/22 biển trên ảnh toàn cảnh thật</w:t>
      </w:r>
      <w:r>
        <w:t xml:space="preserve">. Con số 0,5552 đo trên ảnh biển đã cắt sẵn chứ không phải ảnh hiện trường, vì ở thời điểm đo không bộ dữ liệu nào có đồng thời ảnh toàn cảnh và nhãn chuỗi ký tự. Bộ phát hiện được huấn luyện trên ảnh giao thông đầy đủ, nên ảnh mà biển số chiếm gần hết khung nằm ngoài phân bố huấn luyện và tỉ lệ bỏ sót bị đánh giá cao hơn thực tế. Giá trị này vì vậy phải đọc như</w:t>
      </w:r>
      <w:r>
        <w:t xml:space="preserve"> </w:t>
      </w:r>
      <w:r>
        <w:rPr>
          <w:b/>
          <w:bCs/>
        </w:rPr>
        <w:t xml:space="preserve">cận dưới bi quan</w:t>
      </w:r>
      <w:r>
        <w:t xml:space="preserve">, không phải ước lượng trung tâm.</w:t>
      </w:r>
    </w:p>
    <w:bookmarkEnd w:id="179"/>
    <w:bookmarkStart w:id="180"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5.16.</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80"/>
    <w:bookmarkEnd w:id="181"/>
    <w:bookmarkStart w:id="182"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5.17.</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ngữ liệu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82"/>
    <w:bookmarkEnd w:id="183"/>
    <w:bookmarkStart w:id="188" w:name="chương-6-kết-luận-và-hướng-phát-triển"/>
    <w:p>
      <w:pPr>
        <w:pStyle w:val="Heading1"/>
      </w:pPr>
      <w:r>
        <w:t xml:space="preserve">CHƯƠNG 6. KẾT LUẬN VÀ HƯỚNG PHÁT TRIỂN</w:t>
      </w:r>
    </w:p>
    <w:bookmarkStart w:id="184" w:name="Xb83df606b245f1fa37530db85d26da9c381b41b"/>
    <w:p>
      <w:pPr>
        <w:pStyle w:val="Heading2"/>
      </w:pPr>
      <w:r>
        <w:t xml:space="preserve">6.1. Kết quả đạt được</w:t>
      </w:r>
    </w:p>
    <w:p>
      <w:pPr>
        <w:pStyle w:val="FirstParagraph"/>
      </w:pPr>
      <w:r>
        <w:t xml:space="preserve">Đồ án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1.002/1.002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không đo được</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đánh giá cao hơn thực tế.</w:t>
      </w:r>
    </w:p>
    <w:p>
      <w:pPr>
        <w:pStyle w:val="BodyText"/>
      </w:pPr>
      <w:r>
        <w:t xml:space="preserve">Các chỉ tiêu về phát hiện, thông lượng, độ tin cậy và chịu tải đều đạt; các chỉ tiêu về độ chính xác chuỗi chưa đạt ngưỡng. Riêng NFR-P1 chỉ đạt ngưỡng tối thiểu do bậc thử lại tăng thêm 34 biển nhận dạng đúng nhưng làm tăng độ trễ p95 — một thoái lui có chủ ý.</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+13,28 điểm</w:t>
      </w:r>
      <w:r>
        <w:t xml:space="preserve"> </w:t>
      </w:r>
      <w:r>
        <w:t xml:space="preserve">— sửa đúng 372 biển, làm hỏng 0 biển trên 2.801 mẫu.</w:t>
      </w:r>
    </w:p>
    <w:p>
      <w:pPr>
        <w:pStyle w:val="Compact"/>
        <w:numPr>
          <w:ilvl w:val="0"/>
          <w:numId w:val="1003"/>
        </w:numPr>
      </w:pPr>
      <w:r>
        <w:rPr>
          <w:b/>
          <w:bCs/>
        </w:rPr>
        <w:t xml:space="preserve">Chênh lệch giữa hai bố cục biển trên dữ liệu Việt Nam thật: 23,07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bộ nhận dạng ký tự trên 2.801 biển, cùng một tầng bao quanh:</w:t>
      </w:r>
      <w:r>
        <w:t xml:space="preserve"> </w:t>
      </w:r>
      <w:r>
        <w:t xml:space="preserve">PaddleOCR đạt</w:t>
      </w:r>
      <w:r>
        <w:t xml:space="preserve"> </w:t>
      </w:r>
      <w:r>
        <w:rPr>
          <w:b/>
          <w:bCs/>
        </w:rPr>
        <w:t xml:space="preserve">68,87%</w:t>
      </w:r>
      <w:r>
        <w:t xml:space="preserve">, so với EasyOCR (14,28%) và Tesseract (10,28%). Phép đo bổ sung bằng chứng thực nghiệm trên biển số Việt Nam cho lựa chọn bộ nhận dạng trong cấu hình của đồ án; kết quả này không được suy rộng thành so sánh tuyệt đối giữa các bộ nhận dạng. Thực nghiệm cũng cho một kết quả khác với dự đoán ban đầu: kỹ thuật tách và ghép ngang giúp độ chính xác của PaddleOCR tăng 34,92% nhưng chỉ cải thiện 0,03% đối với Tesseract; do đó, đây là</w:t>
      </w:r>
      <w:r>
        <w:t xml:space="preserve"> </w:t>
      </w:r>
      <w:r>
        <w:rPr>
          <w:b/>
          <w:bCs/>
        </w:rPr>
        <w:t xml:space="preserve">điều kiện cần, nhưng chưa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84"/>
    <w:bookmarkStart w:id="185" w:name="X1f36a3640c9e310e5e9f84e347ef7e1a0c2a324"/>
    <w:p>
      <w:pPr>
        <w:pStyle w:val="Heading2"/>
      </w:pPr>
      <w:r>
        <w:t xml:space="preserve">6.2. Hạn chế</w:t>
      </w:r>
    </w:p>
    <w:p>
      <w:pPr>
        <w:pStyle w:val="FirstParagraph"/>
      </w:pPr>
      <w:r>
        <w:rPr>
          <w:b/>
          <w:bCs/>
        </w:rPr>
        <w:t xml:space="preserve">Bảng 6.2.</w:t>
      </w:r>
      <w:r>
        <w:t xml:space="preserve"> </w:t>
      </w:r>
      <w:r>
        <w:t xml:space="preserve">Mười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0,7701 dưới ngưỡng — điểm nghẽn lớn nhất. A7 không đo được vì giao thức đo không đại diện (5.9.2)</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bị đưa ra khỏi phạm vi</w:t>
            </w:r>
          </w:p>
        </w:tc>
        <w:tc>
          <w:tcPr/>
          <w:p>
            <w:pPr>
              <w:pStyle w:val="Compact"/>
              <w:jc w:val="center"/>
            </w:pPr>
            <w:r>
              <w:t xml:space="preserve">Trung bình</w:t>
            </w:r>
          </w:p>
        </w:tc>
        <w:tc>
          <w:tcPr/>
          <w:p>
            <w:pPr>
              <w:pStyle w:val="Compact"/>
            </w:pPr>
            <w:r>
              <w:t xml:space="preserve">Trang Tổng quan, xuất video đã chú thích và huỷ tác vụ đều đã gỡ —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r>
        <w:tc>
          <w:tcPr/>
          <w:p>
            <w:pPr>
              <w:pStyle w:val="Compact"/>
              <w:jc w:val="center"/>
            </w:pPr>
            <w:r>
              <w:t xml:space="preserve">9</w:t>
            </w:r>
          </w:p>
        </w:tc>
        <w:tc>
          <w:tcPr/>
          <w:p>
            <w:pPr>
              <w:pStyle w:val="Compact"/>
            </w:pPr>
            <w:r>
              <w:rPr>
                <w:b/>
                <w:bCs/>
              </w:rPr>
              <w:t xml:space="preserve">NFR-A9 không đo được</w:t>
            </w:r>
            <w:r>
              <w:t xml:space="preserve"> </w:t>
            </w:r>
            <w:r>
              <w:t xml:space="preserve">— độ chính xác theo điều kiện ảnh</w:t>
            </w:r>
          </w:p>
        </w:tc>
        <w:tc>
          <w:tcPr/>
          <w:p>
            <w:pPr>
              <w:pStyle w:val="Compact"/>
              <w:jc w:val="center"/>
            </w:pPr>
            <w:r>
              <w:t xml:space="preserve">Trung bình</w:t>
            </w:r>
          </w:p>
        </w:tc>
        <w:tc>
          <w:tcPr/>
          <w:p>
            <w:pPr>
              <w:pStyle w:val="Compact"/>
            </w:pPr>
            <w:r>
              <w:t xml:space="preserve">Không bộ dữ liệu nguồn nào gán nhãn ban ngày, ban đêm, chụp nghiêng hay ảnh mờ. Đây là</w:t>
            </w:r>
            <w:r>
              <w:t xml:space="preserve"> </w:t>
            </w:r>
            <w:r>
              <w:rPr>
                <w:b/>
                <w:bCs/>
              </w:rPr>
              <w:t xml:space="preserve">thiếu điều kiện quan sát</w:t>
            </w:r>
            <w:r>
              <w:t xml:space="preserve">, không phải phép đo bị bỏ quên: chỉ tiêu ghi ⬜ chứ không ghi ❌ (mục 5.9.2)</w:t>
            </w:r>
          </w:p>
        </w:tc>
      </w:tr>
      <w:tr>
        <w:tc>
          <w:tcPr/>
          <w:p>
            <w:pPr>
              <w:pStyle w:val="Compact"/>
              <w:jc w:val="center"/>
            </w:pPr>
            <w:r>
              <w:t xml:space="preserve">10</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185"/>
    <w:bookmarkStart w:id="186"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Mười một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2, 10</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đo</w:t>
            </w:r>
            <w:r>
              <w:t xml:space="preserve"> </w:t>
            </w:r>
            <w:r>
              <w:t xml:space="preserve">(5.6.3): OpenVINO nhanh</w:t>
            </w:r>
            <w:r>
              <w:t xml:space="preserve"> </w:t>
            </w:r>
            <w:r>
              <w:rPr>
                <w:b/>
                <w:bCs/>
              </w:rPr>
              <w:t xml:space="preserve">1,57×</w:t>
            </w:r>
            <w:r>
              <w:t xml:space="preserve">, mAP không giảm, đầu cuối</w:t>
            </w:r>
            <w:r>
              <w:t xml:space="preserve"> </w:t>
            </w:r>
            <w:r>
              <w:rPr>
                <w:b/>
                <w:bCs/>
              </w:rPr>
              <w:t xml:space="preserve">+20%</w:t>
            </w:r>
            <w:r>
              <w:t xml:space="preserve">. Còn lại là lượng tử hoá khối OCR — phần chiếm 64,3%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rPr>
                <w:b/>
                <w:bCs/>
              </w:rPr>
              <w:t xml:space="preserve">Gán nhãn điều kiện chụp cho tập kiểm tra</w:t>
            </w:r>
            <w:r>
              <w:t xml:space="preserve"> </w:t>
            </w:r>
            <w:r>
              <w:t xml:space="preserve">(ban ngày · ban đêm · nghiêng · mờ)</w:t>
            </w:r>
          </w:p>
        </w:tc>
        <w:tc>
          <w:tcPr/>
          <w:p>
            <w:pPr>
              <w:pStyle w:val="Compact"/>
              <w:jc w:val="center"/>
            </w:pPr>
            <w:r>
              <w:t xml:space="preserve">9</w:t>
            </w:r>
          </w:p>
        </w:tc>
        <w:tc>
          <w:tcPr/>
          <w:p>
            <w:pPr>
              <w:pStyle w:val="Compact"/>
            </w:pPr>
            <w:r>
              <w:t xml:space="preserve">Điều kiện</w:t>
            </w:r>
            <w:r>
              <w:t xml:space="preserve"> </w:t>
            </w:r>
            <w:r>
              <w:rPr>
                <w:b/>
                <w:bCs/>
              </w:rPr>
              <w:t xml:space="preserve">duy nhất</w:t>
            </w:r>
            <w:r>
              <w:t xml:space="preserve"> </w:t>
            </w:r>
            <w:r>
              <w:t xml:space="preserve">để NFR-A9 đo được. Rẻ: gán nhãn bốn lớp trên một tập con, không cần huấn luyện lại gì</w:t>
            </w:r>
          </w:p>
        </w:tc>
      </w:tr>
      <w:tr>
        <w:tc>
          <w:tcPr/>
          <w:p>
            <w:pPr>
              <w:pStyle w:val="Compact"/>
              <w:jc w:val="center"/>
            </w:pPr>
            <w:r>
              <w:t xml:space="preserve">8</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9</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10</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r>
        <w:tc>
          <w:tcPr/>
          <w:p>
            <w:pPr>
              <w:pStyle w:val="Compact"/>
              <w:jc w:val="center"/>
            </w:pPr>
            <w:r>
              <w:t xml:space="preserve">11</w:t>
            </w:r>
          </w:p>
        </w:tc>
        <w:tc>
          <w:tcPr/>
          <w:p>
            <w:pPr>
              <w:pStyle w:val="Compact"/>
            </w:pPr>
            <w:r>
              <w:rPr>
                <w:b/>
                <w:bCs/>
              </w:rPr>
              <w:t xml:space="preserve">Khôi phục hai yêu cầu</w:t>
            </w:r>
            <w:r>
              <w:rPr>
                <w:b/>
                <w:bCs/>
              </w:rPr>
              <w:t xml:space="preserve"> </w:t>
            </w:r>
            <w:r>
              <w:rPr>
                <w:b/>
                <w:bCs/>
                <w:i/>
                <w:iCs/>
              </w:rPr>
              <w:t xml:space="preserve">Must</w:t>
            </w:r>
            <w:r>
              <w:rPr>
                <w:b/>
                <w:bCs/>
              </w:rPr>
              <w:t xml:space="preserve"> </w:t>
            </w:r>
            <w:r>
              <w:rPr>
                <w:b/>
                <w:bCs/>
              </w:rPr>
              <w:t xml:space="preserve">đã đưa ra khỏi phạm vi</w:t>
            </w:r>
            <w:r>
              <w:t xml:space="preserve"> </w:t>
            </w:r>
            <w:r>
              <w:t xml:space="preserve">— trang Tổng quan và xuất video đã chú thích</w:t>
            </w:r>
          </w:p>
        </w:tc>
        <w:tc>
          <w:tcPr/>
          <w:p>
            <w:pPr>
              <w:pStyle w:val="Compact"/>
              <w:jc w:val="center"/>
            </w:pPr>
            <w:r>
              <w:t xml:space="preserve">6</w:t>
            </w:r>
          </w:p>
        </w:tc>
        <w:tc>
          <w:tcPr/>
          <w:p>
            <w:pPr>
              <w:pStyle w:val="Compact"/>
            </w:pPr>
            <w:r>
              <w:t xml:space="preserve">Thuần giao diện, không đụng tầng AI. Cả hai endpoint phục vụ chúng (</w:t>
            </w:r>
            <w:r>
              <w:rPr>
                <w:rStyle w:val="VerbatimChar"/>
              </w:rPr>
              <w:t xml:space="preserve">GET /api/statistics</w:t>
            </w:r>
            <w:r>
              <w:t xml:space="preserve">, worker video)</w:t>
            </w:r>
            <w:r>
              <w:t xml:space="preserve"> </w:t>
            </w:r>
            <w:r>
              <w:rPr>
                <w:b/>
                <w:bCs/>
              </w:rPr>
              <w:t xml:space="preserve">vẫn chạy và vẫn có kiểm thử</w:t>
            </w:r>
            <w:r>
              <w:t xml:space="preserve">, nên chỉ còn phần hiển thị</w:t>
            </w:r>
          </w:p>
        </w:tc>
      </w:tr>
    </w:tbl>
    <w:bookmarkEnd w:id="186"/>
    <w:bookmarkStart w:id="187"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187"/>
    <w:bookmarkEnd w:id="188"/>
    <w:bookmarkStart w:id="208"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89">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90">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191">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192">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193">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194">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195">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196">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197">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198">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199">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200">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01">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02">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03">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204">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205">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206">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07">
        <w:r>
          <w:rPr>
            <w:rStyle w:val="Hyperlink"/>
          </w:rPr>
          <w:t xml:space="preserve">https://onnxruntime.ai/docs/performance/tune-performance/threading.html</w:t>
        </w:r>
      </w:hyperlink>
      <w:r>
        <w:t xml:space="preserve"> </w:t>
      </w:r>
      <w:r>
        <w:t xml:space="preserve">(truy cập ngày 2026-07-19).</w:t>
      </w:r>
    </w:p>
    <w:p>
      <w:r>
        <w:br w:type="page"/>
      </w:r>
    </w:p>
    <w:bookmarkEnd w:id="208"/>
    <w:bookmarkStart w:id="235"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11" w:name="phụ-lục-a-mã-nguồn"/>
    <w:p>
      <w:pPr>
        <w:pStyle w:val="Heading2"/>
      </w:pPr>
      <w:r>
        <w:t xml:space="preserve">Phụ lục A. Mã nguồn</w:t>
      </w:r>
    </w:p>
    <w:bookmarkStart w:id="209"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09"/>
    <w:bookmarkStart w:id="210"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10"/>
    <w:bookmarkEnd w:id="211"/>
    <w:bookmarkStart w:id="212"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Phép chia tập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Giải thích chi tiết hai giá trị.</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bàn giao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12"/>
    <w:bookmarkStart w:id="214" w:name="phụ-lục-c-bộ-dữ-liệu"/>
    <w:p>
      <w:pPr>
        <w:pStyle w:val="Heading2"/>
      </w:pPr>
      <w:r>
        <w:t xml:space="preserve">Phụ lục C. Bộ dữ liệu</w:t>
      </w:r>
    </w:p>
    <w:bookmarkStart w:id="213"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ngữ liệu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13"/>
    <w:bookmarkEnd w:id="214"/>
    <w:bookmarkStart w:id="219" w:name="phụ-lục-d-hướng-dẫn-cài-đặt-và-chạy"/>
    <w:p>
      <w:pPr>
        <w:pStyle w:val="Heading2"/>
      </w:pPr>
      <w:r>
        <w:t xml:space="preserve">Phụ lục D. Hướng dẫn cài đặt và chạy</w:t>
      </w:r>
    </w:p>
    <w:bookmarkStart w:id="215"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215"/>
    <w:bookmarkStart w:id="216"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giả lập — cơ chế</w:t>
      </w:r>
      <w:r>
        <w:t xml:space="preserve"> </w:t>
      </w:r>
      <w:r>
        <w:rPr>
          <w:rStyle w:val="VerbatimChar"/>
        </w:rPr>
        <w:t xml:space="preserve">UnavailablePipeline</w:t>
      </w:r>
      <w:r>
        <w:t xml:space="preserve">, trình bày ở mục 4.7.4.</w:t>
      </w:r>
    </w:p>
    <w:bookmarkEnd w:id="216"/>
    <w:bookmarkStart w:id="217"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Nhóm thực hiện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217"/>
    <w:bookmarkStart w:id="218"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218"/>
    <w:bookmarkEnd w:id="219"/>
    <w:bookmarkStart w:id="222" w:name="phụ-lục-e-kết-quả-kiểm-thử"/>
    <w:p>
      <w:pPr>
        <w:pStyle w:val="Heading2"/>
      </w:pPr>
      <w:r>
        <w:t xml:space="preserve">Phụ lục E. Kết quả kiểm thử</w:t>
      </w:r>
    </w:p>
    <w:bookmarkStart w:id="220"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1.002</w:t>
            </w:r>
          </w:p>
        </w:tc>
      </w:tr>
      <w:tr>
        <w:tc>
          <w:tcPr/>
          <w:p>
            <w:pPr>
              <w:pStyle w:val="Compact"/>
            </w:pPr>
            <w:r>
              <w:t xml:space="preserve">Đạt</w:t>
            </w:r>
          </w:p>
        </w:tc>
        <w:tc>
          <w:tcPr/>
          <w:p>
            <w:pPr>
              <w:pStyle w:val="Compact"/>
            </w:pPr>
            <w:r>
              <w:rPr>
                <w:b/>
                <w:bCs/>
              </w:rPr>
              <w:t xml:space="preserve">1.002</w:t>
            </w:r>
          </w:p>
        </w:tc>
      </w:tr>
      <w:tr>
        <w:tc>
          <w:tcPr/>
          <w:p>
            <w:pPr>
              <w:pStyle w:val="Compact"/>
            </w:pPr>
            <w:r>
              <w:rPr>
                <w:rStyle w:val="VerbatimChar"/>
              </w:rPr>
              <w:t xml:space="preserve">xfail</w:t>
            </w:r>
            <w:r>
              <w:t xml:space="preserve"> </w:t>
            </w:r>
            <w:r>
              <w:rPr>
                <w:i/>
                <w:iCs/>
              </w:rPr>
              <w:t xml:space="preserve">(dự kiến hỏng)</w:t>
            </w:r>
          </w:p>
        </w:tc>
        <w:tc>
          <w:tcPr/>
          <w:p>
            <w:pPr>
              <w:pStyle w:val="Compact"/>
            </w:pPr>
            <w:r>
              <w:t xml:space="preserve">0</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bl>
    <w:bookmarkEnd w:id="220"/>
    <w:bookmarkStart w:id="221"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bố cục,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Lưu ý về kết quả kiểm thử.</w:t>
      </w:r>
      <w:r>
        <w:t xml:space="preserve"> </w:t>
      </w:r>
      <w:r>
        <w:t xml:space="preserve">Kết quả 0 thất bại thể hiện hệ thống đã vượt qua các kịch bản kiểm thử tự động được thiết lập, nhưng</w:t>
      </w:r>
      <w:r>
        <w:t xml:space="preserve"> </w:t>
      </w:r>
      <w:r>
        <w:rPr>
          <w:b/>
          <w:bCs/>
        </w:rPr>
        <w:t xml:space="preserve">không</w:t>
      </w:r>
      <w:r>
        <w:t xml:space="preserve"> </w:t>
      </w:r>
      <w:r>
        <w:t xml:space="preserve">đồng nghĩa với việc hoàn thành tất cả chỉ tiêu phi chức năng. Ba</w:t>
      </w:r>
      <w:r>
        <w:t xml:space="preserve"> </w:t>
      </w:r>
      <w:r>
        <w:t xml:space="preserve">chỉ tiêu phi chức năng hiện không đạt (NFR-A5, A6, A7) và một chỉ tiêu chỉ đạt</w:t>
      </w:r>
      <w:r>
        <w:t xml:space="preserve"> </w:t>
      </w:r>
      <w:r>
        <w:t xml:space="preserve">sàn chứ chưa đạt mục tiêu (NFR-P1) — bảng đối chiếu đầy đủ ở mục 5.7 và phân tích</w:t>
      </w:r>
      <w:r>
        <w:t xml:space="preserve"> </w:t>
      </w:r>
      <w:r>
        <w:t xml:space="preserve">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21"/>
    <w:bookmarkEnd w:id="222"/>
    <w:bookmarkStart w:id="225" w:name="Xb0ecaefd567621d8f4fd0ba4686066ee0905bcc"/>
    <w:p>
      <w:pPr>
        <w:pStyle w:val="Heading2"/>
      </w:pPr>
      <w:r>
        <w:t xml:space="preserve">Phụ lục F. Giao diện lập trình và cấu hình triển khai</w:t>
      </w:r>
    </w:p>
    <w:bookmarkStart w:id="223"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23"/>
    <w:bookmarkStart w:id="224"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đường ống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chuyển tiếp yêu cầu sang máy chủ</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24"/>
    <w:bookmarkEnd w:id="225"/>
    <w:bookmarkStart w:id="232"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227"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4 Must + 2 Won't</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20 Must, 5 Should, 3 Could, 6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và huỷ tác vụ — hai yêu cầu cuối đưa ra khỏi phạm vi.</w:t>
      </w:r>
      <w:r>
        <w:t xml:space="preserve"> </w:t>
      </w:r>
      <w:r>
        <w:rPr>
          <w:b/>
          <w:bCs/>
        </w:rPr>
        <w:t xml:space="preserve">FR-3:</w:t>
      </w:r>
      <w:r>
        <w:t xml:space="preserve"> </w:t>
      </w:r>
      <w:r>
        <w:t xml:space="preserve">theo quyết định thu gọn giao diện,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226" w:name="X43666e68a1f1972bb1dccbe247050e4abad1170"/>
      <w:r>
        <w:t xml:space="preserve">Bốn yêu cầu mức Won't và hai đợt thu gọn phạm vi</w:t>
      </w:r>
      <w:bookmarkEnd w:id="226"/>
    </w:p>
    <w:p>
      <w:pPr>
        <w:pStyle w:val="BlockText"/>
      </w:pPr>
      <w:r>
        <w:t xml:space="preserve">Bốn yêu cầu Won't đầu tiên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Lưu ý về phạm vi:</w:t>
      </w:r>
      <w:r>
        <w:t xml:space="preserve"> </w:t>
      </w:r>
      <w:r>
        <w:t xml:space="preserve">Hai yêu cầu mức</w:t>
      </w:r>
      <w:r>
        <w:t xml:space="preserve"> </w:t>
      </w:r>
      <w:r>
        <w:rPr>
          <w:i/>
          <w:iCs/>
        </w:rPr>
        <w:t xml:space="preserve">Must</w:t>
      </w:r>
      <w:r>
        <w:t xml:space="preserve"> </w:t>
      </w:r>
      <w:r>
        <w:t xml:space="preserve">đã được điều chỉnh ra khỏi phạm vi thực hiện — FR-4.1 và FR-2.5. Phân bố các mức yêu cầu được cập nhật thành</w:t>
      </w:r>
      <w:r>
        <w:t xml:space="preserve"> </w:t>
      </w:r>
      <w:r>
        <w:rPr>
          <w:b/>
          <w:bCs/>
        </w:rPr>
        <w:t xml:space="preserve">20 Must, 5 Should, 3 Could, 6 Won't</w:t>
      </w:r>
      <w:r>
        <w:t xml:space="preserve">, và được ghi nhận minh bạch tại mục 6.2. Cần lưu ý rằng hai đợt điều chỉnh này chỉ thu gọn</w:t>
      </w:r>
      <w:r>
        <w:t xml:space="preserve"> </w:t>
      </w:r>
      <w:r>
        <w:rPr>
          <w:b/>
          <w:bCs/>
        </w:rPr>
        <w:t xml:space="preserve">giao diện hiển thị</w:t>
      </w:r>
      <w:r>
        <w:t xml:space="preserve">, không làm mất đi</w:t>
      </w:r>
      <w:r>
        <w:t xml:space="preserve"> </w:t>
      </w:r>
      <w:r>
        <w:rPr>
          <w:b/>
          <w:bCs/>
        </w:rPr>
        <w:t xml:space="preserve">năng lực xử lý của hệ thống</w:t>
      </w:r>
      <w:r>
        <w:t xml:space="preserve"> </w:t>
      </w:r>
      <w:r>
        <w:t xml:space="preserve">— các endpoint API vẫn phục vụ bình thường, nằm trong tài liệu OpenAPI và được kiểm thử tự động đầy đủ (</w:t>
      </w:r>
      <w:r>
        <w:rPr>
          <w:rStyle w:val="VerbatimChar"/>
        </w:rPr>
        <w:t xml:space="preserve">tests/integration/test_api_statistics.py</w:t>
      </w:r>
      <w:r>
        <w:t xml:space="preserve">,</w:t>
      </w:r>
      <w:r>
        <w:t xml:space="preserve"> </w:t>
      </w:r>
      <w:r>
        <w:rPr>
          <w:rStyle w:val="VerbatimChar"/>
        </w:rPr>
        <w:t xml:space="preserve">test_api_health.py</w:t>
      </w:r>
      <w:r>
        <w:t xml:space="preserve">). Đánh đổi đo được: việc loại bỏ</w:t>
      </w:r>
      <w:r>
        <w:t xml:space="preserve"> </w:t>
      </w:r>
      <w:r>
        <w:rPr>
          <w:rStyle w:val="VerbatimChar"/>
        </w:rPr>
        <w:t xml:space="preserve">recharts</w:t>
      </w:r>
      <w:r>
        <w:t xml:space="preserve"> </w:t>
      </w:r>
      <w:r>
        <w:t xml:space="preserve">giúp dung lượng gói tải về của giao diện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227"/>
    <w:bookmarkStart w:id="231"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228"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nền tảng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[23]</w:t>
      </w:r>
      <w:r>
        <w:t xml:space="preserve">, lợi ích lớn nhất đúng ở phân khúc mô hình nhỏ [24]</w:t>
      </w:r>
      <w:r>
        <w:t xml:space="preserve">; và nó buộc phương pháp công bố chặt hơn — quy tắc CON-06:</w:t>
      </w:r>
      <w:r>
        <w:t xml:space="preserve"> </w:t>
      </w:r>
      <w:r>
        <w:rPr>
          <w:b/>
          <w:bCs/>
        </w:rPr>
        <w:t xml:space="preserve">mọi số liệu hiệu năng phải kèm model CPU, số luồng, kích thước ảnh, nền tảng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nhóm thực hiện chỉ dùng cột thời gian và cố ý lược bỏ cột độ chính xác.</w:t>
      </w:r>
    </w:p>
    <w:bookmarkEnd w:id="228"/>
    <w:bookmarkStart w:id="229"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máy chủ</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đường ống;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nền tảng suy luận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chế độ thất bại cần phân tích;</w:t>
      </w:r>
      <w:r>
        <w:t xml:space="preserve"> </w:t>
      </w:r>
      <w:r>
        <w:rPr>
          <w:b/>
          <w:bCs/>
        </w:rPr>
        <w:t xml:space="preserve">NFR-A9</w:t>
      </w:r>
      <w:r>
        <w:t xml:space="preserve"> </w:t>
      </w:r>
      <w:r>
        <w:t xml:space="preserve">— báo cáo theo điều kiện ảnh nếu bộ dữ liệu có nhãn phù hợp.</w:t>
      </w:r>
    </w:p>
    <w:bookmarkEnd w:id="229"/>
    <w:bookmarkStart w:id="230"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230"/>
    <w:bookmarkEnd w:id="231"/>
    <w:bookmarkEnd w:id="232"/>
    <w:bookmarkStart w:id="234"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mục O.1 dưới đây là</w:t>
      </w:r>
      <w:r>
        <w:t xml:space="preserve"> </w:t>
      </w:r>
      <w:r>
        <w:rPr>
          <w:b/>
          <w:bCs/>
        </w:rPr>
        <w:t xml:space="preserve">nguyên văn tệp máy sinh</w:t>
      </w:r>
      <w:r>
        <w:t xml:space="preserve">, vì một bảng biên tập lại không thay được tệp gốc khi</w:t>
      </w:r>
      <w:r>
        <w:t xml:space="preserve"> </w:t>
      </w:r>
      <w:r>
        <w:t xml:space="preserve">có người muốn chạy lại đúng lượt huấn luyện ấy.</w:t>
      </w:r>
    </w:p>
    <w:p>
      <w:r>
        <w:pict>
          <v:rect style="width:0;height:1.5pt" o:hralign="center" o:hrstd="t" o:hr="t"/>
        </w:pict>
      </w:r>
    </w:p>
    <w:bookmarkStart w:id="233" w:name="o2-danh-mục-báo-cáo-đo-dạng-json"/>
    <w:p>
      <w:pPr>
        <w:pStyle w:val="Heading3"/>
      </w:pPr>
      <w:r>
        <w:t xml:space="preserve">O.2. Danh mục báo cáo đo dạng JSON</w:t>
      </w:r>
    </w:p>
    <w:p>
      <w:pPr>
        <w:pStyle w:val="FirstParagraph"/>
      </w:pPr>
      <w:r>
        <w:t xml:space="preserve">Toàn bộ số liệu công bố trong báo cáo được tổng hợp từ các tệp dữ liệu kiểm thử nằm tại thư mục</w:t>
      </w:r>
      <w:r>
        <w:t xml:space="preserve"> </w:t>
      </w:r>
      <w:r>
        <w:rPr>
          <w:rStyle w:val="VerbatimChar"/>
        </w:rPr>
        <w:t xml:space="preserve">docs/reports/</w:t>
      </w:r>
      <w:r>
        <w:t xml:space="preserve">. Danh mục</w:t>
      </w:r>
      <w:r>
        <w:t xml:space="preserve"> </w:t>
      </w:r>
      <w:r>
        <w:rPr>
          <w:b/>
          <w:bCs/>
        </w:rPr>
        <w:t xml:space="preserve">không chép nguyên văn nội dung tệp</w:t>
      </w:r>
      <w:r>
        <w:t xml:space="preserve"> </w:t>
      </w:r>
      <w:r>
        <w:t xml:space="preserve">để tránh làm tăng dung lượng tài liệu không cần thiết. Thay vào đó, mỗi dòng trình bày rõ</w:t>
      </w:r>
      <w:r>
        <w:t xml:space="preserve"> </w:t>
      </w:r>
      <w:r>
        <w:rPr>
          <w:b/>
          <w:bCs/>
        </w:rPr>
        <w:t xml:space="preserve">mục đích kiểm chứng của tệp</w:t>
      </w:r>
      <w:r>
        <w:t xml:space="preserve"> </w:t>
      </w:r>
      <w:r>
        <w:t xml:space="preserve">và</w:t>
      </w:r>
      <w:r>
        <w:t xml:space="preserve"> </w:t>
      </w:r>
      <w:r>
        <w:rPr>
          <w:b/>
          <w:bCs/>
        </w:rPr>
        <w:t xml:space="preserve">mục tham chiếu tương ứng</w:t>
      </w:r>
      <w:r>
        <w:t xml:space="preserve">, đảm bảo mọi số liệu đều có thể truy xuất nguồn gốc minh bạch.</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Mục đích kiểm chứng / Nội dung đo đạc</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phục hồi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 nhận dạng,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 rồi đọc ↔ đọc từng 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phục hồi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phục hồi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 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 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đường ống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03-cpu-benchmark.json</w:t>
            </w:r>
          </w:p>
        </w:tc>
        <w:tc>
          <w:tcPr/>
          <w:p>
            <w:pPr>
              <w:pStyle w:val="Compact"/>
            </w:pPr>
            <w:r>
              <w:t xml:space="preserve">So sánh PyTorch ↔ ONNX Runtime ↔ OpenVINO trên CPU</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233"/>
    <w:bookmarkEnd w:id="234"/>
    <w:bookmarkEnd w:id="2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86" Target="media/rId86.png" /><Relationship Type="http://schemas.openxmlformats.org/officeDocument/2006/relationships/image" Id="rId91" Target="media/rId91.png" /><Relationship Type="http://schemas.openxmlformats.org/officeDocument/2006/relationships/image" Id="rId100" Target="media/rId100.png" /><Relationship Type="http://schemas.openxmlformats.org/officeDocument/2006/relationships/image" Id="rId118" Target="media/rId118.png" /><Relationship Type="http://schemas.openxmlformats.org/officeDocument/2006/relationships/image" Id="rId164" Target="media/rId164.png" /><Relationship Type="http://schemas.openxmlformats.org/officeDocument/2006/relationships/image" Id="rId169" Target="media/rId169.png" /><Relationship Type="http://schemas.openxmlformats.org/officeDocument/2006/relationships/image" Id="rId138" Target="media/rId138.png" /><Relationship Type="http://schemas.openxmlformats.org/officeDocument/2006/relationships/image" Id="rId108" Target="media/rId108.png" /><Relationship Type="http://schemas.openxmlformats.org/officeDocument/2006/relationships/hyperlink" Id="rId167" Target="../reports/38-runtime-backend-and-nfr-p2.md" TargetMode="External" /><Relationship Type="http://schemas.openxmlformats.org/officeDocument/2006/relationships/hyperlink" Id="rId157" Target="../reports/41-measured-confusion-tables.md" TargetMode="External" /><Relationship Type="http://schemas.openxmlformats.org/officeDocument/2006/relationships/hyperlink" Id="rId205" Target="http://www.paddleocr.ai/main/en/version3.x/module_usage/text_recognition.html" TargetMode="External" /><Relationship Type="http://schemas.openxmlformats.org/officeDocument/2006/relationships/hyperlink" Id="rId189" Target="https://arxiv.org/abs/2201.00267" TargetMode="External" /><Relationship Type="http://schemas.openxmlformats.org/officeDocument/2006/relationships/hyperlink" Id="rId203" Target="https://arxiv.org/abs/2604.22506" TargetMode="External" /><Relationship Type="http://schemas.openxmlformats.org/officeDocument/2006/relationships/hyperlink" Id="rId196" Target="https://arxiv.org/html/2603.24373v1" TargetMode="External" /><Relationship Type="http://schemas.openxmlformats.org/officeDocument/2006/relationships/hyperlink" Id="rId193" Target="https://bocongan.gov.vn/chinh-sach-phap-luat/bai-viet/nhan-dien-mau-sac-seri-ky-hieu-bien-so-xe-cua-co-quan-to-chuc-ca-nhan-tu-01012025-d1-t1617" TargetMode="External" /><Relationship Type="http://schemas.openxmlformats.org/officeDocument/2006/relationships/hyperlink" Id="rId190" Target="https://chinhphu.vn/?pageid=27160&amp;docid=211945&amp;classid=1&amp;orggroupid=4" TargetMode="External" /><Relationship Type="http://schemas.openxmlformats.org/officeDocument/2006/relationships/hyperlink" Id="rId191" Target="https://congbao.chinhphu.vn/van-ban/thong-tu-so-51-2025-tt-bca-45356.htm" TargetMode="External" /><Relationship Type="http://schemas.openxmlformats.org/officeDocument/2006/relationships/hyperlink" Id="rId195" Target="https://docs.ultralytics.com/models/yolo11/" TargetMode="External" /><Relationship Type="http://schemas.openxmlformats.org/officeDocument/2006/relationships/hyperlink" Id="rId204" Target="https://docs.ultralytics.com/models/yolo26/" TargetMode="External" /><Relationship Type="http://schemas.openxmlformats.org/officeDocument/2006/relationships/hyperlink" Id="rId199" Target="https://docs.ultralytics.com/models/yolov8/" TargetMode="External" /><Relationship Type="http://schemas.openxmlformats.org/officeDocument/2006/relationships/hyperlink" Id="rId200" Target="https://github.com/ultralytics/ultralytics/blob/main/ultralytics/nn/modules/block.py" TargetMode="External" /><Relationship Type="http://schemas.openxmlformats.org/officeDocument/2006/relationships/hyperlink" Id="rId202" Target="https://jcosine.if.unram.ac.id/index.php/jcosine/article/view/656" TargetMode="External" /><Relationship Type="http://schemas.openxmlformats.org/officeDocument/2006/relationships/hyperlink" Id="rId201" Target="https://jurnal.polibatam.ac.id/index.php/JAIC/article/view/11484" TargetMode="External" /><Relationship Type="http://schemas.openxmlformats.org/officeDocument/2006/relationships/hyperlink" Id="rId194" Target="https://luatvietnam.vn/giao-thong/thong-tu-169-2021-tt-bqp-bo-quoc-phong-216143-d1.html" TargetMode="External" /><Relationship Type="http://schemas.openxmlformats.org/officeDocument/2006/relationships/hyperlink" Id="rId192" Target="https://mps.gov.vn/chinh-sach-phap-luat/bai-viet/quy-chuan-ky-thuat-quoc-gia-ve-bien-so-xe-d1-t1592" TargetMode="External" /><Relationship Type="http://schemas.openxmlformats.org/officeDocument/2006/relationships/hyperlink" Id="rId207" Target="https://onnxruntime.ai/docs/performance/tune-performance/threading.html" TargetMode="External" /><Relationship Type="http://schemas.openxmlformats.org/officeDocument/2006/relationships/hyperlink" Id="rId198" Target="https://pmc.ncbi.nlm.nih.gov/articles/PMC12639091/" TargetMode="External" /><Relationship Type="http://schemas.openxmlformats.org/officeDocument/2006/relationships/hyperlink" Id="rId206" Target="https://raw.githubusercontent.com/ultralytics/ultralytics/main/docs/en/integrations/openvino.md" TargetMode="External" /><Relationship Type="http://schemas.openxmlformats.org/officeDocument/2006/relationships/hyperlink" Id="rId197"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67" Target="../reports/38-runtime-backend-and-nfr-p2.md" TargetMode="External" /><Relationship Type="http://schemas.openxmlformats.org/officeDocument/2006/relationships/hyperlink" Id="rId157" Target="../reports/41-measured-confusion-tables.md" TargetMode="External" /><Relationship Type="http://schemas.openxmlformats.org/officeDocument/2006/relationships/hyperlink" Id="rId205" Target="http://www.paddleocr.ai/main/en/version3.x/module_usage/text_recognition.html" TargetMode="External" /><Relationship Type="http://schemas.openxmlformats.org/officeDocument/2006/relationships/hyperlink" Id="rId189" Target="https://arxiv.org/abs/2201.00267" TargetMode="External" /><Relationship Type="http://schemas.openxmlformats.org/officeDocument/2006/relationships/hyperlink" Id="rId203" Target="https://arxiv.org/abs/2604.22506" TargetMode="External" /><Relationship Type="http://schemas.openxmlformats.org/officeDocument/2006/relationships/hyperlink" Id="rId196" Target="https://arxiv.org/html/2603.24373v1" TargetMode="External" /><Relationship Type="http://schemas.openxmlformats.org/officeDocument/2006/relationships/hyperlink" Id="rId193" Target="https://bocongan.gov.vn/chinh-sach-phap-luat/bai-viet/nhan-dien-mau-sac-seri-ky-hieu-bien-so-xe-cua-co-quan-to-chuc-ca-nhan-tu-01012025-d1-t1617" TargetMode="External" /><Relationship Type="http://schemas.openxmlformats.org/officeDocument/2006/relationships/hyperlink" Id="rId190" Target="https://chinhphu.vn/?pageid=27160&amp;docid=211945&amp;classid=1&amp;orggroupid=4" TargetMode="External" /><Relationship Type="http://schemas.openxmlformats.org/officeDocument/2006/relationships/hyperlink" Id="rId191" Target="https://congbao.chinhphu.vn/van-ban/thong-tu-so-51-2025-tt-bca-45356.htm" TargetMode="External" /><Relationship Type="http://schemas.openxmlformats.org/officeDocument/2006/relationships/hyperlink" Id="rId195" Target="https://docs.ultralytics.com/models/yolo11/" TargetMode="External" /><Relationship Type="http://schemas.openxmlformats.org/officeDocument/2006/relationships/hyperlink" Id="rId204" Target="https://docs.ultralytics.com/models/yolo26/" TargetMode="External" /><Relationship Type="http://schemas.openxmlformats.org/officeDocument/2006/relationships/hyperlink" Id="rId199" Target="https://docs.ultralytics.com/models/yolov8/" TargetMode="External" /><Relationship Type="http://schemas.openxmlformats.org/officeDocument/2006/relationships/hyperlink" Id="rId200" Target="https://github.com/ultralytics/ultralytics/blob/main/ultralytics/nn/modules/block.py" TargetMode="External" /><Relationship Type="http://schemas.openxmlformats.org/officeDocument/2006/relationships/hyperlink" Id="rId202" Target="https://jcosine.if.unram.ac.id/index.php/jcosine/article/view/656" TargetMode="External" /><Relationship Type="http://schemas.openxmlformats.org/officeDocument/2006/relationships/hyperlink" Id="rId201" Target="https://jurnal.polibatam.ac.id/index.php/JAIC/article/view/11484" TargetMode="External" /><Relationship Type="http://schemas.openxmlformats.org/officeDocument/2006/relationships/hyperlink" Id="rId194" Target="https://luatvietnam.vn/giao-thong/thong-tu-169-2021-tt-bqp-bo-quoc-phong-216143-d1.html" TargetMode="External" /><Relationship Type="http://schemas.openxmlformats.org/officeDocument/2006/relationships/hyperlink" Id="rId192" Target="https://mps.gov.vn/chinh-sach-phap-luat/bai-viet/quy-chuan-ky-thuat-quoc-gia-ve-bien-so-xe-d1-t1592" TargetMode="External" /><Relationship Type="http://schemas.openxmlformats.org/officeDocument/2006/relationships/hyperlink" Id="rId207" Target="https://onnxruntime.ai/docs/performance/tune-performance/threading.html" TargetMode="External" /><Relationship Type="http://schemas.openxmlformats.org/officeDocument/2006/relationships/hyperlink" Id="rId198" Target="https://pmc.ncbi.nlm.nih.gov/articles/PMC12639091/" TargetMode="External" /><Relationship Type="http://schemas.openxmlformats.org/officeDocument/2006/relationships/hyperlink" Id="rId206" Target="https://raw.githubusercontent.com/ultralytics/ultralytics/main/docs/en/integrations/openvino.md" TargetMode="External" /><Relationship Type="http://schemas.openxmlformats.org/officeDocument/2006/relationships/hyperlink" Id="rId197"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2026-08-16T04:54:40Z</dcterms:created>
  <dcterms:modified xsi:type="dcterms:W3CDTF">2026-08-16T04:54:40Z</dcterms:modified>
</cp:coreProperties>
</file>

<file path=docProps/custom.xml><?xml version="1.0" encoding="utf-8"?>
<Properties xmlns="http://schemas.openxmlformats.org/officeDocument/2006/custom-properties" xmlns:vt="http://schemas.openxmlformats.org/officeDocument/2006/docPropsVTypes"/>
</file>