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8"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6"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3"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3"/>
    <w:bookmarkStart w:id="104"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4"/>
    <w:bookmarkStart w:id="105"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5"/>
    <w:bookmarkEnd w:id="106"/>
    <w:bookmarkStart w:id="107"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7"/>
    <w:bookmarkEnd w:id="108"/>
    <w:bookmarkStart w:id="184"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7" w:name="X2333ddb62c9b8e444ead62c0538c756adeb1a3b"/>
    <w:p>
      <w:pPr>
        <w:pStyle w:val="Heading2"/>
      </w:pPr>
      <w:r>
        <w:t xml:space="preserve">3.1. Phân tích yêu cầu</w:t>
      </w:r>
    </w:p>
    <w:bookmarkStart w:id="111" w:name="X56f1b041e87a4a08f582555a7df8c39fd60cb4f"/>
    <w:p>
      <w:pPr>
        <w:pStyle w:val="Heading3"/>
      </w:pPr>
      <w:r>
        <w:t xml:space="preserve">3.1.1. Khảo sát nhu cầu và các tác nhân</w:t>
      </w:r>
    </w:p>
    <w:bookmarkStart w:id="10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9"/>
    <w:bookmarkStart w:id="11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0"/>
    <w:bookmarkEnd w:id="111"/>
    <w:bookmarkStart w:id="116" w:name="X4be12d399ca1d803d22dd53334fe7db88134159"/>
    <w:p>
      <w:pPr>
        <w:pStyle w:val="Heading3"/>
      </w:pPr>
      <w:r>
        <w:t xml:space="preserve">3.1.2. Sơ đồ use case tổng quát và đặc tả các use case chính</w:t>
      </w:r>
    </w:p>
    <w:bookmarkStart w:id="112"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2"/>
    <w:bookmarkStart w:id="113"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3"/>
    <w:bookmarkStart w:id="114"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4"/>
    <w:bookmarkStart w:id="115"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5"/>
    <w:bookmarkEnd w:id="116"/>
    <w:bookmarkStart w:id="121"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8"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7" w:name="Xd671551d4f61d4e06f074a24ca13000a5b221b1"/>
      <w:r>
        <w:t xml:space="preserve">Bốn yêu cầu mức Won't và hai đợt thu gọn phạm vi ngày 2026-07-20</w:t>
      </w:r>
      <w:bookmarkEnd w:id="117"/>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8"/>
    <w:bookmarkStart w:id="119"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9"/>
    <w:bookmarkStart w:id="120"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0"/>
    <w:bookmarkEnd w:id="121"/>
    <w:bookmarkStart w:id="126"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2"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2"/>
    <w:bookmarkStart w:id="123"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3"/>
    <w:bookmarkStart w:id="124"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4"/>
    <w:bookmarkStart w:id="125"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5"/>
    <w:bookmarkEnd w:id="126"/>
    <w:bookmarkEnd w:id="127"/>
    <w:bookmarkStart w:id="142" w:name="X787b29e722cdae9dd9526c8031a70bb69629bb7"/>
    <w:p>
      <w:pPr>
        <w:pStyle w:val="Heading2"/>
      </w:pPr>
      <w:r>
        <w:t xml:space="preserve">3.2. Kiến trúc hệ thống</w:t>
      </w:r>
    </w:p>
    <w:bookmarkStart w:id="131"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8"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8"/>
    <w:bookmarkStart w:id="129"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9"/>
    <w:bookmarkStart w:id="130"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0"/>
    <w:bookmarkEnd w:id="131"/>
    <w:bookmarkStart w:id="132"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2"/>
    <w:bookmarkStart w:id="136" w:name="X0131a8114b079efeadf2c7a428b962380fbb680"/>
    <w:p>
      <w:pPr>
        <w:pStyle w:val="Heading3"/>
      </w:pPr>
      <w:r>
        <w:t xml:space="preserve">3.2.3. Nguyên tắc tách tầng AI khỏi tầng API</w:t>
      </w:r>
    </w:p>
    <w:bookmarkStart w:id="133"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3"/>
    <w:bookmarkStart w:id="134"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4"/>
    <w:bookmarkStart w:id="135"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5"/>
    <w:bookmarkEnd w:id="136"/>
    <w:bookmarkStart w:id="140"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7"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7"/>
    <w:bookmarkStart w:id="138"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8"/>
    <w:bookmarkStart w:id="139"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9"/>
    <w:bookmarkEnd w:id="140"/>
    <w:bookmarkStart w:id="141"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1"/>
    <w:bookmarkEnd w:id="142"/>
    <w:bookmarkStart w:id="159" w:name="X9dc544bb4bc60e230d5f4bf462c10187fb2bcfe"/>
    <w:p>
      <w:pPr>
        <w:pStyle w:val="Heading2"/>
      </w:pPr>
      <w:r>
        <w:t xml:space="preserve">3.3. Thiết kế chi tiết</w:t>
      </w:r>
    </w:p>
    <w:bookmarkStart w:id="146"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3"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3"/>
    <w:bookmarkStart w:id="144"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4"/>
    <w:bookmarkStart w:id="145"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5"/>
    <w:bookmarkEnd w:id="146"/>
    <w:bookmarkStart w:id="150"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7"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7"/>
    <w:bookmarkStart w:id="148"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8"/>
    <w:bookmarkStart w:id="149"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9"/>
    <w:bookmarkEnd w:id="150"/>
    <w:bookmarkStart w:id="154"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1"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1"/>
    <w:bookmarkStart w:id="152"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2"/>
    <w:bookmarkStart w:id="153"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3"/>
    <w:bookmarkEnd w:id="154"/>
    <w:bookmarkStart w:id="158" w:name="X04ab5dc744abd2967b4c33dde5ead14303c9935"/>
    <w:p>
      <w:pPr>
        <w:pStyle w:val="Heading3"/>
      </w:pPr>
      <w:r>
        <w:t xml:space="preserve">3.3.4. Các sơ đồ tuần tự</w:t>
      </w:r>
    </w:p>
    <w:bookmarkStart w:id="155"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5"/>
    <w:bookmarkStart w:id="156"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6"/>
    <w:bookmarkStart w:id="157"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7"/>
    <w:bookmarkEnd w:id="158"/>
    <w:bookmarkEnd w:id="159"/>
    <w:bookmarkStart w:id="170" w:name="X0ae0723d8e8c2f53fae198776250fea8aacf06d"/>
    <w:p>
      <w:pPr>
        <w:pStyle w:val="Heading2"/>
      </w:pPr>
      <w:r>
        <w:t xml:space="preserve">3.4. Thiết kế cơ sở dữ liệu</w:t>
      </w:r>
    </w:p>
    <w:bookmarkStart w:id="160"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0"/>
    <w:bookmarkStart w:id="163" w:name="X8af86ffc9e3bd8efe3d3b2ac3d8f51ae63ad2f7"/>
    <w:p>
      <w:pPr>
        <w:pStyle w:val="Heading3"/>
      </w:pPr>
      <w:r>
        <w:t xml:space="preserve">3.4.2. Mô tả chi tiết các bảng</w:t>
      </w:r>
    </w:p>
    <w:bookmarkStart w:id="161"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1"/>
    <w:bookmarkStart w:id="162"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2"/>
    <w:bookmarkEnd w:id="163"/>
    <w:bookmarkStart w:id="169"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4"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4"/>
    <w:bookmarkStart w:id="165"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5"/>
    <w:bookmarkStart w:id="166"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6"/>
    <w:bookmarkStart w:id="167"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7"/>
    <w:bookmarkStart w:id="168"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8"/>
    <w:bookmarkEnd w:id="169"/>
    <w:bookmarkEnd w:id="170"/>
    <w:bookmarkStart w:id="182" w:name="X0141b3be0850811b6acfa8785e9369a2e3f44ba"/>
    <w:p>
      <w:pPr>
        <w:pStyle w:val="Heading2"/>
      </w:pPr>
      <w:r>
        <w:t xml:space="preserve">3.5. Thiết kế giao diện người dùng</w:t>
      </w:r>
    </w:p>
    <w:bookmarkStart w:id="171"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1"/>
    <w:bookmarkStart w:id="177" w:name="X1ad3b9c382762762d21ecb305acb93a1b38505c"/>
    <w:p>
      <w:pPr>
        <w:pStyle w:val="Heading3"/>
      </w:pPr>
      <w:r>
        <w:t xml:space="preserve">3.5.2. Mô tả các màn hình chính</w:t>
      </w:r>
    </w:p>
    <w:bookmarkStart w:id="17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2"/>
    <w:bookmarkStart w:id="17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3"/>
    <w:bookmarkStart w:id="17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4"/>
    <w:bookmarkStart w:id="17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5"/>
    <w:bookmarkStart w:id="17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6"/>
    <w:bookmarkEnd w:id="177"/>
    <w:bookmarkStart w:id="181" w:name="X655e061d6117c20b7a7dd885f265779eb4f9d30"/>
    <w:p>
      <w:pPr>
        <w:pStyle w:val="Heading3"/>
      </w:pPr>
      <w:r>
        <w:t xml:space="preserve">3.5.3. Nguyên tắc trải nghiệm người dùng</w:t>
      </w:r>
    </w:p>
    <w:bookmarkStart w:id="17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8"/>
    <w:bookmarkStart w:id="17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9"/>
    <w:bookmarkStart w:id="18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0"/>
    <w:bookmarkEnd w:id="181"/>
    <w:bookmarkEnd w:id="182"/>
    <w:bookmarkStart w:id="183"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3"/>
    <w:bookmarkEnd w:id="184"/>
    <w:bookmarkStart w:id="251"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9" w:name="Xca0dc4cd2c94a6b2b1de74299c95151eea1adf8"/>
    <w:p>
      <w:pPr>
        <w:pStyle w:val="Heading2"/>
      </w:pPr>
      <w:r>
        <w:t xml:space="preserve">4.1. Môi trường và công cụ phát triển</w:t>
      </w:r>
    </w:p>
    <w:bookmarkStart w:id="185"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5"/>
    <w:bookmarkStart w:id="186"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6"/>
    <w:bookmarkStart w:id="187"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7"/>
    <w:bookmarkStart w:id="188"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8"/>
    <w:bookmarkEnd w:id="189"/>
    <w:bookmarkStart w:id="219" w:name="X13e76f31c778a75a4fdbd24e2bf09c3ceadfe75"/>
    <w:p>
      <w:pPr>
        <w:pStyle w:val="Heading2"/>
      </w:pPr>
      <w:r>
        <w:t xml:space="preserve">4.2. Cài đặt tầng AI</w:t>
      </w:r>
    </w:p>
    <w:bookmarkStart w:id="190"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0"/>
    <w:bookmarkStart w:id="191"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1"/>
    <w:bookmarkStart w:id="192"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2"/>
    <w:bookmarkStart w:id="196"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3"/>
    <w:bookmarkStart w:id="19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4"/>
    <w:bookmarkStart w:id="19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5"/>
    <w:bookmarkEnd w:id="196"/>
    <w:bookmarkStart w:id="204"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7"/>
    <w:bookmarkStart w:id="19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8"/>
    <w:bookmarkStart w:id="19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9"/>
    <w:bookmarkStart w:id="20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0"/>
    <w:bookmarkStart w:id="20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1"/>
    <w:bookmarkStart w:id="20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2"/>
    <w:bookmarkStart w:id="20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3"/>
    <w:bookmarkEnd w:id="204"/>
    <w:bookmarkStart w:id="211"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5"/>
    <w:bookmarkStart w:id="20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6"/>
    <w:bookmarkStart w:id="20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7"/>
    <w:bookmarkStart w:id="20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8"/>
    <w:bookmarkStart w:id="20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9"/>
    <w:bookmarkStart w:id="21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0"/>
    <w:bookmarkEnd w:id="211"/>
    <w:bookmarkStart w:id="212"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2"/>
    <w:bookmarkStart w:id="218"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3"/>
    <w:bookmarkStart w:id="21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4"/>
    <w:bookmarkStart w:id="21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5"/>
    <w:bookmarkStart w:id="21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6"/>
    <w:bookmarkStart w:id="21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7"/>
    <w:bookmarkEnd w:id="218"/>
    <w:bookmarkEnd w:id="219"/>
    <w:bookmarkStart w:id="231" w:name="Xd74ce8282c78b4cedaa9935a1c9faa4de0ba443"/>
    <w:p>
      <w:pPr>
        <w:pStyle w:val="Heading2"/>
      </w:pPr>
      <w:r>
        <w:t xml:space="preserve">4.3. Cài đặt backend</w:t>
      </w:r>
    </w:p>
    <w:bookmarkStart w:id="22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0"/>
    <w:bookmarkStart w:id="222"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1"/>
    <w:bookmarkEnd w:id="222"/>
    <w:bookmarkStart w:id="223"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3"/>
    <w:bookmarkStart w:id="224"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4"/>
    <w:bookmarkStart w:id="225"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5"/>
    <w:bookmarkStart w:id="226"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6"/>
    <w:bookmarkStart w:id="230"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7"/>
    <w:bookmarkStart w:id="22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8"/>
    <w:bookmarkStart w:id="22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29"/>
    <w:bookmarkEnd w:id="230"/>
    <w:bookmarkEnd w:id="231"/>
    <w:bookmarkStart w:id="237" w:name="X3337fe226acb82628760bc03c78927b2b35713f"/>
    <w:p>
      <w:pPr>
        <w:pStyle w:val="Heading2"/>
      </w:pPr>
      <w:r>
        <w:t xml:space="preserve">4.4. Cài đặt frontend</w:t>
      </w:r>
    </w:p>
    <w:bookmarkStart w:id="232"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2"/>
    <w:bookmarkStart w:id="233"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3"/>
    <w:bookmarkStart w:id="234"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4"/>
    <w:bookmarkStart w:id="235"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5"/>
    <w:bookmarkStart w:id="236"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6"/>
    <w:bookmarkEnd w:id="237"/>
    <w:bookmarkStart w:id="241" w:name="X6f787ae50fceb371cc76c81308d692faacc9d13"/>
    <w:p>
      <w:pPr>
        <w:pStyle w:val="Heading2"/>
      </w:pPr>
      <w:r>
        <w:t xml:space="preserve">4.5. Xây dựng bộ dữ liệu</w:t>
      </w:r>
    </w:p>
    <w:bookmarkStart w:id="238"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8"/>
    <w:bookmarkStart w:id="239"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39"/>
    <w:bookmarkStart w:id="240"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0"/>
    <w:bookmarkEnd w:id="241"/>
    <w:bookmarkStart w:id="245"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2"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2"/>
    <w:bookmarkStart w:id="243"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3"/>
    <w:bookmarkStart w:id="244"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4"/>
    <w:bookmarkEnd w:id="245"/>
    <w:bookmarkStart w:id="249"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6"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6"/>
    <w:bookmarkStart w:id="247"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5, mục 5.6.7 và 5.7.1). Phân rã theo giai đoạn (mục 4.2.7):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7"/>
    <w:bookmarkStart w:id="248"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48"/>
    <w:bookmarkEnd w:id="249"/>
    <w:bookmarkStart w:id="250"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0"/>
    <w:bookmarkEnd w:id="251"/>
    <w:bookmarkStart w:id="321"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5" w:name="X615dfd631dc181525daf811d00c6861931eec12"/>
    <w:p>
      <w:pPr>
        <w:pStyle w:val="Heading2"/>
      </w:pPr>
      <w:r>
        <w:t xml:space="preserve">5.1. Mục tiêu và phương pháp đánh giá</w:t>
      </w:r>
    </w:p>
    <w:bookmarkStart w:id="252"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2"/>
    <w:bookmarkStart w:id="253"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3"/>
    <w:bookmarkStart w:id="254"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4"/>
    <w:bookmarkEnd w:id="255"/>
    <w:bookmarkStart w:id="259" w:name="Xe7177e3758cb04885136198f5ec08c059be0251"/>
    <w:p>
      <w:pPr>
        <w:pStyle w:val="Heading2"/>
      </w:pPr>
      <w:r>
        <w:t xml:space="preserve">5.2. Môi trường thực nghiệm</w:t>
      </w:r>
    </w:p>
    <w:bookmarkStart w:id="256"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6"/>
    <w:bookmarkStart w:id="257"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7"/>
    <w:bookmarkStart w:id="258"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58"/>
    <w:bookmarkEnd w:id="259"/>
    <w:bookmarkStart w:id="265" w:name="X150a776b7b29e2a1bc0ea6c751a61ccf1f70287"/>
    <w:p>
      <w:pPr>
        <w:pStyle w:val="Heading2"/>
      </w:pPr>
      <w:r>
        <w:t xml:space="preserve">5.3. Bộ dữ liệu thực nghiệm</w:t>
      </w:r>
    </w:p>
    <w:bookmarkStart w:id="260"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0"/>
    <w:bookmarkStart w:id="261"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1"/>
    <w:bookmarkStart w:id="263"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2">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3"/>
    <w:bookmarkStart w:id="264"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2">
        <w:r>
          <w:rPr>
            <w:rStyle w:val="VerbatimChar"/>
          </w:rPr>
          <w:t xml:space="preserve">docs/reports/02-dataset-report.md</w:t>
        </w:r>
      </w:hyperlink>
      <w:r>
        <w:t xml:space="preserve">.</w:t>
      </w:r>
    </w:p>
    <w:p>
      <w:r>
        <w:pict>
          <v:rect style="width:0;height:1.5pt" o:hralign="center" o:hrstd="t" o:hr="t"/>
        </w:pict>
      </w:r>
    </w:p>
    <w:bookmarkEnd w:id="264"/>
    <w:bookmarkEnd w:id="265"/>
    <w:bookmarkStart w:id="270" w:name="Xfe650782b9f78724eee9f6da387d8a6e07e3588"/>
    <w:p>
      <w:pPr>
        <w:pStyle w:val="Heading2"/>
      </w:pPr>
      <w:r>
        <w:t xml:space="preserve">5.4. Quá trình huấn luyện</w:t>
      </w:r>
    </w:p>
    <w:bookmarkStart w:id="266"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6"/>
    <w:bookmarkStart w:id="267"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7"/>
    <w:bookmarkStart w:id="268"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68"/>
    <w:bookmarkStart w:id="269"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69"/>
    <w:bookmarkEnd w:id="270"/>
    <w:bookmarkStart w:id="275"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1"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1"/>
    <w:bookmarkStart w:id="272"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2"/>
    <w:bookmarkStart w:id="273"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36,79 điểm</w:t>
      </w:r>
      <w:r>
        <w:t xml:space="preserve">.</w:t>
      </w:r>
    </w:p>
    <w:bookmarkEnd w:id="273"/>
    <w:bookmarkStart w:id="274"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4"/>
    <w:bookmarkEnd w:id="275"/>
    <w:bookmarkStart w:id="292"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6"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5.6.7).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5.6.7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5.6.7).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6.4)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6"/>
    <w:bookmarkStart w:id="278"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5.6.6 và 5.6.7: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77"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4"/>
        </w:numPr>
      </w:pPr>
      <w:r>
        <w:rPr>
          <w:b/>
          <w:bCs/>
        </w:rPr>
        <w:t xml:space="preserve">Chuỗi sai nhiều ký tự cùng lúc.</w:t>
      </w:r>
      <w:r>
        <w:t xml:space="preserve"> </w:t>
      </w:r>
      <w:r>
        <w:t xml:space="preserve">Chỉ 1.251 trên 2.234 biển hai dòng — 56,0% — đọc đúng trước hậu xử lý (5.6.3).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4"/>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(T5.6a)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6.4).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7"/>
    <w:bookmarkEnd w:id="278"/>
    <w:bookmarkStart w:id="279"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41,63 điểm</w:t>
      </w:r>
      <w:r>
        <w:t xml:space="preserve"> </w:t>
      </w:r>
      <w:r>
        <w:t xml:space="preserve">(0,9418 so với 0,5255).</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(5.6.6) và bậc thang thử-lại biển nghiêng/méo (5.6.7).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79"/>
    <w:bookmarkStart w:id="280"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8,94%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7,25%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54</w:t>
            </w:r>
          </w:p>
        </w:tc>
        <w:tc>
          <w:tcPr/>
          <w:p>
            <w:pPr>
              <w:pStyle w:val="Compact"/>
              <w:jc w:val="right"/>
            </w:pPr>
            <w:r>
              <w:t xml:space="preserve">5,36%</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3,77%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3,38%</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3,18%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2,58%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2,09%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1.007.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0"/>
    <w:bookmarkStart w:id="281"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(5.6.6) và bậc thang thử-lại (5.6.7)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1"/>
    <w:bookmarkStart w:id="288"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2"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2"/>
    <w:bookmarkStart w:id="283"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3"/>
    <w:bookmarkStart w:id="284"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4"/>
    <w:bookmarkStart w:id="285"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T5.6b và mục 5.6.7.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5"/>
    <w:bookmarkStart w:id="286"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86"/>
    <w:bookmarkStart w:id="287"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5.6.7),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5.12.</w:t>
      </w:r>
    </w:p>
    <w:bookmarkEnd w:id="287"/>
    <w:bookmarkEnd w:id="288"/>
    <w:bookmarkStart w:id="291" w:name="X6204e2936c61100e56a34d7b6a009f88cf7dfc0"/>
    <w:p>
      <w:pPr>
        <w:pStyle w:val="Heading3"/>
      </w:pPr>
      <w:r>
        <w:t xml:space="preserve">5.6.7. Bậc thang thử-lại cho biển nghiêng/méo — chi phí, lợi ích và một quyết định tắt tính năng</w:t>
      </w:r>
    </w:p>
    <w:p>
      <w:pPr>
        <w:pStyle w:val="FirstParagraph"/>
      </w:pPr>
      <w:r>
        <w:t xml:space="preserve">Bước cứu dòng trên (5.6.6)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89"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89"/>
    <w:bookmarkStart w:id="290"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5.12 chứ không phải một điểm bị lờ đi.</w:t>
      </w:r>
    </w:p>
    <w:p>
      <w:r>
        <w:pict>
          <v:rect style="width:0;height:1.5pt" o:hralign="center" o:hrstd="t" o:hr="t"/>
        </w:pict>
      </w:r>
    </w:p>
    <w:bookmarkEnd w:id="290"/>
    <w:bookmarkEnd w:id="291"/>
    <w:bookmarkEnd w:id="292"/>
    <w:bookmarkStart w:id="298"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93"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T5.7a).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(5.6.7),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(5.6.7),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93"/>
    <w:bookmarkStart w:id="294"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2,65</w:t>
            </w:r>
          </w:p>
        </w:tc>
        <w:tc>
          <w:tcPr/>
          <w:p>
            <w:pPr>
              <w:pStyle w:val="Compact"/>
              <w:jc w:val="right"/>
            </w:pPr>
            <w:r>
              <w:t xml:space="preserve">0,05</w:t>
            </w:r>
          </w:p>
        </w:tc>
        <w:tc>
          <w:tcPr/>
          <w:p>
            <w:pPr>
              <w:pStyle w:val="Compact"/>
              <w:jc w:val="right"/>
            </w:pPr>
            <w:r>
              <w:rPr>
                <w:b/>
                <w:bCs/>
              </w:rPr>
              <w:t xml:space="preserve">1,5%</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59,83</w:t>
            </w:r>
          </w:p>
        </w:tc>
        <w:tc>
          <w:tcPr/>
          <w:p>
            <w:pPr>
              <w:pStyle w:val="Compact"/>
              <w:jc w:val="right"/>
            </w:pPr>
            <w:r>
              <w:t xml:space="preserve">0,40</w:t>
            </w:r>
          </w:p>
        </w:tc>
        <w:tc>
          <w:tcPr/>
          <w:p>
            <w:pPr>
              <w:pStyle w:val="Compact"/>
              <w:jc w:val="right"/>
            </w:pPr>
            <w:r>
              <w:rPr>
                <w:b/>
                <w:bCs/>
              </w:rPr>
              <w:t xml:space="preserve">34,2%</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112,55</w:t>
            </w:r>
          </w:p>
        </w:tc>
        <w:tc>
          <w:tcPr/>
          <w:p>
            <w:pPr>
              <w:pStyle w:val="Compact"/>
              <w:jc w:val="right"/>
            </w:pPr>
            <w:r>
              <w:t xml:space="preserve">0,94</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175,06</w:t>
            </w:r>
          </w:p>
        </w:tc>
        <w:tc>
          <w:tcPr/>
          <w:p>
            <w:pPr>
              <w:pStyle w:val="Compact"/>
              <w:jc w:val="right"/>
            </w:pPr>
            <w:r>
              <w:t xml:space="preserve">0,49</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175,06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(112,55 ms/biển); bộ phát hiện chiếm</w:t>
      </w:r>
      <w:r>
        <w:t xml:space="preserve"> </w:t>
      </w:r>
      <w:r>
        <w:rPr>
          <w:b/>
          <w:bCs/>
        </w:rPr>
        <w:t xml:space="preserve">34,2%</w:t>
      </w:r>
      <w:r>
        <w:t xml:space="preserve"> </w:t>
      </w:r>
      <w:r>
        <w:t xml:space="preserve">(59,83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~112,55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(34,2%)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vì NFR-P1</w:t>
      </w:r>
      <w:r>
        <w:t xml:space="preserve"> </w:t>
      </w:r>
      <w:r>
        <w:rPr>
          <w:b/>
          <w:bCs/>
        </w:rPr>
        <w:t xml:space="preserve">đã đạt</w:t>
      </w:r>
      <w:r>
        <w:t xml:space="preserve"> </w:t>
      </w:r>
      <w:r>
        <w:t xml:space="preserve">(731 ms &lt; 800 ms), tối ưu hiệu năng không còn là điều kiện</w:t>
      </w:r>
      <w:r>
        <w:t xml:space="preserve"> </w:t>
      </w:r>
      <w:r>
        <w:rPr>
          <w:i/>
          <w:iCs/>
        </w:rPr>
        <w:t xml:space="preserve">bắt buộc để đạt chỉ tiêu</w:t>
      </w:r>
      <w:r>
        <w:t xml:space="preserve"> </w:t>
      </w:r>
      <w:r>
        <w:t xml:space="preserve">mà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4"/>
    <w:bookmarkStart w:id="295"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(34,2%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34,2% tổng thời gian, nên theo định luật Amdahl, tăng tốc detector 2–3× (mức thường thấy của ONNX Runtime / OpenVINO trên CPU Intel) có thể kéo E2E xuống quãng 15–23% — không còn bị chặn ở 6,7% như báo cáo cũ lầm tưởng. Tuy vậy, do NFR-P1</w:t>
      </w:r>
      <w:r>
        <w:t xml:space="preserve"> </w:t>
      </w:r>
      <w:r>
        <w:rPr>
          <w:b/>
          <w:bCs/>
        </w:rPr>
        <w:t xml:space="preserve">đã đạt</w:t>
      </w:r>
      <w:r>
        <w:t xml:space="preserve"> </w:t>
      </w:r>
      <w:r>
        <w:t xml:space="preserve">(731 ms &lt; 800 ms), đây là</w:t>
      </w:r>
      <w:r>
        <w:t xml:space="preserve"> </w:t>
      </w:r>
      <w:r>
        <w:rPr>
          <w:b/>
          <w:bCs/>
        </w:rPr>
        <w:t xml:space="preserve">dư địa cải thiện thêm</w:t>
      </w:r>
      <w:r>
        <w:t xml:space="preserve"> </w:t>
      </w:r>
      <w:r>
        <w:t xml:space="preserve">chứ không phải điều kiện bắt buộc để đạt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5"/>
    <w:bookmarkStart w:id="296"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t xml:space="preserve">—</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xử lý video 60 giây (giây)</w:t>
            </w:r>
          </w:p>
        </w:tc>
        <w:tc>
          <w:tcPr/>
          <w:p>
            <w:pPr>
              <w:pStyle w:val="Compact"/>
              <w:jc w:val="center"/>
            </w:pPr>
            <w:r>
              <w:t xml:space="preserve">NFR-P3</w:t>
            </w:r>
          </w:p>
        </w:tc>
        <w:tc>
          <w:tcPr/>
          <w:p>
            <w:pPr>
              <w:pStyle w:val="Compact"/>
              <w:jc w:val="right"/>
            </w:pPr>
            <w:r>
              <w:t xml:space="preserve">≤ 400</w:t>
            </w:r>
          </w:p>
        </w:tc>
        <w:tc>
          <w:tcPr/>
          <w:p>
            <w:pPr>
              <w:pStyle w:val="Compact"/>
              <w:jc w:val="right"/>
            </w:pPr>
            <w:r>
              <w:t xml:space="preserve">≤ 200</w:t>
            </w:r>
          </w:p>
        </w:tc>
        <w:tc>
          <w:tcPr/>
          <w:p>
            <w:pPr>
              <w:pStyle w:val="Compact"/>
              <w:jc w:val="right"/>
            </w:pPr>
            <w:r>
              <w:t xml:space="preserve">—</w:t>
            </w:r>
          </w:p>
        </w:tc>
        <w:tc>
          <w:tcPr/>
          <w:p>
            <w:pPr>
              <w:pStyle w:val="Compact"/>
              <w:jc w:val="center"/>
            </w:pPr>
            <w:r>
              <w:t xml:space="preserve">n/a</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odyText"/>
      </w:pPr>
      <w:r>
        <w:rPr>
          <w:b/>
          <w:bCs/>
        </w:rPr>
        <w:t xml:space="preserve">Dự đoán có cơ sở, cần kiểm chứng chứ không được coi là kết quả.</w:t>
      </w:r>
      <w:r>
        <w:t xml:space="preserve"> </w:t>
      </w:r>
      <w:r>
        <w:t xml:space="preserve">Với độ trễ E2E p95 đã xác minh khoảng</w:t>
      </w:r>
      <w:r>
        <w:t xml:space="preserve"> </w:t>
      </w:r>
      <w:r>
        <w:rPr>
          <w:b/>
          <w:bCs/>
        </w:rPr>
        <w:t xml:space="preserve">0,73 giây mỗi ảnh</w:t>
      </w:r>
      <w:r>
        <w:t xml:space="preserve"> </w:t>
      </w:r>
      <w:r>
        <w:t xml:space="preserve">(mục 5.7.1), tốc độ khung hình lý thuyết nếu xử lý</w:t>
      </w:r>
      <w:r>
        <w:t xml:space="preserve"> </w:t>
      </w:r>
      <w:r>
        <w:rPr>
          <w:i/>
          <w:iCs/>
        </w:rPr>
        <w:t xml:space="preserve">tuần tự từng khung</w:t>
      </w:r>
      <w:r>
        <w:t xml:space="preserve"> </w:t>
      </w:r>
      <w:r>
        <w:t xml:space="preserve">là khoảng</w:t>
      </w:r>
      <w:r>
        <w:t xml:space="preserve"> </w:t>
      </w:r>
      <w:r>
        <w:rPr>
          <w:b/>
          <w:bCs/>
        </w:rPr>
        <w:t xml:space="preserve">1,4 FPS</w:t>
      </w:r>
      <w:r>
        <w:t xml:space="preserve"> </w:t>
      </w:r>
      <w:r>
        <w:t xml:space="preserve">— vẫn dưới ngưỡng tối thiểu 3 FPS. Con số này cao hơn nhiều so với ước tính 0,17 FPS từng suy ra từ độ trễ cũ 5,86 giây (nay đã bị bác bỏ), nhưng vẫn chưa đạt ngưỡng nếu xử lý mọi khung. Vì vậy</w:t>
      </w:r>
      <w:r>
        <w:t xml:space="preserve"> </w:t>
      </w:r>
      <w:r>
        <w:rPr>
          <w:b/>
          <w:bCs/>
        </w:rPr>
        <w:t xml:space="preserve">chế độ webcam nhiều khả năng vẫn cần bỏ khung hình</w:t>
      </w:r>
      <w:r>
        <w:t xml:space="preserve"> </w:t>
      </w:r>
      <w:r>
        <w:t xml:space="preserve">(</w:t>
      </w:r>
      <w:r>
        <w:rPr>
          <w:rStyle w:val="VerbatimChar"/>
        </w:rPr>
        <w:t xml:space="preserve">vid_stride &gt; 1</w:t>
      </w:r>
      <w:r>
        <w:t xml:space="preserve">) hoặc xử lý bất đồng bộ, và</w:t>
      </w:r>
      <w:r>
        <w:t xml:space="preserve"> </w:t>
      </w:r>
      <w:r>
        <w:rPr>
          <w:b/>
          <w:bCs/>
        </w:rPr>
        <w:t xml:space="preserve">"FPS hiệu dụng" phải được định nghĩa rõ ràng</w:t>
      </w:r>
      <w:r>
        <w:t xml:space="preserve"> </w:t>
      </w:r>
      <w:r>
        <w:t xml:space="preserve">khi công bố: là số khung hình</w:t>
      </w:r>
      <w:r>
        <w:t xml:space="preserve"> </w:t>
      </w:r>
      <w:r>
        <w:rPr>
          <w:i/>
          <w:iCs/>
        </w:rPr>
        <w:t xml:space="preserve">được nhận dạng</w:t>
      </w:r>
      <w:r>
        <w:t xml:space="preserve"> </w:t>
      </w:r>
      <w:r>
        <w:t xml:space="preserve">mỗi giây, hay số khung hình</w:t>
      </w:r>
      <w:r>
        <w:t xml:space="preserve"> </w:t>
      </w:r>
      <w:r>
        <w:rPr>
          <w:i/>
          <w:iCs/>
        </w:rPr>
        <w:t xml:space="preserve">được hiển thị</w:t>
      </w:r>
      <w:r>
        <w:t xml:space="preserve"> </w:t>
      </w:r>
      <w:r>
        <w:t xml:space="preserve">mỗi giây? Hai định nghĩa cho hai con số rất khác nhau, và việc công bố con số cao hơn mà không nêu định nghĩa là hình thức phóng đại kết quả. Bảng T5.7d</w:t>
      </w:r>
      <w:r>
        <w:t xml:space="preserve"> </w:t>
      </w:r>
      <w:r>
        <w:rPr>
          <w:b/>
          <w:bCs/>
        </w:rPr>
        <w:t xml:space="preserve">chưa đo</w:t>
      </w:r>
      <w:r>
        <w:t xml:space="preserve"> </w:t>
      </w:r>
      <w:r>
        <w:t xml:space="preserve">(chưa có kịch bản); khi điền phải kèm định nghĩa đã dùng.</w:t>
      </w:r>
    </w:p>
    <w:bookmarkEnd w:id="296"/>
    <w:bookmarkStart w:id="297"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300 giây)</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(1.684 yêu cầu)</w:t>
            </w:r>
          </w:p>
        </w:tc>
        <w:tc>
          <w:tcPr/>
          <w:p>
            <w:pPr>
              <w:pStyle w:val="Compact"/>
              <w:jc w:val="center"/>
            </w:pPr>
            <w:r>
              <w:t xml:space="preserve">✅ đạt</w:t>
            </w:r>
          </w:p>
        </w:tc>
      </w:tr>
      <w:tr>
        <w:tc>
          <w:tcPr/>
          <w:p>
            <w:pPr>
              <w:pStyle w:val="Compact"/>
            </w:pPr>
            <w:r>
              <w:t xml:space="preserve">Tăng RSS sau soak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−0,009</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 chưa đo</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Nhận xét quan trọng: mọi chỉ tiêu hiệu năng đều đạt.</w:t>
      </w:r>
      <w:r>
        <w:t xml:space="preserve"> </w:t>
      </w:r>
      <w:r>
        <w:t xml:space="preserve">Cùng với NFR-P1 đã đạt ở mục 5.7.1 (p95 = 731 ms &lt; 800 ms), toàn bộ chỉ tiêu hiệu năng</w:t>
      </w:r>
      <w:r>
        <w:t xml:space="preserve"> </w:t>
      </w:r>
      <w:r>
        <w:rPr>
          <w:b/>
          <w:bCs/>
        </w:rPr>
        <w:t xml:space="preserve">ngoài</w:t>
      </w:r>
      <w:r>
        <w:t xml:space="preserve"> </w:t>
      </w:r>
      <w:r>
        <w:t xml:space="preserve">đường xử lý ảnh — nạp mô hình, overhead API, truy vấn cơ sở dữ liệu, bộ nhớ thường trú, độ ổn định khi chạy dài — đều</w:t>
      </w:r>
      <w:r>
        <w:t xml:space="preserve"> </w:t>
      </w:r>
      <w:r>
        <w:rPr>
          <w:b/>
          <w:bCs/>
        </w:rPr>
        <w:t xml:space="preserve">đạt mục tiêu với biên an toàn rộng</w:t>
      </w:r>
      <w:r>
        <w:t xml:space="preserve">: overhead API 19,01 ms so với mục tiêu 50 ms, truy vấn lịch sử 18,71 ms so với mục tiêu 500 ms (nhanh hơn mục tiêu ~27 lần), soak 300 giây thành công 100% trên 1.684 yêu cầu với RSS thậm chí</w:t>
      </w:r>
      <w:r>
        <w:t xml:space="preserve"> </w:t>
      </w:r>
      <w:r>
        <w:rPr>
          <w:i/>
          <w:iCs/>
        </w:rPr>
        <w:t xml:space="preserve">giảm</w:t>
      </w:r>
      <w:r>
        <w:t xml:space="preserve"> </w:t>
      </w:r>
      <w:r>
        <w:t xml:space="preserve">nhẹ (−0,009 GB, không rò rỉ), và chịu 10 yêu cầu đồng thời so với ngưỡng 5. Nói cách khác,</w:t>
      </w:r>
      <w:r>
        <w:t xml:space="preserve"> </w:t>
      </w:r>
      <w:r>
        <w:rPr>
          <w:b/>
          <w:bCs/>
        </w:rPr>
        <w:t xml:space="preserve">cả kiến trúc phần mềm lẫn độ trễ suy luận đều không còn là vấn đề</w:t>
      </w:r>
      <w:r>
        <w:t xml:space="preserve">. Điều này định vị lại hướng phát triển: vấn đề còn lại của hệ thống</w:t>
      </w:r>
      <w:r>
        <w:t xml:space="preserve"> </w:t>
      </w:r>
      <w:r>
        <w:rPr>
          <w:b/>
          <w:bCs/>
        </w:rPr>
        <w:t xml:space="preserve">không phải tốc độ mà là</w:t>
      </w:r>
      <w:r>
        <w:rPr>
          <w:b/>
          <w:bCs/>
        </w:rPr>
        <w:t xml:space="preserve"> </w:t>
      </w:r>
      <w:r>
        <w:rPr>
          <w:b/>
          <w:bCs/>
          <w:i/>
          <w:iCs/>
        </w:rPr>
        <w:t xml:space="preserve">độ chính xác OCR trên biển hai dòng</w:t>
      </w:r>
      <w:r>
        <w:t xml:space="preserve"> </w:t>
      </w:r>
      <w:r>
        <w:t xml:space="preserve">(mục 5.6). Công sức tiếp theo phải dồn vào chất lượng nhận dạng, chứ không vào tầng API, tầng truy cập dữ liệu hay tối ưu độ trễ — những phần đã dư biên.</w:t>
      </w:r>
    </w:p>
    <w:p>
      <w:r>
        <w:pict>
          <v:rect style="width:0;height:1.5pt" o:hralign="center" o:hrstd="t" o:hr="t"/>
        </w:pict>
      </w:r>
    </w:p>
    <w:bookmarkEnd w:id="297"/>
    <w:bookmarkEnd w:id="298"/>
    <w:bookmarkStart w:id="301"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299"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299"/>
    <w:bookmarkStart w:id="300"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300"/>
    <w:bookmarkEnd w:id="301"/>
    <w:bookmarkStart w:id="304"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(1.684 yêu cầu, 300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302"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2"/>
    <w:bookmarkStart w:id="303"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882</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881</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2026-07-20 (882 thu thập / 881 pass / 1</w:t>
      </w:r>
      <w:r>
        <w:t xml:space="preserve"> </w:t>
      </w:r>
      <w:r>
        <w:rPr>
          <w:rStyle w:val="VerbatimChar"/>
        </w:rPr>
        <w:t xml:space="preserve">xfail</w:t>
      </w:r>
      <w:r>
        <w:t xml:space="preserve"> </w:t>
      </w:r>
      <w:r>
        <w:t xml:space="preserve">/ 0 fail / 0 skip / 17 cảnh báo), ghi trong</w:t>
      </w:r>
      <w:r>
        <w:t xml:space="preserve"> </w:t>
      </w:r>
      <w:r>
        <w:rPr>
          <w:rStyle w:val="VerbatimChar"/>
        </w:rPr>
        <w:t xml:space="preserve">docs/reports/13-refactor-result.json</w:t>
      </w:r>
      <w:r>
        <w:t xml:space="preserve">.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03"/>
    <w:bookmarkEnd w:id="304"/>
    <w:bookmarkStart w:id="308"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05"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05"/>
    <w:bookmarkStart w:id="306"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(T5.10) — cùng lượt đo 28/07 với mục 5.6,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(134 ca) và mức</w:t>
      </w:r>
      <w:r>
        <w:t xml:space="preserve"> </w:t>
      </w:r>
      <m:oMath>
        <m:r>
          <m:t>D</m:t>
        </m:r>
      </m:oMath>
      <w:r>
        <w:t xml:space="preserve"> </w:t>
      </w:r>
      <w:r>
        <w:t xml:space="preserve">= 1.182 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06"/>
    <w:bookmarkStart w:id="307"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07"/>
    <w:bookmarkEnd w:id="308"/>
    <w:bookmarkStart w:id="312" w:name="Xd1603b0b300722802f1d5ae7cdd8aed1ac0d546"/>
    <w:p>
      <w:pPr>
        <w:pStyle w:val="Heading2"/>
      </w:pPr>
      <w:r>
        <w:t xml:space="preserve">5.11. Bàn luận</w:t>
      </w:r>
    </w:p>
    <w:bookmarkStart w:id="309"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(5.6.6),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(5.6.7). Đóng góp tổng vẫn không đủ đưa A6 tới ngưỡng vì phần lỗi còn lại đã dịch sang dạng đọc hụt ký tự,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trong ngưỡng.</w:t>
      </w:r>
      <w:r>
        <w:t xml:space="preserve"> </w:t>
      </w:r>
      <w:r>
        <w:t xml:space="preserve">NFR-P1 đạt sàn nhưng không đạt mục tiêu (p95 = 1.143 ms, sàn 1.500 ms, mục tiêu 800 ms — 5.7.1),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300 giây thành công 100% trên 1.684 yêu cầu, không rò rỉ bộ nhớ; chịu 10 yêu cầu đồng thời so với ngưỡng 5. Độ bao phủ test tầng nghiệp vụ 87,7% (đo 2026-07-20), 881/882 test pass.</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09"/>
    <w:bookmarkStart w:id="310" w:name="Xf63562d53944ef520e77371eca2e558eff07547"/>
    <w:p>
      <w:pPr>
        <w:pStyle w:val="Heading3"/>
      </w:pPr>
      <w:r>
        <w:t xml:space="preserve">5.11.2.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3"/>
        </w:numPr>
      </w:pPr>
      <w:r>
        <w:rPr>
          <w:b/>
          <w:bCs/>
        </w:rPr>
        <w:t xml:space="preserve">NFR-A4 chuyển từ ❌ sang 🟡</w:t>
      </w:r>
      <w:r>
        <w:t xml:space="preserve">: 0,8848 →</w:t>
      </w:r>
      <w:r>
        <w:t xml:space="preserve"> </w:t>
      </w:r>
      <w:r>
        <w:rPr>
          <w:b/>
          <w:bCs/>
        </w:rPr>
        <w:t xml:space="preserve">0,9454</w:t>
      </w:r>
      <w:r>
        <w:t xml:space="preserve">, vượt ngưỡng tối thiểu 0,92 (5.6.1).</w:t>
      </w:r>
    </w:p>
    <w:p>
      <w:pPr>
        <w:pStyle w:val="Compact"/>
        <w:numPr>
          <w:ilvl w:val="0"/>
          <w:numId w:val="1063"/>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(5.7.1).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4"/>
        </w:numPr>
      </w:pPr>
      <w:r>
        <w:rPr>
          <w:b/>
          <w:bCs/>
        </w:rPr>
        <w:t xml:space="preserve">NFR-A5 (chuỗi trước hậu xử lý) = 0,6373</w:t>
      </w:r>
      <w:r>
        <w:t xml:space="preserve">, thiếu 16,27 điểm so với ngưỡng 0,80 (T5.6b).</w:t>
      </w:r>
    </w:p>
    <w:p>
      <w:pPr>
        <w:pStyle w:val="Compact"/>
        <w:numPr>
          <w:ilvl w:val="0"/>
          <w:numId w:val="1064"/>
        </w:numPr>
      </w:pPr>
      <w:r>
        <w:rPr>
          <w:b/>
          <w:bCs/>
        </w:rPr>
        <w:t xml:space="preserve">NFR-A6 (chuỗi sau hậu xử lý) = 0,7512</w:t>
      </w:r>
      <w:r>
        <w:t xml:space="preserve">, thiếu 9,88 điểm so với ngưỡng 0,85 (T5.6b).</w:t>
      </w:r>
    </w:p>
    <w:p>
      <w:pPr>
        <w:pStyle w:val="Compact"/>
        <w:numPr>
          <w:ilvl w:val="0"/>
          <w:numId w:val="1064"/>
        </w:numPr>
      </w:pPr>
      <w:r>
        <w:rPr>
          <w:b/>
          <w:bCs/>
        </w:rPr>
        <w:t xml:space="preserve">NFR-A7 (E2E toàn trình) = 0,5552</w:t>
      </w:r>
      <w:r>
        <w:t xml:space="preserve">, thiếu 26,48 điểm so với ngưỡng 0,82 (T5.6e).</w:t>
      </w:r>
    </w:p>
    <w:p>
      <w:pPr>
        <w:pStyle w:val="BlockText"/>
      </w:pPr>
      <w:r>
        <w:t xml:space="preserve">Ba con số trên là kết quả</w:t>
      </w:r>
      <w:r>
        <w:t xml:space="preserve"> </w:t>
      </w:r>
      <w:r>
        <w:rPr>
          <w:b/>
          <w:bCs/>
        </w:rPr>
        <w:t xml:space="preserve">sau</w:t>
      </w:r>
      <w:r>
        <w:t xml:space="preserve"> </w:t>
      </w:r>
      <w:r>
        <w:t xml:space="preserve">khi đã áp cả hai bậc cứu chữa (5.6.6, 5.6.7)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(5.6.3)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(T5.6a).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5.6.7).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NFR-P2, P3</w:t>
            </w:r>
          </w:p>
        </w:tc>
        <w:tc>
          <w:tcPr/>
          <w:p>
            <w:pPr>
              <w:pStyle w:val="Compact"/>
            </w:pPr>
            <w:r>
              <w:t xml:space="preserve">Chưa có kịch bản đo webcam và video</w:t>
            </w:r>
          </w:p>
        </w:tc>
        <w:tc>
          <w:tcPr/>
          <w:p>
            <w:pPr>
              <w:pStyle w:val="Compact"/>
            </w:pPr>
            <w:r>
              <w:rPr>
                <w:b/>
                <w:bCs/>
              </w:rPr>
              <w:t xml:space="preserve">Có</w:t>
            </w:r>
            <w:r>
              <w:t xml:space="preserve"> </w:t>
            </w:r>
            <w:r>
              <w:t xml:space="preserve">— cần viết kịch bản kèm định nghĩa "FPS hiệu dụng"</w:t>
            </w:r>
          </w:p>
        </w:tc>
      </w:tr>
      <w:tr>
        <w:tc>
          <w:tcPr/>
          <w:p>
            <w:pPr>
              <w:pStyle w:val="Compact"/>
              <w:jc w:val="center"/>
            </w:pPr>
            <w:r>
              <w:t xml:space="preserve">NFR-R5</w:t>
            </w:r>
          </w:p>
        </w:tc>
        <w:tc>
          <w:tcPr/>
          <w:p>
            <w:pPr>
              <w:pStyle w:val="Compact"/>
            </w:pPr>
            <w:r>
              <w:t xml:space="preserve">Chưa chạy kịch bản khởi động lại CSDL</w:t>
            </w:r>
          </w:p>
        </w:tc>
        <w:tc>
          <w:tcPr/>
          <w:p>
            <w:pPr>
              <w:pStyle w:val="Compact"/>
            </w:pPr>
            <w:r>
              <w:rPr>
                <w:b/>
                <w:bCs/>
              </w:rPr>
              <w:t xml:space="preserve">Có</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0"/>
    <w:bookmarkStart w:id="311"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11"/>
    <w:bookmarkEnd w:id="312"/>
    <w:bookmarkStart w:id="313"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 128 biển, làm hỏng 0 (T5.6b).</w:t>
      </w:r>
      <w:r>
        <w:t xml:space="preserve"> </w:t>
      </w:r>
      <w:r>
        <w:rPr>
          <w:i/>
          <w:iCs/>
        </w:rPr>
        <w:t xml:space="preserve">RQ4:</w:t>
      </w:r>
      <w:r>
        <w:t xml:space="preserve"> </w:t>
      </w:r>
      <w:r>
        <w:t xml:space="preserve">NFR-P1</w:t>
      </w:r>
      <w:r>
        <w:t xml:space="preserve"> </w:t>
      </w:r>
      <w:r>
        <w:rPr>
          <w:b/>
          <w:bCs/>
        </w:rPr>
        <w:t xml:space="preserve">đạt</w:t>
      </w:r>
      <w:r>
        <w:t xml:space="preserve"> </w:t>
      </w:r>
      <w:r>
        <w:t xml:space="preserve">(p95 = 731 ms &lt; 800 ms, T5.7a); nút thắt còn lại là OCR (64,3% thời gian) và detector (34,2%,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w:t>
      </w:r>
      <w:r>
        <w:t xml:space="preserve"> </w:t>
      </w:r>
      <w:r>
        <w:rPr>
          <w:b/>
          <w:bCs/>
        </w:rPr>
        <w:t xml:space="preserve">NFR-P1 đạt mục tiêu</w:t>
      </w:r>
      <w:r>
        <w:t xml:space="preserve">, và hai phép đo độc lập (client-side 731 ms, in-process 780 ms) đồng thuận. Breakdown thật là OCR 64,3% / detector 34,2% (T5.7b), không phải 93,3% / 6,7% như báo cáo cũ — nên tối ưu detector giờ có ý nghĩa thật, dù không còn bắt buộc. Mọi chỉ tiêu hiệu năng ngoài đường suy luận đạt với biên rộng:</w:t>
      </w:r>
      <w:r>
        <w:t xml:space="preserve"> </w:t>
      </w:r>
      <w:r>
        <w:rPr>
          <w:b/>
          <w:bCs/>
        </w:rPr>
        <w:t xml:space="preserve">kiến trúc phần mềm và độ trễ không phải vấn đề; vấn đề còn lại là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13"/>
    <w:bookmarkStart w:id="320"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4"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5"/>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5"/>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5"/>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4"/>
    <w:bookmarkStart w:id="316"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15">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16"/>
    <w:bookmarkStart w:id="317"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17"/>
    <w:bookmarkStart w:id="318" w:name="Xd08bee24760a79d40c63e63920ce38134f071f7"/>
    <w:p>
      <w:pPr>
        <w:pStyle w:val="Heading3"/>
      </w:pPr>
      <w:r>
        <w:t xml:space="preserve">D. Ba hạng mục cần viết mã trước khi điền được</w:t>
      </w:r>
    </w:p>
    <w:p>
      <w:pPr>
        <w:pStyle w:val="Compact"/>
        <w:numPr>
          <w:ilvl w:val="0"/>
          <w:numId w:val="1066"/>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6"/>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6"/>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18"/>
    <w:bookmarkStart w:id="319" w:name="e-quy-tắc-bất-di-bất-dịch-khi-điền"/>
    <w:p>
      <w:pPr>
        <w:pStyle w:val="Heading3"/>
      </w:pPr>
      <w:r>
        <w:t xml:space="preserve">E. Quy tắc bất di bất dịch khi điền</w:t>
      </w:r>
    </w:p>
    <w:p>
      <w:pPr>
        <w:pStyle w:val="Compact"/>
        <w:numPr>
          <w:ilvl w:val="0"/>
          <w:numId w:val="1067"/>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7"/>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7"/>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7"/>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7"/>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7"/>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19"/>
    <w:bookmarkEnd w:id="320"/>
    <w:bookmarkEnd w:id="321"/>
    <w:bookmarkStart w:id="355"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bốn chỉ tiêu độ chính xác OCR</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24" w:name="X5a9d0392f5f9237534665c40ad9811c6563d0bb"/>
    <w:p>
      <w:pPr>
        <w:pStyle w:val="Heading2"/>
      </w:pPr>
      <w:r>
        <w:t xml:space="preserve">6.1. Tổng kết công việc đã thực hiện</w:t>
      </w:r>
    </w:p>
    <w:bookmarkStart w:id="322"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2"/>
    <w:bookmarkStart w:id="323"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soak 300 s</w:t>
            </w:r>
          </w:p>
        </w:tc>
        <w:tc>
          <w:tcPr/>
          <w:p>
            <w:pPr>
              <w:pStyle w:val="Compact"/>
              <w:jc w:val="right"/>
            </w:pPr>
            <w:r>
              <w:t xml:space="preserve">≥ 99%</w:t>
            </w:r>
          </w:p>
        </w:tc>
        <w:tc>
          <w:tcPr/>
          <w:p>
            <w:pPr>
              <w:pStyle w:val="Compact"/>
              <w:jc w:val="right"/>
            </w:pPr>
            <w:r>
              <w:rPr>
                <w:b/>
                <w:bCs/>
              </w:rPr>
              <w:t xml:space="preserve">100%</w:t>
            </w:r>
            <w:r>
              <w:t xml:space="preserve"> </w:t>
            </w:r>
            <w:r>
              <w:t xml:space="preserve">(1.684 yêu cầu)</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chính là toàn bộ câu chuyện của đồ án:</w:t>
      </w:r>
      <w:r>
        <w:t xml:space="preserve"> </w:t>
      </w:r>
      <w:r>
        <w:rPr>
          <w:b/>
          <w:bCs/>
        </w:rPr>
        <w:t xml:space="preserve">mọi chỉ tiêu phát hiện, hiệu năng, độ tin cậy và khả năng chịu tải đều đạt, thường với biên rộng; mọi chỉ tiêu độ chính xác OCR đều không đạt.</w:t>
      </w:r>
      <w:r>
        <w:t xml:space="preserve"> </w:t>
      </w:r>
      <w:r>
        <w:t xml:space="preserve">Vạch ngăn giữa "đạt" và "không đạt" trùng khít với vạch ngăn giữa tầng phát hiện và tầng nhận dạng ký tự. Đây không phải sự trùng hợp — nó là kết luận trung tâm mà Chương 5 đã chứng minh và Chương 6 sẽ khai thác để định hướng phát triển.</w:t>
      </w:r>
    </w:p>
    <w:p>
      <w:pPr>
        <w:pStyle w:val="BodyText"/>
      </w:pPr>
      <w:r>
        <w:t xml:space="preserve">Các chỉ tiêu</w:t>
      </w:r>
      <w:r>
        <w:t xml:space="preserve"> </w:t>
      </w:r>
      <w:r>
        <w:rPr>
          <w:b/>
          <w:bCs/>
        </w:rPr>
        <w:t xml:space="preserve">chưa đo được</w:t>
      </w:r>
      <w:r>
        <w:t xml:space="preserve"> </w:t>
      </w:r>
      <w:r>
        <w:t xml:space="preserve">(không đưa vào bảng trên) gồm NFR-P2 (FPS webcam), NFR-P3 (tốc độ xử lý video), NFR-A9 (tách theo điều kiện ảnh) và NFR-R5 (CSDL sống sót qua khởi động lại). Lý do của từng ô được ghi ở mục 6.3.5; việc phân biệt "chưa đo vì chưa tới lượt" với "không đo được vì thiếu điều kiện" được giữ nguyên tinh thần của mục 5.11.2.</w:t>
      </w:r>
    </w:p>
    <w:p>
      <w:r>
        <w:pict>
          <v:rect style="width:0;height:1.5pt" o:hralign="center" o:hrstd="t" o:hr="t"/>
        </w:pict>
      </w:r>
    </w:p>
    <w:bookmarkEnd w:id="323"/>
    <w:bookmarkEnd w:id="324"/>
    <w:bookmarkStart w:id="331" w:name="X48ddf116d7c0447f4d07a9b5395d61c86113ed2"/>
    <w:p>
      <w:pPr>
        <w:pStyle w:val="Heading2"/>
      </w:pPr>
      <w:r>
        <w:t xml:space="preserve">6.2. Các kết quả đạt được</w:t>
      </w:r>
    </w:p>
    <w:bookmarkStart w:id="325"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25"/>
    <w:bookmarkStart w:id="326"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8"/>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8"/>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8"/>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26"/>
    <w:bookmarkStart w:id="327"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9"/>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9"/>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9"/>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27"/>
    <w:bookmarkStart w:id="328"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36,79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28"/>
    <w:bookmarkStart w:id="329"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29"/>
    <w:bookmarkStart w:id="330"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0"/>
    <w:bookmarkEnd w:id="331"/>
    <w:bookmarkStart w:id="342"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32"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0"/>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0"/>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0"/>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1"/>
        </w:numPr>
      </w:pPr>
      <w:r>
        <w:rPr>
          <w:b/>
          <w:bCs/>
        </w:rPr>
        <w:t xml:space="preserve">Tách theo layout</w:t>
      </w:r>
      <w:r>
        <w:t xml:space="preserve"> </w:t>
      </w:r>
      <w:r>
        <w:t xml:space="preserve">(T5.6c):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1"/>
        </w:numPr>
      </w:pPr>
      <w:r>
        <w:rPr>
          <w:b/>
          <w:bCs/>
        </w:rPr>
        <w:t xml:space="preserve">Phân tích lỗi</w:t>
      </w:r>
      <w:r>
        <w:t xml:space="preserve"> </w:t>
      </w:r>
      <w:r>
        <w:t xml:space="preserve">(T5.10):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1"/>
        </w:numPr>
      </w:pPr>
      <w:r>
        <w:rPr>
          <w:b/>
          <w:bCs/>
        </w:rPr>
        <w:t xml:space="preserve">Đóng góp hậu xử lý bị chặn trên</w:t>
      </w:r>
      <w:r>
        <w:t xml:space="preserve"> </w:t>
      </w:r>
      <w:r>
        <w:t xml:space="preserve">(T5.6b):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32"/>
    <w:bookmarkStart w:id="333"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3"/>
    <w:bookmarkStart w:id="334"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34"/>
    <w:bookmarkStart w:id="335" w:name="Xe1931e901764959351b412fb8b1c8ae613d134f"/>
    <w:p>
      <w:pPr>
        <w:pStyle w:val="Heading3"/>
      </w:pPr>
      <w:r>
        <w:t xml:space="preserve">6.3.4.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5.6.7</w:t>
      </w:r>
      <w:r>
        <w:t xml:space="preserve"> </w:t>
      </w:r>
      <w:r>
        <w:t xml:space="preserve">và</w:t>
      </w:r>
      <w:r>
        <w:t xml:space="preserve"> </w:t>
      </w:r>
      <w:r>
        <w:rPr>
          <w:b/>
          <w:bCs/>
        </w:rPr>
        <w:t xml:space="preserve">5.7.1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5.6.7).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6.4.1) — chứ không phải tối ưu từng lượt gọi (mục 6.4.4).</w:t>
      </w:r>
    </w:p>
    <w:bookmarkEnd w:id="335"/>
    <w:bookmarkStart w:id="336"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Bốn chỉ tiêu chưa đo, phân biệt rõ hai loại lý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Lý do chưa đo</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Chưa có kịch bản đo, cần kèm định nghĩa "FPS hiệu dụng"</w:t>
            </w:r>
          </w:p>
        </w:tc>
        <w:tc>
          <w:tcPr/>
          <w:p>
            <w:pPr>
              <w:pStyle w:val="Compact"/>
            </w:pPr>
            <w:r>
              <w:t xml:space="preserve">Chưa tới lượt (khắc phục được)</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Chưa có kịch bản đo</w:t>
            </w:r>
          </w:p>
        </w:tc>
        <w:tc>
          <w:tcPr/>
          <w:p>
            <w:pPr>
              <w:pStyle w:val="Compact"/>
            </w:pPr>
            <w:r>
              <w:t xml:space="preserve">Chưa tới lượt (khắc phục được)</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Chưa chạy kịch bản khởi động lại</w:t>
            </w:r>
          </w:p>
        </w:tc>
        <w:tc>
          <w:tcPr/>
          <w:p>
            <w:pPr>
              <w:pStyle w:val="Compact"/>
            </w:pPr>
            <w:r>
              <w:t xml:space="preserve">Chưa tới lượt (khắc phục được)</w:t>
            </w:r>
          </w:p>
        </w:tc>
      </w:tr>
      <w:tr>
        <w:tc>
          <w:tcPr/>
          <w:p>
            <w:pPr>
              <w:pStyle w:val="Compact"/>
              <w:jc w:val="center"/>
            </w:pPr>
            <w:r>
              <w:t xml:space="preserve">A9</w:t>
            </w:r>
          </w:p>
        </w:tc>
        <w:tc>
          <w:tcPr/>
          <w:p>
            <w:pPr>
              <w:pStyle w:val="Compact"/>
            </w:pPr>
            <w:r>
              <w:t xml:space="preserve">Tách theo điều kiện ảnh</w:t>
            </w:r>
          </w:p>
        </w:tc>
        <w:tc>
          <w:tcPr/>
          <w:p>
            <w:pPr>
              <w:pStyle w:val="Compact"/>
            </w:pP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là quan trọng: P2, P3, R5 chỉ là</w:t>
      </w:r>
      <w:r>
        <w:t xml:space="preserve"> </w:t>
      </w:r>
      <w:r>
        <w:rPr>
          <w:i/>
          <w:iCs/>
        </w:rPr>
        <w:t xml:space="preserve">chưa tới lượt đo</w:t>
      </w:r>
      <w:r>
        <w:t xml:space="preserve"> </w:t>
      </w:r>
      <w:r>
        <w:t xml:space="preserve">và khắc phục được bằng cách viết kịch bản; còn NFR-A9 là</w:t>
      </w:r>
      <w:r>
        <w:t xml:space="preserve"> </w:t>
      </w:r>
      <w:r>
        <w:rPr>
          <w:i/>
          <w:iCs/>
        </w:rPr>
        <w:t xml:space="preserve">không đo được vì thiếu nhãn</w:t>
      </w:r>
      <w:r>
        <w:t xml:space="preserve"> </w:t>
      </w:r>
      <w:r>
        <w:t xml:space="preserve">— đây mới là một hạn chế thật của công trình, chỉ khắc phục được bằng gán nhãn thủ công cho một tập con. Riêng P2, kịch bản đo sẽ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một khiếm khuyết cài đặt; mã giao diện tương ứng còn nguyên trong lịch sử git.</w:t>
      </w:r>
    </w:p>
    <w:bookmarkEnd w:id="336"/>
    <w:bookmarkStart w:id="337"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913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37"/>
    <w:bookmarkStart w:id="338"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38"/>
    <w:bookmarkStart w:id="339"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BodyText"/>
      </w:pPr>
      <w:r>
        <w:t xml:space="preserve">Cần tách bạch hai điều rất dễ bị gộp làm một khi trả lời phản biện:</w:t>
      </w:r>
    </w:p>
    <w:p>
      <w:pPr>
        <w:pStyle w:val="Compact"/>
        <w:numPr>
          <w:ilvl w:val="0"/>
          <w:numId w:val="1072"/>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2"/>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39"/>
    <w:bookmarkStart w:id="340"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6.4.9,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0"/>
    <w:bookmarkStart w:id="341"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41"/>
    <w:bookmarkEnd w:id="342"/>
    <w:bookmarkStart w:id="353"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43"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3"/>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3"/>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3"/>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3"/>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5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6.3.1,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6.2.3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5.6.6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5.6.7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65%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5.6.1).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6.4.3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bookmarkEnd w:id="343"/>
    <w:bookmarkStart w:id="344"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44"/>
    <w:bookmarkStart w:id="345"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45"/>
    <w:bookmarkStart w:id="346" w:name="Xc4f25c20b6266480706e03d0e8f1f68c7cf9a1b"/>
    <w:p>
      <w:pPr>
        <w:pStyle w:val="Heading3"/>
      </w:pPr>
      <w:r>
        <w:t xml:space="preserve">6.4.4. Tăng tốc suy luận: lượng tử hoá OCR, đóng gói ONNX/OpenVINO cả hai tầng</w:t>
      </w:r>
    </w:p>
    <w:p>
      <w:pPr>
        <w:pStyle w:val="FirstParagraph"/>
      </w:pPr>
      <w:r>
        <w:t xml:space="preserve">Dù NFR-P1 đã đạt (6.3.4), phân rã ngân sách cho thấy còn dư địa: OCR chiếm 64,3% và phát hiện 34,2% thời gian suy luận. Ba hướng tối ưu, không còn bắt buộc nhưng đáng làm nếu nhắm phần cứng yếu hơn:</w:t>
      </w:r>
    </w:p>
    <w:p>
      <w:pPr>
        <w:pStyle w:val="Compact"/>
        <w:numPr>
          <w:ilvl w:val="0"/>
          <w:numId w:val="1074"/>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4"/>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4"/>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46"/>
    <w:bookmarkStart w:id="347"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47"/>
    <w:bookmarkStart w:id="348"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5"/>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913 test.</w:t>
      </w:r>
    </w:p>
    <w:p>
      <w:pPr>
        <w:pStyle w:val="Compact"/>
        <w:numPr>
          <w:ilvl w:val="0"/>
          <w:numId w:val="1075"/>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5"/>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48"/>
    <w:bookmarkStart w:id="349"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49"/>
    <w:bookmarkStart w:id="350"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6"/>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6"/>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6"/>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0"/>
    <w:bookmarkStart w:id="351" w:name="Xbe43dd49dda46f916975f976ff595fd5f7e6e22"/>
    <w:p>
      <w:pPr>
        <w:pStyle w:val="Heading3"/>
      </w:pPr>
      <w:r>
        <w:t xml:space="preserve">6.4.9. Cài đặt bước làm thẳng biển nghiêng — ĐÃ THỰC HIỆN 21/07/2026</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7"/>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7"/>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7"/>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51"/>
    <w:bookmarkStart w:id="352"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8"/>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8"/>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8"/>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52"/>
    <w:bookmarkEnd w:id="353"/>
    <w:bookmarkStart w:id="354"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gồm cả NFR-P1 (p95 = 731 ms) sau khi giải quyết một mâu thuẫn số liệu tồn đọng.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54"/>
    <w:bookmarkEnd w:id="3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2026-07-29T02:33:13Z</dcterms:created>
  <dcterms:modified xsi:type="dcterms:W3CDTF">2026-07-29T02:33:13Z</dcterms:modified>
</cp:coreProperties>
</file>

<file path=docProps/custom.xml><?xml version="1.0" encoding="utf-8"?>
<Properties xmlns="http://schemas.openxmlformats.org/officeDocument/2006/custom-properties" xmlns:vt="http://schemas.openxmlformats.org/officeDocument/2006/docPropsVTypes"/>
</file>