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2"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2" w:name="X6f787ae50fceb371cc76c81308d692faacc9d13"/>
    <w:p>
      <w:pPr>
        <w:pStyle w:val="Heading2"/>
      </w:pPr>
      <w:r>
        <w:t xml:space="preserve">4.5. Xây dựng bộ dữ liệu</w:t>
      </w:r>
    </w:p>
    <w:bookmarkStart w:id="239"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238"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4.5.2: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End w:id="239"/>
    <w:bookmarkStart w:id="240"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40"/>
    <w:bookmarkStart w:id="241"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1"/>
    <w:bookmarkEnd w:id="242"/>
    <w:bookmarkStart w:id="246"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3"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3"/>
    <w:bookmarkStart w:id="244"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4"/>
    <w:bookmarkStart w:id="245"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5"/>
    <w:bookmarkEnd w:id="246"/>
    <w:bookmarkStart w:id="250"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7"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7"/>
    <w:bookmarkStart w:id="248"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8"/>
    <w:bookmarkStart w:id="249"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9"/>
    <w:bookmarkEnd w:id="250"/>
    <w:bookmarkStart w:id="251"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1"/>
    <w:bookmarkEnd w:id="252"/>
    <w:bookmarkStart w:id="324"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6" w:name="X615dfd631dc181525daf811d00c6861931eec12"/>
    <w:p>
      <w:pPr>
        <w:pStyle w:val="Heading2"/>
      </w:pPr>
      <w:r>
        <w:t xml:space="preserve">5.1. Mục tiêu và phương pháp đánh giá</w:t>
      </w:r>
    </w:p>
    <w:bookmarkStart w:id="253"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3"/>
    <w:bookmarkStart w:id="254"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4"/>
    <w:bookmarkStart w:id="255"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5"/>
    <w:bookmarkEnd w:id="256"/>
    <w:bookmarkStart w:id="260" w:name="Xe7177e3758cb04885136198f5ec08c059be0251"/>
    <w:p>
      <w:pPr>
        <w:pStyle w:val="Heading2"/>
      </w:pPr>
      <w:r>
        <w:t xml:space="preserve">5.2. Môi trường thực nghiệm</w:t>
      </w:r>
    </w:p>
    <w:bookmarkStart w:id="257"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7"/>
    <w:bookmarkStart w:id="258"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8"/>
    <w:bookmarkStart w:id="259"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9"/>
    <w:bookmarkEnd w:id="260"/>
    <w:bookmarkStart w:id="266" w:name="X150a776b7b29e2a1bc0ea6c751a61ccf1f70287"/>
    <w:p>
      <w:pPr>
        <w:pStyle w:val="Heading2"/>
      </w:pPr>
      <w:r>
        <w:t xml:space="preserve">5.3. Bộ dữ liệu thực nghiệm</w:t>
      </w:r>
    </w:p>
    <w:bookmarkStart w:id="261"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1"/>
    <w:bookmarkStart w:id="262"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2"/>
    <w:bookmarkStart w:id="264"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3">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4"/>
    <w:bookmarkStart w:id="265"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3">
        <w:r>
          <w:rPr>
            <w:rStyle w:val="VerbatimChar"/>
          </w:rPr>
          <w:t xml:space="preserve">docs/reports/02-dataset-report.md</w:t>
        </w:r>
      </w:hyperlink>
      <w:r>
        <w:t xml:space="preserve">.</w:t>
      </w:r>
    </w:p>
    <w:p>
      <w:r>
        <w:pict>
          <v:rect style="width:0;height:1.5pt" o:hralign="center" o:hrstd="t" o:hr="t"/>
        </w:pict>
      </w:r>
    </w:p>
    <w:bookmarkEnd w:id="265"/>
    <w:bookmarkEnd w:id="266"/>
    <w:bookmarkStart w:id="271" w:name="Xfe650782b9f78724eee9f6da387d8a6e07e3588"/>
    <w:p>
      <w:pPr>
        <w:pStyle w:val="Heading2"/>
      </w:pPr>
      <w:r>
        <w:t xml:space="preserve">5.4. Quá trình huấn luyện</w:t>
      </w:r>
    </w:p>
    <w:bookmarkStart w:id="267"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7"/>
    <w:bookmarkStart w:id="268"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8"/>
    <w:bookmarkStart w:id="269"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9"/>
    <w:bookmarkStart w:id="270"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70"/>
    <w:bookmarkEnd w:id="271"/>
    <w:bookmarkStart w:id="276"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2"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2"/>
    <w:bookmarkStart w:id="273"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3"/>
    <w:bookmarkStart w:id="274"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25,45 điểm</w:t>
      </w:r>
      <w:r>
        <w:t xml:space="preserve">.</w:t>
      </w:r>
    </w:p>
    <w:bookmarkEnd w:id="274"/>
    <w:bookmarkStart w:id="275"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5"/>
    <w:bookmarkEnd w:id="276"/>
    <w:bookmarkStart w:id="294"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7"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7"/>
    <w:bookmarkStart w:id="279"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8"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8"/>
    <w:bookmarkEnd w:id="279"/>
    <w:bookmarkStart w:id="280"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80"/>
    <w:bookmarkStart w:id="281"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1"/>
    <w:bookmarkStart w:id="282"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2"/>
    <w:bookmarkStart w:id="289"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3"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3"/>
    <w:bookmarkStart w:id="284"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4"/>
    <w:bookmarkStart w:id="285"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5"/>
    <w:bookmarkStart w:id="286"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6"/>
    <w:bookmarkStart w:id="287"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7"/>
    <w:bookmarkStart w:id="288"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8"/>
    <w:bookmarkEnd w:id="289"/>
    <w:bookmarkStart w:id="292"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90"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90"/>
    <w:bookmarkStart w:id="291"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1"/>
    <w:bookmarkEnd w:id="292"/>
    <w:bookmarkStart w:id="293" w:name="X4c27b846e71f831d0565c2b5ada840a2ad5343a"/>
    <w:p>
      <w:pPr>
        <w:pStyle w:val="Heading3"/>
      </w:pPr>
      <w:r>
        <w:t xml:space="preserve">5.6.8. Fine-tune bộ nhận dạng: có và không, đo trên cùng ngữ liệu</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5.11.3):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5.7.6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93"/>
    <w:bookmarkEnd w:id="294"/>
    <w:bookmarkStart w:id="301"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5"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5"/>
    <w:bookmarkStart w:id="296"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6"/>
    <w:bookmarkStart w:id="297"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7"/>
    <w:bookmarkStart w:id="298"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5.6.7)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5.7.1).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298"/>
    <w:bookmarkStart w:id="299"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5.6),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299"/>
    <w:bookmarkStart w:id="300" w:name="Xa1d7636e830518532133f7aaf177d9966c32906"/>
    <w:p>
      <w:pPr>
        <w:pStyle w:val="Heading3"/>
      </w:pPr>
      <w:r>
        <w:t xml:space="preserve">5.7.6. Bỏ bước phát hiện chữ của PaddleOCR: một quyết định suýt sai</w:t>
      </w:r>
    </w:p>
    <w:p>
      <w:pPr>
        <w:pStyle w:val="FirstParagraph"/>
      </w:pPr>
      <w:r>
        <w:t xml:space="preserve">Mục 5.6.8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Đồ án</w:t>
      </w:r>
      <w:r>
        <w:t xml:space="preserve"> </w:t>
      </w:r>
      <w:r>
        <w:t xml:space="preserve">không có, và đó cũng chính là lý do NFR-A7 mang nhãn "không đại diện" (mục</w:t>
      </w:r>
      <w:r>
        <w:t xml:space="preserve"> </w:t>
      </w:r>
      <w:r>
        <w:t xml:space="preserve">5.6.5) —</w:t>
      </w:r>
      <w:r>
        <w:t xml:space="preserve"> </w:t>
      </w:r>
      <w:r>
        <w:rPr>
          <w:b/>
          <w:bCs/>
        </w:rPr>
        <w:t xml:space="preserve">cùng một lỗ hổng dữ liệu chặn hai câu hỏi khác nhau</w:t>
      </w:r>
      <w:r>
        <w:t xml:space="preserve">.</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00"/>
    <w:bookmarkEnd w:id="301"/>
    <w:bookmarkStart w:id="304"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302"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302"/>
    <w:bookmarkStart w:id="303"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3"/>
    <w:bookmarkEnd w:id="304"/>
    <w:bookmarkStart w:id="307"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5"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5"/>
    <w:bookmarkStart w:id="306"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6"/>
    <w:bookmarkEnd w:id="307"/>
    <w:bookmarkStart w:id="311"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8"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8"/>
    <w:bookmarkStart w:id="309"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9"/>
    <w:bookmarkStart w:id="310"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10"/>
    <w:bookmarkEnd w:id="311"/>
    <w:bookmarkStart w:id="315" w:name="Xd1603b0b300722802f1d5ae7cdd8aed1ac0d546"/>
    <w:p>
      <w:pPr>
        <w:pStyle w:val="Heading2"/>
      </w:pPr>
      <w:r>
        <w:t xml:space="preserve">5.11. Bàn luận</w:t>
      </w:r>
    </w:p>
    <w:bookmarkStart w:id="312"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12"/>
    <w:bookmarkStart w:id="313"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3"/>
    <w:bookmarkStart w:id="314"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4"/>
    <w:bookmarkEnd w:id="315"/>
    <w:bookmarkStart w:id="316"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(T5.6b).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(T5.7a).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(T5.7b),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6"/>
    <w:bookmarkStart w:id="323"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7"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7"/>
    <w:bookmarkStart w:id="319"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8">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T5.6j</w:t>
      </w:r>
      <w:r>
        <w:t xml:space="preserve"> </w:t>
      </w:r>
      <w:r>
        <w:t xml:space="preserve">| Fine-tune so với model gốc |</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 </w:t>
      </w:r>
      <w:r>
        <w:t xml:space="preserve">|</w:t>
      </w:r>
      <w:r>
        <w:t xml:space="preserve"> </w:t>
      </w:r>
      <w:r>
        <w:rPr>
          <w:rStyle w:val="VerbatimChar"/>
        </w:rPr>
        <w:t xml:space="preserve">ALPR_OCR_REC_MODEL_DIR=models/rec_finetuned python -m ai.evaluation.ocr_accuracy --output docs/reports/28-ocr-accuracy-finetuned.json</w:t>
      </w:r>
      <w:r>
        <w:t xml:space="preserve"> </w:t>
      </w:r>
      <w:r>
        <w:t xml:space="preserve">|</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T5.7d</w:t>
      </w:r>
      <w:r>
        <w:t xml:space="preserve"> </w:t>
      </w:r>
      <w:r>
        <w:t xml:space="preserve">| Webcam và video (P2, P3) |</w:t>
      </w:r>
      <w:r>
        <w:t xml:space="preserve"> </w:t>
      </w:r>
      <w:r>
        <w:rPr>
          <w:rStyle w:val="VerbatimChar"/>
        </w:rPr>
        <w:t xml:space="preserve">docs/reports/33-runtime-nfr.json</w:t>
      </w:r>
      <w:r>
        <w:t xml:space="preserve"> </w:t>
      </w:r>
      <w:r>
        <w:t xml:space="preserve">|</w:t>
      </w:r>
      <w:r>
        <w:t xml:space="preserve"> </w:t>
      </w:r>
      <w:r>
        <w:rPr>
          <w:rStyle w:val="VerbatimChar"/>
        </w:rPr>
        <w:t xml:space="preserve">python scripts/benchmark_runtime_nfr.py --images datasets/processed/yolo_v3/images/test --output docs/reports/33-runtime-nfr.json</w:t>
      </w:r>
      <w:r>
        <w:t xml:space="preserve"> </w:t>
      </w:r>
      <w:r>
        <w:t xml:space="preserve">|</w:t>
      </w:r>
      <w:r>
        <w:t xml:space="preserve"> </w:t>
      </w:r>
      <w:r>
        <w:t xml:space="preserve">|</w:t>
      </w:r>
      <w:r>
        <w:t xml:space="preserve"> </w:t>
      </w:r>
      <w:r>
        <w:rPr>
          <w:b/>
          <w:bCs/>
        </w:rPr>
        <w:t xml:space="preserve">T5.7f</w:t>
      </w:r>
      <w:r>
        <w:t xml:space="preserve"> </w:t>
      </w:r>
      <w:r>
        <w:t xml:space="preserve">| Bỏ bước phát hiện chữ: hai ngữ liệu |</w:t>
      </w:r>
      <w:r>
        <w:t xml:space="preserve"> </w:t>
      </w:r>
      <w:r>
        <w:rPr>
          <w:rStyle w:val="VerbatimChar"/>
        </w:rPr>
        <w:t xml:space="preserve">docs/reports/29-reconly-ablation.json</w:t>
      </w:r>
      <w:r>
        <w:t xml:space="preserve">,</w:t>
      </w:r>
      <w:r>
        <w:t xml:space="preserve"> </w:t>
      </w:r>
      <w:r>
        <w:rPr>
          <w:rStyle w:val="VerbatimChar"/>
        </w:rPr>
        <w:t xml:space="preserve">31-demo-ab-reconly.json</w:t>
      </w:r>
      <w:r>
        <w:t xml:space="preserve"> </w:t>
      </w:r>
      <w:r>
        <w:t xml:space="preserve">|</w:t>
      </w:r>
      <w:r>
        <w:t xml:space="preserve"> </w:t>
      </w:r>
      <w:r>
        <w:rPr>
          <w:rStyle w:val="VerbatimChar"/>
        </w:rPr>
        <w:t xml:space="preserve">ALPR_OCR_SKIP_DETECTION=1 python -m ai.evaluation.ocr_accuracy …</w:t>
      </w:r>
      <w:r>
        <w:t xml:space="preserve"> </w:t>
      </w:r>
      <w:r>
        <w:t xml:space="preserve">(ngữ liệu); so sánh bộ demo qua</w:t>
      </w:r>
      <w:r>
        <w:t xml:space="preserve"> </w:t>
      </w:r>
      <w:r>
        <w:rPr>
          <w:rStyle w:val="VerbatimChar"/>
        </w:rPr>
        <w:t xml:space="preserve">ALPRPipeline.process</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9"/>
    <w:bookmarkStart w:id="320"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20"/>
    <w:bookmarkStart w:id="321"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21"/>
    <w:bookmarkStart w:id="322"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22"/>
    <w:bookmarkEnd w:id="323"/>
    <w:bookmarkEnd w:id="324"/>
    <w:bookmarkStart w:id="359"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8" w:name="X5a9d0392f5f9237534665c40ad9811c6563d0bb"/>
    <w:p>
      <w:pPr>
        <w:pStyle w:val="Heading2"/>
      </w:pPr>
      <w:r>
        <w:t xml:space="preserve">6.1. Tổng kết công việc đã thực hiện</w:t>
      </w:r>
    </w:p>
    <w:bookmarkStart w:id="325"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5"/>
    <w:bookmarkStart w:id="327"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5 chứng minh và Chương 6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326">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5.11.2; chi tiết ở mục 6.3.5.</w:t>
      </w:r>
    </w:p>
    <w:p>
      <w:r>
        <w:pict>
          <v:rect style="width:0;height:1.5pt" o:hralign="center" o:hrstd="t" o:hr="t"/>
        </w:pict>
      </w:r>
    </w:p>
    <w:bookmarkEnd w:id="327"/>
    <w:bookmarkEnd w:id="328"/>
    <w:bookmarkStart w:id="335" w:name="X48ddf116d7c0447f4d07a9b5395d61c86113ed2"/>
    <w:p>
      <w:pPr>
        <w:pStyle w:val="Heading2"/>
      </w:pPr>
      <w:r>
        <w:t xml:space="preserve">6.2. Các kết quả đạt được</w:t>
      </w:r>
    </w:p>
    <w:bookmarkStart w:id="329"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9"/>
    <w:bookmarkStart w:id="330"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30"/>
    <w:bookmarkStart w:id="331"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31"/>
    <w:bookmarkStart w:id="332"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32"/>
    <w:bookmarkStart w:id="333"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33"/>
    <w:bookmarkStart w:id="334"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4"/>
    <w:bookmarkEnd w:id="335"/>
    <w:bookmarkStart w:id="346"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6"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6"/>
    <w:bookmarkStart w:id="337"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7"/>
    <w:bookmarkStart w:id="338"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8"/>
    <w:bookmarkStart w:id="339"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39"/>
    <w:bookmarkStart w:id="340"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5.7.4.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340"/>
    <w:bookmarkStart w:id="341"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41"/>
    <w:bookmarkStart w:id="342"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42"/>
    <w:bookmarkStart w:id="343"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43"/>
    <w:bookmarkStart w:id="344"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4"/>
    <w:bookmarkStart w:id="345"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5"/>
    <w:bookmarkEnd w:id="346"/>
    <w:bookmarkStart w:id="357"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47"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347"/>
    <w:bookmarkStart w:id="348"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8"/>
    <w:bookmarkStart w:id="349"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9"/>
    <w:bookmarkStart w:id="350" w:name="Xc4f25c20b6266480706e03d0e8f1f68c7cf9a1b"/>
    <w:p>
      <w:pPr>
        <w:pStyle w:val="Heading3"/>
      </w:pPr>
      <w:r>
        <w:t xml:space="preserve">6.4.4.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6.3.4),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50"/>
    <w:bookmarkStart w:id="351"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51"/>
    <w:bookmarkStart w:id="352"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52"/>
    <w:bookmarkStart w:id="353"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53"/>
    <w:bookmarkStart w:id="354"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4"/>
    <w:bookmarkStart w:id="355"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5"/>
    <w:bookmarkStart w:id="356"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6"/>
    <w:bookmarkEnd w:id="357"/>
    <w:bookmarkStart w:id="358"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8"/>
    <w:bookmarkEnd w:id="3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8" Target="../../datasets/reports/v3/grouping_threshold_sweep.csv" TargetMode="External" /><Relationship Type="http://schemas.openxmlformats.org/officeDocument/2006/relationships/hyperlink" Id="rId263" Target="../reports/02-dataset-report.md" TargetMode="External" /><Relationship Type="http://schemas.openxmlformats.org/officeDocument/2006/relationships/hyperlink" Id="rId326" Target="../reports/33-runtime-nfr.json"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8" Target="../../datasets/reports/v3/grouping_threshold_sweep.csv" TargetMode="External" /><Relationship Type="http://schemas.openxmlformats.org/officeDocument/2006/relationships/hyperlink" Id="rId263" Target="../reports/02-dataset-report.md" TargetMode="External" /><Relationship Type="http://schemas.openxmlformats.org/officeDocument/2006/relationships/hyperlink" Id="rId326" Target="../reports/33-runtime-nfr.json"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2026-08-02T07:36:54Z</dcterms:created>
  <dcterms:modified xsi:type="dcterms:W3CDTF">2026-08-02T07:36:54Z</dcterms:modified>
</cp:coreProperties>
</file>

<file path=docProps/custom.xml><?xml version="1.0" encoding="utf-8"?>
<Properties xmlns="http://schemas.openxmlformats.org/officeDocument/2006/custom-properties" xmlns:vt="http://schemas.openxmlformats.org/officeDocument/2006/docPropsVTypes"/>
</file>