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Thắng dứt khoát trên chính ảnh biển số Việt Nam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tài liệu công khai thực tế nghiêng về EasyOCR, và phép đo trên 2.801 biển số Việt Nam ở mục 4.3.4 nói ngược lại.</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giao hàng</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vỡ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Toàn bộ số liệu đo trên</w:t>
      </w:r>
      <w:r>
        <w:t xml:space="preserve"> </w:t>
      </w:r>
      <w:r>
        <w:rPr>
          <w:b/>
          <w:bCs/>
        </w:rPr>
        <w:t xml:space="preserve">một máy trạm duy nhất</w:t>
      </w:r>
      <w:r>
        <w:t xml:space="preserve">: Windows 11 Pro; Intel Core i5-14600K,</w:t>
      </w:r>
      <w:r>
        <w:t xml:space="preserve"> </w:t>
      </w:r>
      <w:r>
        <w:rPr>
          <w:b/>
          <w:bCs/>
        </w:rPr>
        <w:t xml:space="preserve">14 nhân vật lý / 20 nhân logic</w:t>
      </w:r>
      <w:r>
        <w:t xml:space="preserve">; RAM 31,77 GiB;</w:t>
      </w:r>
      <w:r>
        <w:t xml:space="preserve"> </w:t>
      </w:r>
      <w:r>
        <w:rPr>
          <w:b/>
          <w:bCs/>
        </w:rPr>
        <w:t xml:space="preserve">không có GPU CUDA</w:t>
      </w:r>
      <w:r>
        <w:t xml:space="preserve">; Python 3.13.12. Mọi suy luận và huấn luyện chạy trên CPU. Đây là</w:t>
      </w:r>
      <w:r>
        <w:t xml:space="preserve"> </w:t>
      </w:r>
      <w:r>
        <w:rPr>
          <w:b/>
          <w:bCs/>
        </w:rPr>
        <w:t xml:space="preserve">tiền tố ngầm định của mọi con số hiệu năng ở mục 4.5</w:t>
      </w:r>
      <w:r>
        <w:t xml:space="preserve"> </w:t>
      </w:r>
      <w:r>
        <w:t xml:space="preserve">— so sánh chúng với FPS đo trên GPU là không hợp lệ.</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tài liệu công khai thực tế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thắng dứt khoát</w:t>
      </w:r>
      <w:r>
        <w:t xml:space="preserve"> </w:t>
      </w:r>
      <w:r>
        <w:t xml:space="preserve">— 68,87%, hơn EasyOCR 54,59 điểm và hơn Tesseract 58,59 điểm, khoảng cách quá lớn để quy cho nhiễu.</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28" w:name="phụ-lục"/>
    <w:p>
      <w:pPr>
        <w:pStyle w:val="Heading1"/>
      </w:pPr>
      <w:r>
        <w:t xml:space="preserve">PHỤ LỤC</w:t>
      </w:r>
    </w:p>
    <w:bookmarkStart w:id="120" w:name="X83a44054771301632e631cad76f68aab3cb663f"/>
    <w:p>
      <w:pPr>
        <w:pStyle w:val="Heading2"/>
      </w:pPr>
      <w:r>
        <w:t xml:space="preserve">Phụ lục A.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p>
      <w:pPr>
        <w:pStyle w:val="BodyText"/>
      </w:pPr>
      <w:r>
        <w:rPr>
          <w:b/>
          <w:bCs/>
        </w:rPr>
        <w:t xml:space="preserve">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0"/>
    <w:bookmarkStart w:id="127" w:name="phụ-lục-b-hướng-dẫn-cài-đặt-và-chạy"/>
    <w:p>
      <w:pPr>
        <w:pStyle w:val="Heading2"/>
      </w:pPr>
      <w:r>
        <w:t xml:space="preserve">Phụ lục B. Hướng dẫn cài đặt và chạy</w:t>
      </w:r>
    </w:p>
    <w:bookmarkStart w:id="123"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1">
        <w:r>
          <w:rPr>
            <w:rStyle w:val="Hyperlink"/>
          </w:rPr>
          <w:t xml:space="preserve">http://localhost:5173</w:t>
        </w:r>
      </w:hyperlink>
    </w:p>
    <w:p>
      <w:pPr>
        <w:pStyle w:val="Compact"/>
        <w:numPr>
          <w:ilvl w:val="0"/>
          <w:numId w:val="1007"/>
        </w:numPr>
      </w:pPr>
      <w:r>
        <w:t xml:space="preserve">Tài liệu API tự sinh:</w:t>
      </w:r>
      <w:r>
        <w:t xml:space="preserve"> </w:t>
      </w:r>
      <w:hyperlink r:id="rId122">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3"/>
    <w:bookmarkStart w:id="124"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4"/>
    <w:bookmarkStart w:id="125"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5"/>
    <w:bookmarkStart w:id="126"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1" Target="http://localhost:5173" TargetMode="External" /><Relationship Type="http://schemas.openxmlformats.org/officeDocument/2006/relationships/hyperlink" Id="rId122"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1" Target="http://localhost:5173" TargetMode="External" /><Relationship Type="http://schemas.openxmlformats.org/officeDocument/2006/relationships/hyperlink" Id="rId122"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2026-08-10T19:02:03Z</dcterms:created>
  <dcterms:modified xsi:type="dcterms:W3CDTF">2026-08-10T19:02:03Z</dcterms:modified>
</cp:coreProperties>
</file>

<file path=docProps/custom.xml><?xml version="1.0" encoding="utf-8"?>
<Properties xmlns="http://schemas.openxmlformats.org/officeDocument/2006/custom-properties" xmlns:vt="http://schemas.openxmlformats.org/officeDocument/2006/docPropsVTypes"/>
</file>