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6.png" ContentType="image/png"/>
  <Override PartName="/word/media/rId401.png" ContentType="image/png"/>
  <Override PartName="/word/media/rId57.png" ContentType="image/png"/>
  <Override PartName="/word/media/rId66.png" ContentType="image/png"/>
  <Override PartName="/word/media/rId355.png" ContentType="image/png"/>
  <Override PartName="/word/media/rId99.png" ContentType="image/png"/>
  <Override PartName="/word/media/rId104.png" ContentType="image/png"/>
  <Override PartName="/word/media/rId365.png" ContentType="image/png"/>
  <Override PartName="/word/media/rId113.png" ContentType="image/png"/>
  <Override PartName="/word/media/rId131.png" ContentType="image/png"/>
  <Override PartName="/word/media/rId156.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3" w:name="b-tóm-tắt-đồ-án"/>
    <w:p>
      <w:pPr>
        <w:pStyle w:val="Heading2"/>
      </w:pPr>
      <w:r>
        <w:t xml:space="preserve">B.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2">
        <w:r>
          <w:rPr>
            <w:rStyle w:val="Hyperlink"/>
          </w:rPr>
          <w:t xml:space="preserve">mAP@0.5</w:t>
        </w:r>
      </w:hyperlink>
      <w:r>
        <w:t xml:space="preserve"> </w:t>
      </w:r>
      <w:r>
        <w:t xml:space="preserve">= 0,9829 và</w:t>
      </w:r>
      <w:r>
        <w:t xml:space="preserve"> </w:t>
      </w:r>
      <w:hyperlink r:id="rId1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13"/>
    <w:bookmarkStart w:id="14" w:name="c-abstract"/>
    <w:p>
      <w:pPr>
        <w:pStyle w:val="Heading2"/>
      </w:pPr>
      <w:r>
        <w:t xml:space="preserve">C.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12">
        <w:r>
          <w:rPr>
            <w:rStyle w:val="Hyperlink"/>
          </w:rPr>
          <w:t xml:space="preserve">mAP@0.5</w:t>
        </w:r>
      </w:hyperlink>
      <w:r>
        <w:t xml:space="preserve"> </w:t>
      </w:r>
      <w:r>
        <w:t xml:space="preserve">= 0.9829 and</w:t>
      </w:r>
      <w:r>
        <w:t xml:space="preserve"> </w:t>
      </w:r>
      <w:hyperlink r:id="rId1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14"/>
    <w:bookmarkEnd w:id="15"/>
    <w:bookmarkStart w:id="4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(Phụ lục P.1).</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 Mô tả đầy đủ ba phương pháp cùng danh sách mười một giai đoạn ở</w:t>
      </w:r>
      <w:r>
        <w:t xml:space="preserve"> </w:t>
      </w:r>
      <w:r>
        <w:rPr>
          <w:b/>
          <w:bCs/>
        </w:rPr>
        <w:t xml:space="preserve">Phụ lục P.1</w:t>
      </w:r>
      <w:r>
        <w:t xml:space="preserve">.</w:t>
      </w:r>
    </w:p>
    <w:bookmarkEnd w:id="32"/>
    <w:bookmarkStart w:id="35" w:name="X839c0eed44e16370ec80d38311a993926549656"/>
    <w:p>
      <w:pPr>
        <w:pStyle w:val="Heading2"/>
      </w:pPr>
      <w:r>
        <w:t xml:space="preserve">1.5. Ý nghĩa khoa học và thực tiễn</w:t>
      </w:r>
    </w:p>
    <w:bookmarkStart w:id="33"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Phụ lục P.1.</w:t>
      </w:r>
    </w:p>
    <w:bookmarkEnd w:id="33"/>
    <w:bookmarkStart w:id="34"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34"/>
    <w:bookmarkEnd w:id="35"/>
    <w:bookmarkStart w:id="44" w:name="Xcbc2a889065fd44c344f48db3617f789325cb2d"/>
    <w:p>
      <w:pPr>
        <w:pStyle w:val="Heading2"/>
      </w:pPr>
      <w:r>
        <w:t xml:space="preserve">1.6. Đóng góp của đề tài</w:t>
      </w:r>
    </w:p>
    <w:bookmarkStart w:id="36"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36"/>
    <w:bookmarkStart w:id="37"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37"/>
    <w:bookmarkStart w:id="38"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38"/>
    <w:bookmarkStart w:id="39"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39"/>
    <w:bookmarkStart w:id="40"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40"/>
    <w:bookmarkStart w:id="41"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(Phụ lục P.1) — FPS không kèm phần cứng thì không thể tái lập, không thể so sánh.</w:t>
      </w:r>
    </w:p>
    <w:bookmarkEnd w:id="41"/>
    <w:bookmarkStart w:id="42"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42"/>
    <w:bookmarkStart w:id="43"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43"/>
    <w:bookmarkEnd w:id="44"/>
    <w:bookmarkStart w:id="45"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45"/>
    <w:bookmarkStart w:id="46"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1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46"/>
    <w:bookmarkEnd w:id="47"/>
    <w:bookmarkStart w:id="78"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 Phần bối cảnh lĩnh vực — định nghĩa và ứng dụng ALPR, lịch sử từ xử lý ảnh cổ điển tới học sâu, bảng phân loại các hướng tiếp cận, và các khái niệm nền IoU/NMS — đặt ở</w:t>
      </w:r>
      <w:r>
        <w:t xml:space="preserve"> </w:t>
      </w:r>
      <w:r>
        <w:rPr>
          <w:b/>
          <w:bCs/>
        </w:rPr>
        <w:t xml:space="preserve">Phụ lục N</w:t>
      </w:r>
      <w:r>
        <w:t xml:space="preserve"> </w:t>
      </w:r>
      <w:r>
        <w:t xml:space="preserve">để thân bài không phải mang kiến thức đại cương.</w:t>
      </w:r>
    </w:p>
    <w:bookmarkEnd w:id="48"/>
    <w:bookmarkStart w:id="56" w:name="X504ee522ec93316cd1a0ad0a1398e9105ea8b4a"/>
    <w:p>
      <w:pPr>
        <w:pStyle w:val="Heading2"/>
      </w:pPr>
      <w:r>
        <w:t xml:space="preserve">2.2. Quy chuẩn biển số xe Việt Nam</w:t>
      </w:r>
    </w:p>
    <w:bookmarkStart w:id="49"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49"/>
    <w:bookmarkStart w:id="5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50"/>
    <w:bookmarkStart w:id="5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51"/>
    <w:bookmarkStart w:id="52"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52"/>
    <w:bookmarkStart w:id="5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53"/>
    <w:bookmarkStart w:id="5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54"/>
    <w:bookmarkStart w:id="5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55"/>
    <w:bookmarkEnd w:id="56"/>
    <w:bookmarkStart w:id="63" w:name="Xb0509c4b89cd1a55c49548d43dfa3a371309dfc"/>
    <w:p>
      <w:pPr>
        <w:pStyle w:val="Heading2"/>
      </w:pPr>
      <w:r>
        <w:t xml:space="preserve">2.3. Cơ sở lý thuyết về phát hiện đối tượng</w:t>
      </w:r>
    </w:p>
    <w:bookmarkStart w:id="6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58" name="Picture"/>
            <a:graphic>
              <a:graphicData uri="http://schemas.openxmlformats.org/drawingml/2006/picture">
                <pic:pic>
                  <pic:nvPicPr>
                    <pic:cNvPr descr="figures/fig-ch2-05.png" id="59" name="Picture"/>
                    <pic:cNvPicPr>
                      <a:picLocks noChangeArrowheads="1" noChangeAspect="1"/>
                    </pic:cNvPicPr>
                  </pic:nvPicPr>
                  <pic:blipFill>
                    <a:blip r:embed="rId5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60"/>
    <w:bookmarkStart w:id="6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61"/>
    <w:bookmarkStart w:id="6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2">
        <w:r>
          <w:rPr>
            <w:rStyle w:val="Hyperlink"/>
            <w:b/>
            <w:bCs/>
          </w:rPr>
          <w:t xml:space="preserve">mAP@0.5</w:t>
        </w:r>
      </w:hyperlink>
      <w:r>
        <w:rPr>
          <w:b/>
          <w:bCs/>
        </w:rPr>
        <w:t xml:space="preserve"> </w:t>
      </w:r>
      <w:r>
        <w:rPr>
          <w:b/>
          <w:bCs/>
        </w:rPr>
        <w:t xml:space="preserve">và</w:t>
      </w:r>
      <w:r>
        <w:rPr>
          <w:b/>
          <w:bCs/>
        </w:rPr>
        <w:t xml:space="preserve"> </w:t>
      </w:r>
      <w:hyperlink r:id="rId12">
        <w:r>
          <w:rPr>
            <w:rStyle w:val="Hyperlink"/>
            <w:b/>
            <w:bCs/>
          </w:rPr>
          <w:t xml:space="preserve">mAP@0.5</w:t>
        </w:r>
      </w:hyperlink>
      <w:r>
        <w:rPr>
          <w:b/>
          <w:bCs/>
        </w:rPr>
        <w:t xml:space="preserve">:0.95 — hai chỉ số khác nhau, không được so sánh chéo.</w:t>
      </w:r>
      <w:r>
        <w:t xml:space="preserve"> </w:t>
      </w:r>
      <w:hyperlink r:id="rId1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2">
        <w:r>
          <w:rPr>
            <w:rStyle w:val="Hyperlink"/>
            <w:b/>
            <w:bCs/>
          </w:rPr>
          <w:t xml:space="preserve">mAP@0.5</w:t>
        </w:r>
      </w:hyperlink>
      <w:r>
        <w:rPr>
          <w:b/>
          <w:bCs/>
        </w:rPr>
        <w:t xml:space="preserve">:0.95 LUÔN nhỏ hơn hoặc bằng</w:t>
      </w:r>
      <w:r>
        <w:rPr>
          <w:b/>
          <w:bCs/>
        </w:rPr>
        <w:t xml:space="preserve"> </w:t>
      </w:r>
      <w:hyperlink r:id="rId12">
        <w:r>
          <w:rPr>
            <w:rStyle w:val="Hyperlink"/>
            <w:b/>
            <w:bCs/>
          </w:rPr>
          <w:t xml:space="preserve">mAP@0.5</w:t>
        </w:r>
      </w:hyperlink>
      <w:r>
        <w:t xml:space="preserve"> </w:t>
      </w:r>
      <w:r>
        <w:t xml:space="preserve">— vì</w:t>
      </w:r>
      <w:r>
        <w:t xml:space="preserve"> </w:t>
      </w:r>
      <w:hyperlink r:id="rId1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2">
        <w:r>
          <w:rPr>
            <w:rStyle w:val="Hyperlink"/>
          </w:rPr>
          <w:t xml:space="preserve">mAP@0.5</w:t>
        </w:r>
      </w:hyperlink>
      <w:r>
        <w:t xml:space="preserve"> </w:t>
      </w:r>
      <w:r>
        <w:t xml:space="preserve">của một nghiên cứu ALPR (khoảng 0,90 – 0,99) cạnh</w:t>
      </w:r>
      <w:r>
        <w:t xml:space="preserve"> </w:t>
      </w:r>
      <w:hyperlink r:id="rId1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2">
        <w:r>
          <w:rPr>
            <w:rStyle w:val="Hyperlink"/>
          </w:rPr>
          <w:t xml:space="preserve">mAP@0.5</w:t>
        </w:r>
      </w:hyperlink>
      <w:r>
        <w:t xml:space="preserve"> </w:t>
      </w:r>
      <w:r>
        <w:t xml:space="preserve">với</w:t>
      </w:r>
      <w:r>
        <w:t xml:space="preserve"> </w:t>
      </w:r>
      <w:hyperlink r:id="rId12">
        <w:r>
          <w:rPr>
            <w:rStyle w:val="Hyperlink"/>
          </w:rPr>
          <w:t xml:space="preserve">mAP@0.5</w:t>
        </w:r>
      </w:hyperlink>
      <w:r>
        <w:t xml:space="preserve">, hoặc</w:t>
      </w:r>
      <w:r>
        <w:t xml:space="preserve"> </w:t>
      </w:r>
      <w:hyperlink r:id="rId12">
        <w:r>
          <w:rPr>
            <w:rStyle w:val="Hyperlink"/>
          </w:rPr>
          <w:t xml:space="preserve">mAP@0.5</w:t>
        </w:r>
      </w:hyperlink>
      <w:r>
        <w:t xml:space="preserve">:0.95 với</w:t>
      </w:r>
      <w:r>
        <w:t xml:space="preserve"> </w:t>
      </w:r>
      <w:hyperlink r:id="rId1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2">
        <w:r>
          <w:rPr>
            <w:rStyle w:val="Hyperlink"/>
            <w:b/>
            <w:bCs/>
          </w:rPr>
          <w:t xml:space="preserve">mAP@0.5</w:t>
        </w:r>
      </w:hyperlink>
      <w:r>
        <w:rPr>
          <w:b/>
          <w:bCs/>
        </w:rPr>
        <w:t xml:space="preserve"> </w:t>
      </w:r>
      <w:r>
        <w:rPr>
          <w:b/>
          <w:bCs/>
        </w:rPr>
        <w:t xml:space="preserve">làm chỉ tiêu chính</w:t>
      </w:r>
      <w:r>
        <w:t xml:space="preserve">,</w:t>
      </w:r>
      <w:r>
        <w:t xml:space="preserve"> </w:t>
      </w:r>
      <w:hyperlink r:id="rId1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62"/>
    <w:bookmarkEnd w:id="63"/>
    <w:bookmarkStart w:id="71" w:name="X3b57c2622543092b9dcba0f4855aa826ad23e44"/>
    <w:p>
      <w:pPr>
        <w:pStyle w:val="Heading2"/>
      </w:pPr>
      <w:r>
        <w:t xml:space="preserve">2.4. Cơ sở lý thuyết về nhận dạng ký tự</w:t>
      </w:r>
    </w:p>
    <w:bookmarkStart w:id="6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2.4.3).</w:t>
      </w:r>
    </w:p>
    <w:bookmarkEnd w:id="64"/>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65"/>
    <w:bookmarkStart w:id="6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(2.3)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đó là bản chất toán học của hàm mất mát chứ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Điểm gãy của một hệ thống thương mại trưởng thành:</w:t>
      </w:r>
      <w:r>
        <w:t xml:space="preserve"> </w:t>
      </w:r>
      <w:r>
        <w:t xml:space="preserve">trên tập kiểm thử cân bằng của</w:t>
      </w:r>
      <w:r>
        <w:t xml:space="preserve"> </w:t>
      </w:r>
      <w:r>
        <w:rPr>
          <w:b/>
          <w:bCs/>
        </w:rPr>
        <w:t xml:space="preserve">bộ RodoSol-ALPR (Brazil)</w:t>
      </w:r>
      <w:r>
        <w:t xml:space="preserve"> </w:t>
      </w:r>
      <w:r>
        <w:t xml:space="preserve">— 4.000 ảnh ô tô biển một dòng và 4.000 ảnh xe máy biển hai dòng — OpenALPR nhận đúng</w:t>
      </w:r>
      <w:r>
        <w:t xml:space="preserve"> </w:t>
      </w:r>
      <w:r>
        <w:rPr>
          <w:b/>
          <w:bCs/>
        </w:rPr>
        <w:t xml:space="preserve">94,3%</w:t>
      </w:r>
      <w:r>
        <w:t xml:space="preserve"> </w:t>
      </w:r>
      <w:r>
        <w:t xml:space="preserve">ô tô nhưng chỉ</w:t>
      </w:r>
      <w:r>
        <w:t xml:space="preserve"> </w:t>
      </w:r>
      <w:r>
        <w:rPr>
          <w:b/>
          <w:bCs/>
        </w:rPr>
        <w:t xml:space="preserve">45,7%</w:t>
      </w:r>
      <w:r>
        <w:t xml:space="preserve"> </w:t>
      </w:r>
      <w:r>
        <w:t xml:space="preserve">xe máy,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này, có công trình phải</w:t>
      </w:r>
      <w:r>
        <w:t xml:space="preserve"> </w:t>
      </w:r>
      <w:r>
        <w:rPr>
          <w:b/>
          <w:bCs/>
        </w:rPr>
        <w:t xml:space="preserve">loại bỏ hoàn toàn xe máy</w:t>
      </w:r>
      <w:r>
        <w:t xml:space="preserve"> </w:t>
      </w:r>
      <w:r>
        <w:t xml:space="preserve">vì không sửa được phương pháp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Riêng kích thước ảnh đầu vào đã đủ phá huỷ hiệu năng:</w:t>
      </w:r>
      <w:r>
        <w:t xml:space="preserve"> </w:t>
      </w:r>
      <w:r>
        <w:t xml:space="preserve">trong PatrolVision, cùng mô hình chỉ đổi kích thước ảnh vào — 240×80 cho biển một dòng đạt 83%, hai dòng</w:t>
      </w:r>
      <w:r>
        <w:t xml:space="preserve"> </w:t>
      </w:r>
      <w:r>
        <w:rPr>
          <w:b/>
          <w:bCs/>
        </w:rPr>
        <w:t xml:space="preserve">chỉ 30%</w:t>
      </w:r>
      <w:r>
        <w:t xml:space="preserve">; 288×200 bao phủ cả hai bố cục cho tổng thể 67% [63]</w:t>
      </w:r>
      <w:r>
        <w:t xml:space="preserve">.</w:t>
      </w:r>
      <w:r>
        <w:t xml:space="preserve"> </w:t>
      </w:r>
      <w:r>
        <w:rPr>
          <w:i/>
          <w:iCs/>
        </w:rPr>
        <w:t xml:space="preserve">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 PA-1 chính, PA-2 dự phòng</w:t>
      </w:r>
      <w:r>
        <w:t xml:space="preserve"> </w:t>
      </w:r>
      <w:r>
        <w:t xml:space="preserve">— thiết kế ở Chương 4, kết quả đo ở Chương 5.</w:t>
      </w:r>
      <w:r>
        <w:t xml:space="preserve"> </w:t>
      </w:r>
      <w:r>
        <w:rPr>
          <w:b/>
          <w:bCs/>
        </w:rPr>
        <w:t xml:space="preserve">f) Tinh chỉnh là bắt buộc, không phải tuỳ chọn:</w:t>
      </w:r>
      <w:r>
        <w:t xml:space="preserve"> </w:t>
      </w:r>
      <w:r>
        <w:t xml:space="preserve">ứng dụng nhận dạng biển số chính thức của PaddleOCR trên CCPD cho thấy tinh chỉnh nâng detection Hmean</w:t>
      </w:r>
      <w:r>
        <w:t xml:space="preserve"> </w:t>
      </w:r>
      <w:r>
        <w:rPr>
          <w:b/>
          <w:bCs/>
        </w:rPr>
        <w:t xml:space="preserve">76,12% → 99,00%</w:t>
      </w:r>
      <w:r>
        <w:t xml:space="preserve"> </w:t>
      </w:r>
      <w:r>
        <w:t xml:space="preserve">và recognition</w:t>
      </w:r>
      <w:r>
        <w:t xml:space="preserve"> </w:t>
      </w:r>
      <w:r>
        <w:rPr>
          <w:b/>
          <w:bCs/>
        </w:rPr>
        <w:t xml:space="preserve">90,97% →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[69]</w:t>
      </w:r>
      <w:r>
        <w:t xml:space="preserve">; quá lớn cho CPU — 334 đến 558 triệu tham số [68], nặng hơn recognition PP-OCRv5 mobile (5 triệu [17]) từ 67 đến 112 lần; và ép ảnh về ô vuông bất lợi cho crop biển vốn rất rộng (AR ≈ 4,73) hoặc gần vuông (AR ≈ 1,36).</w:t>
      </w:r>
    </w:p>
    <w:bookmarkEnd w:id="69"/>
    <w:bookmarkStart w:id="7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0"/>
    <w:bookmarkEnd w:id="71"/>
    <w:bookmarkStart w:id="76" w:name="X433805c7645b98ab65ccaee2bea6de58007170b"/>
    <w:p>
      <w:pPr>
        <w:pStyle w:val="Heading2"/>
      </w:pPr>
      <w:r>
        <w:t xml:space="preserve">2.5. Các công trình liên quan</w:t>
      </w:r>
    </w:p>
    <w:bookmarkStart w:id="72"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w:t>
      </w:r>
      <w:r>
        <w:t xml:space="preserve"> </w:t>
      </w:r>
      <w:r>
        <w:rPr>
          <w:b/>
          <w:bCs/>
        </w:rPr>
        <w:t xml:space="preserve">bảng đầy đủ ở Phụ lục J.1</w:t>
      </w:r>
      <w:r>
        <w:t xml:space="preserve">.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danh mục ở Phụ lục J.1.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(Phụ lục N.3).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72"/>
    <w:bookmarkStart w:id="7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t xml:space="preserve">Khảo sát lập danh mục</w:t>
      </w:r>
      <w:r>
        <w:t xml:space="preserve"> </w:t>
      </w:r>
      <w:r>
        <w:rPr>
          <w:b/>
          <w:bCs/>
        </w:rPr>
        <w:t xml:space="preserve">mười công trình về biển số Việt Nam</w:t>
      </w:r>
      <w:r>
        <w:t xml:space="preserve"> </w:t>
      </w:r>
      <w:r>
        <w:t xml:space="preserve">từ 2012 đến 2024, kèm nơi công bố, phương pháp và kết quả —</w:t>
      </w:r>
      <w:r>
        <w:t xml:space="preserve"> </w:t>
      </w:r>
      <w:r>
        <w:rPr>
          <w:b/>
          <w:bCs/>
        </w:rPr>
        <w:t xml:space="preserve">bảng đầy đủ ở Phụ lục J.3</w:t>
      </w:r>
      <w:r>
        <w:t xml:space="preserve">. Ba đặc điểm chung nổi lên.</w:t>
      </w:r>
      <w:r>
        <w:t xml:space="preserve"> </w:t>
      </w:r>
      <w:r>
        <w:rPr>
          <w:b/>
          <w:bCs/>
        </w:rPr>
        <w:t xml:space="preserve">Phần lớn công bố tại hội nghị hoặc tạp chí khu vực và đánh giá trên tập tự thu thập không công khai</w:t>
      </w:r>
      <w:r>
        <w:t xml:space="preserve">, nên so sánh công bằng gần như bất khả thi.</w:t>
      </w:r>
      <w:r>
        <w:t xml:space="preserve"> </w:t>
      </w:r>
      <w:r>
        <w:rPr>
          <w:b/>
          <w:bCs/>
        </w:rPr>
        <w:t xml:space="preserve">Nhiều công trình không công bố số liệu cụ thể</w:t>
      </w:r>
      <w:r>
        <w:t xml:space="preserve"> </w:t>
      </w:r>
      <w:r>
        <w:t xml:space="preserve">— có bài chỉ ghi "độ chính xác cao", có bài không nêu độ chính xác cuối, có cuộc thi không công bố kết quả xếp hạng. Và</w:t>
      </w:r>
      <w:r>
        <w:t xml:space="preserve"> </w:t>
      </w:r>
      <w:r>
        <w:rPr>
          <w:b/>
          <w:bCs/>
        </w:rPr>
        <w:t xml:space="preserve">không công trình nào báo cáo tách riêng độ chính xác biển một dòng với biển hai dòng</w:t>
      </w:r>
      <w:r>
        <w:t xml:space="preserve">, dù đó là phân biệt quan trọng nhất với phân bố phương tiện Việt Nam.</w:t>
      </w:r>
    </w:p>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73"/>
    <w:bookmarkStart w:id="7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r>
        <w:t xml:space="preserve"> </w:t>
      </w:r>
      <w:r>
        <w:rPr>
          <w:b/>
          <w:bCs/>
        </w:rPr>
        <w:t xml:space="preserve">bảng đầy đủ ở Phụ lục J.2</w:t>
      </w:r>
      <w:r>
        <w:t xml:space="preserve">.</w:t>
      </w:r>
    </w:p>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74"/>
    <w:bookmarkStart w:id="75"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Phụ lục J.1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75"/>
    <w:bookmarkEnd w:id="76"/>
    <w:bookmarkStart w:id="77" w:name="Xd6051e0be04eb91a0177a2a45003f1514b1be9d"/>
    <w:p>
      <w:pPr>
        <w:pStyle w:val="Heading2"/>
      </w:pPr>
      <w:r>
        <w:t xml:space="preserve">2.6.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12">
        <w:r>
          <w:rPr>
            <w:rStyle w:val="Hyperlink"/>
            <w:b/>
            <w:bCs/>
          </w:rPr>
          <w:t xml:space="preserve">mAP@0.5</w:t>
        </w:r>
      </w:hyperlink>
      <w:r>
        <w:rPr>
          <w:b/>
          <w:bCs/>
        </w:rPr>
        <w:t xml:space="preserve"> </w:t>
      </w:r>
      <w:r>
        <w:rPr>
          <w:b/>
          <w:bCs/>
        </w:rPr>
        <w:t xml:space="preserve">và</w:t>
      </w:r>
      <w:r>
        <w:rPr>
          <w:b/>
          <w:bCs/>
        </w:rPr>
        <w:t xml:space="preserve"> </w:t>
      </w:r>
      <w:hyperlink r:id="rId1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12">
        <w:r>
          <w:rPr>
            <w:rStyle w:val="Hyperlink"/>
          </w:rPr>
          <w:t xml:space="preserve">mAP@0.5</w:t>
        </w:r>
      </w:hyperlink>
      <w:r>
        <w:t xml:space="preserve"> </w:t>
      </w:r>
      <w:r>
        <w:t xml:space="preserve">làm chỉ tiêu chính, báo cáo</w:t>
      </w:r>
      <w:r>
        <w:t xml:space="preserve"> </w:t>
      </w:r>
      <w:hyperlink r:id="rId1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2.7), cả sáu có cách lấp cụ thể. Khoảng trống số 4 —</w:t>
      </w:r>
      <w:r>
        <w:t xml:space="preserve"> </w:t>
      </w:r>
      <w:r>
        <w:rPr>
          <w:i/>
          <w:iCs/>
        </w:rPr>
        <w:t xml:space="preserve">không tồn tại benchmark công khai nào so sánh các engine OCR trên riêng ảnh biển số Việt Nam</w:t>
      </w:r>
      <w:r>
        <w:t xml:space="preserve"> </w:t>
      </w:r>
      <w:r>
        <w:t xml:space="preserve">—</w:t>
      </w:r>
      <w:r>
        <w:t xml:space="preserve"> </w:t>
      </w:r>
      <w:r>
        <w:rPr>
          <w:b/>
          <w:bCs/>
        </w:rPr>
        <w:t xml:space="preserve">đã được lấp bằng phép đo của chính đồ án</w:t>
      </w:r>
      <w:r>
        <w:t xml:space="preserve">: ba engine chạy trên 2.801 biển với</w:t>
      </w:r>
      <w:r>
        <w:t xml:space="preserve"> </w:t>
      </w:r>
      <w:r>
        <w:rPr>
          <w:b/>
          <w:bCs/>
        </w:rPr>
        <w:t xml:space="preserve">cùng một tầng bao quanh</w:t>
      </w:r>
      <w:r>
        <w:t xml:space="preserve">, chỉ khác engine, cho PaddleOCR</w:t>
      </w:r>
      <w:r>
        <w:t xml:space="preserve"> </w:t>
      </w:r>
      <w:r>
        <w:rPr>
          <w:b/>
          <w:bCs/>
        </w:rPr>
        <w:t xml:space="preserve">68,87%</w:t>
      </w:r>
      <w:r>
        <w:t xml:space="preserve">, EasyOCR 14,28%, Tesseract 10,28% (mục 3.3.3). Nhờ đó, PaddleOCR được giữ</w:t>
      </w:r>
      <w:r>
        <w:t xml:space="preserve"> </w:t>
      </w:r>
      <w:r>
        <w:rPr>
          <w:b/>
          <w:bCs/>
        </w:rPr>
        <w:t xml:space="preserve">vì có bằng chứng đo được trên đúng miền dữ liệu</w:t>
      </w:r>
      <w:r>
        <w:t xml:space="preserve">, không còn là một baseline để ngỏ như bản khảo sát ban đầu ghi nhận. Kèm theo là tuyên bố trung thực về giới hạn: đồ 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Chương tiếp theo chuyển sang lựa chọn công nghệ, rồi tới thiết kế hệ thống.</w:t>
      </w:r>
    </w:p>
    <w:p>
      <w:r>
        <w:br w:type="page"/>
      </w:r>
    </w:p>
    <w:bookmarkEnd w:id="77"/>
    <w:bookmarkEnd w:id="78"/>
    <w:bookmarkStart w:id="92" w:name="X122731ce55b7de1cf1ab1758a2a1be22565e72b"/>
    <w:p>
      <w:pPr>
        <w:pStyle w:val="Heading1"/>
      </w:pPr>
      <w:r>
        <w:t xml:space="preserve">CHƯƠNG 3. KHẢO SÁT CÔNG NGHỆ VÀ LỰA CHỌN MÔ HÌNH</w:t>
      </w:r>
    </w:p>
    <w:bookmarkStart w:id="81"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9"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9"/>
    <w:bookmarkStart w:id="80"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80"/>
    <w:bookmarkEnd w:id="81"/>
    <w:bookmarkStart w:id="82"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1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2.3.1);</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1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2.3.2); đồ án phải tự đo.</w:t>
      </w:r>
    </w:p>
    <w:p>
      <w:pPr>
        <w:pStyle w:val="Compact"/>
        <w:numPr>
          <w:ilvl w:val="0"/>
          <w:numId w:val="1002"/>
        </w:numPr>
      </w:pPr>
      <w:r>
        <w:rPr>
          <w:b/>
          <w:bCs/>
        </w:rPr>
        <w:t xml:space="preserve">Bỏ qua YOLO26 dù trội trên giấy tờ:</w:t>
      </w:r>
      <w:r>
        <w:t xml:space="preserve"> </w:t>
      </w:r>
      <w:hyperlink r:id="rId1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82"/>
    <w:bookmarkStart w:id="87"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t xml:space="preserve">Bảng so sánh tám tiêu chí giữa ba ứng viên hàng đầu — kiến trúc, kích thước mô hình, tốc độ CPU, giấy phép, khả năng xử lý nhiều dòng, khả năng giới hạn tập ký tự, độ khó triển khai — ở</w:t>
      </w:r>
      <w:r>
        <w:t xml:space="preserve"> </w:t>
      </w:r>
      <w:r>
        <w:rPr>
          <w:b/>
          <w:bCs/>
        </w:rPr>
        <w:t xml:space="preserve">Phụ lục M.2</w:t>
      </w:r>
      <w: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2.4.3g);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83" w:name="X0aa9d6befe99ac2ed94c8f184e2c5472433b257"/>
      <w:r>
        <w:t xml:space="preserve">🎯 Kết luận trung thực — điểm quan trọng nhất của Chương 3</w:t>
      </w:r>
      <w:bookmarkEnd w:id="83"/>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2.4.3,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84"/>
    <w:bookmarkStart w:id="85"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85"/>
    <w:bookmarkStart w:id="86"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86"/>
    <w:bookmarkEnd w:id="87"/>
    <w:bookmarkStart w:id="8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88"/>
    <w:bookmarkStart w:id="89"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89"/>
    <w:bookmarkStart w:id="90"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 Bảng đối chiếu hai mô hình và đặc tả ma trận E1 – E3 ở</w:t>
      </w:r>
      <w:r>
        <w:t xml:space="preserve"> </w:t>
      </w:r>
      <w:r>
        <w:rPr>
          <w:b/>
          <w:bCs/>
        </w:rPr>
        <w:t xml:space="preserve">Phụ lục M.3</w:t>
      </w:r>
      <w:r>
        <w:t xml:space="preserve">.</w:t>
      </w:r>
    </w:p>
    <w:p>
      <w:r>
        <w:pict>
          <v:rect style="width:0;height:1.5pt" o:hralign="center" o:hrstd="t" o:hr="t"/>
        </w:pict>
      </w:r>
    </w:p>
    <w:bookmarkEnd w:id="90"/>
    <w:bookmarkStart w:id="91" w:name="Xd427362f389fcfebe1f1ba0dc79465e5fc604f7"/>
    <w:p>
      <w:pPr>
        <w:pStyle w:val="Heading2"/>
      </w:pPr>
      <w:r>
        <w:t xml:space="preserve">3.7. Kết luận chương</w:t>
      </w:r>
    </w:p>
    <w:p>
      <w:pPr>
        <w:pStyle w:val="FirstParagraph"/>
      </w:pPr>
      <w:r>
        <w:rPr>
          <w:b/>
          <w:bCs/>
        </w:rPr>
        <w:t xml:space="preserve">Bảng 3.5.</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3.5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91"/>
    <w:bookmarkEnd w:id="92"/>
    <w:bookmarkStart w:id="153"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7" w:name="Xdd2df60092a13133cb54ccab0399760f69750bc"/>
    <w:p>
      <w:pPr>
        <w:pStyle w:val="Heading2"/>
      </w:pPr>
      <w:r>
        <w:t xml:space="preserve">4.1. Phân tích yêu cầu</w:t>
      </w:r>
    </w:p>
    <w:bookmarkStart w:id="9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93"/>
    <w:bookmarkStart w:id="94"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được đặc tả đầy đủ ở</w:t>
      </w:r>
      <w:r>
        <w:t xml:space="preserve"> </w:t>
      </w:r>
      <w:r>
        <w:rPr>
          <w:b/>
          <w:bCs/>
        </w:rPr>
        <w:t xml:space="preserve">Phụ lục H.1</w:t>
      </w:r>
      <w:r>
        <w:t xml:space="preserve">, gồm tác nhân, tiền điều kiện, luồng chính, luồng thay thế và hậu điều kiện.</w:t>
      </w:r>
    </w:p>
    <w:bookmarkEnd w:id="94"/>
    <w:bookmarkStart w:id="95"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95"/>
    <w:bookmarkStart w:id="96"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96"/>
    <w:bookmarkEnd w:id="97"/>
    <w:bookmarkStart w:id="109" w:name="X294448b0ebbcecd971c47f7922938602c4faaee"/>
    <w:p>
      <w:pPr>
        <w:pStyle w:val="Heading2"/>
      </w:pPr>
      <w:r>
        <w:t xml:space="preserve">4.2. Kiến trúc hệ thống</w:t>
      </w:r>
    </w:p>
    <w:bookmarkStart w:id="9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98"/>
    <w:bookmarkStart w:id="10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0" name="Picture"/>
            <a:graphic>
              <a:graphicData uri="http://schemas.openxmlformats.org/drawingml/2006/picture">
                <pic:pic>
                  <pic:nvPicPr>
                    <pic:cNvPr descr="figures/fig-ch4-02.png" id="101" name="Picture"/>
                    <pic:cNvPicPr>
                      <a:picLocks noChangeArrowheads="1" noChangeAspect="1"/>
                    </pic:cNvPicPr>
                  </pic:nvPicPr>
                  <pic:blipFill>
                    <a:blip r:embed="rId9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2"/>
    <w:bookmarkStart w:id="10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03"/>
    <w:bookmarkStart w:id="10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05" name="Picture"/>
            <a:graphic>
              <a:graphicData uri="http://schemas.openxmlformats.org/drawingml/2006/picture">
                <pic:pic>
                  <pic:nvPicPr>
                    <pic:cNvPr descr="figures/fig-ch4-03.png" id="106" name="Picture"/>
                    <pic:cNvPicPr>
                      <a:picLocks noChangeArrowheads="1" noChangeAspect="1"/>
                    </pic:cNvPicPr>
                  </pic:nvPicPr>
                  <pic:blipFill>
                    <a:blip r:embed="rId10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2.4.3e).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07"/>
    <w:bookmarkStart w:id="10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Bảng đầy đủ ở</w:t>
      </w:r>
      <w:r>
        <w:t xml:space="preserve"> </w:t>
      </w:r>
      <w:r>
        <w:rPr>
          <w:b/>
          <w:bCs/>
        </w:rPr>
        <w:t xml:space="preserve">Phụ lục H.5</w:t>
      </w:r>
      <w:r>
        <w:t xml:space="preserve">;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8"/>
    <w:bookmarkEnd w:id="109"/>
    <w:bookmarkStart w:id="112" w:name="X9ad8804871c144315aedff41a1e47b29c356da8"/>
    <w:p>
      <w:pPr>
        <w:pStyle w:val="Heading2"/>
      </w:pPr>
      <w:r>
        <w:t xml:space="preserve">4.3. Môi trường và công cụ phát triển</w:t>
      </w:r>
    </w:p>
    <w:bookmarkStart w:id="11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10"/>
    <w:bookmarkStart w:id="11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11"/>
    <w:bookmarkEnd w:id="112"/>
    <w:bookmarkStart w:id="119" w:name="Xac54ff02a53f997684ad1e9bce3420d5c1dcce8"/>
    <w:p>
      <w:pPr>
        <w:pStyle w:val="Heading2"/>
      </w:pPr>
      <w:r>
        <w:t xml:space="preserve">4.4. Xây dựng bộ dữ liệu</w:t>
      </w:r>
    </w:p>
    <w:bookmarkStart w:id="11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14" name="Picture"/>
            <a:graphic>
              <a:graphicData uri="http://schemas.openxmlformats.org/drawingml/2006/picture">
                <pic:pic>
                  <pic:nvPicPr>
                    <pic:cNvPr descr="figures/fig-ch5-01.png" id="115" name="Picture"/>
                    <pic:cNvPicPr>
                      <a:picLocks noChangeArrowheads="1" noChangeAspect="1"/>
                    </pic:cNvPicPr>
                  </pic:nvPicPr>
                  <pic:blipFill>
                    <a:blip r:embed="rId11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16"/>
    <w:bookmarkStart w:id="11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(đối chiếu đầy đủ ở</w:t>
      </w:r>
      <w:r>
        <w:t xml:space="preserve"> </w:t>
      </w:r>
      <w:r>
        <w:rPr>
          <w:b/>
          <w:bCs/>
        </w:rPr>
        <w:t xml:space="preserve">Phụ lục C.3</w:t>
      </w:r>
      <w:r>
        <w:t xml:space="preserve">).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17"/>
    <w:bookmarkStart w:id="11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8"/>
    <w:bookmarkEnd w:id="119"/>
    <w:bookmarkStart w:id="126" w:name="X5751f16cbcdd604a4ad20994be454e70e9e3ac2"/>
    <w:p>
      <w:pPr>
        <w:pStyle w:val="Heading2"/>
      </w:pPr>
      <w:r>
        <w:t xml:space="preserve">4.5. Huấn luyện mô hình</w:t>
      </w:r>
    </w:p>
    <w:bookmarkStart w:id="12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20"/>
    <w:bookmarkStart w:id="12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2" name="Picture"/>
            <a:graphic>
              <a:graphicData uri="http://schemas.openxmlformats.org/drawingml/2006/picture">
                <pic:pic>
                  <pic:nvPicPr>
                    <pic:cNvPr descr="figures/fig-train-curves.png" id="123" name="Picture"/>
                    <pic:cNvPicPr>
                      <a:picLocks noChangeArrowheads="1" noChangeAspect="1"/>
                    </pic:cNvPicPr>
                  </pic:nvPicPr>
                  <pic:blipFill>
                    <a:blip r:embed="rId1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2">
              <w:r>
                <w:rPr>
                  <w:rStyle w:val="Hyperlink"/>
                </w:rPr>
                <w:t xml:space="preserve">mAP@0.5</w:t>
              </w:r>
            </w:hyperlink>
          </w:p>
        </w:tc>
        <w:tc>
          <w:tcPr/>
          <w:p>
            <w:pPr>
              <w:pStyle w:val="Compact"/>
              <w:jc w:val="right"/>
            </w:pPr>
            <w:hyperlink r:id="rId1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1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1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24"/>
    <w:bookmarkStart w:id="12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Hàng 4 so hàng 1: bỏ bước phát hiện chữ, fine-tune</w:t>
      </w:r>
      <w:r>
        <w:t xml:space="preserve"> </w:t>
      </w:r>
      <w:r>
        <w:rPr>
          <w:b/>
          <w:bCs/>
        </w:rPr>
        <w:t xml:space="preserve">hơn 12,46 điểm</w:t>
      </w:r>
      <w:r>
        <w:t xml:space="preserve"> </w:t>
      </w:r>
      <w:r>
        <w:t xml:space="preserve">—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(mẫu lỗi cụt đầu:</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Quyết định:</w:t>
      </w:r>
      <w:r>
        <w:t xml:space="preserve"> </w:t>
      </w:r>
      <w:r>
        <w:rPr>
          <w:b/>
          <w:bCs/>
        </w:rPr>
        <w:t xml:space="preserve">không đem fine-tune đi giao, cũng không bật chế độ chỉ-rec</w:t>
      </w:r>
      <w:r>
        <w:t xml:space="preserve"> </w:t>
      </w:r>
      <w:r>
        <w:t xml:space="preserve">— ngữ liệu 2.801 mẫu toàn ảnh cắt sẵn nên không có thẩm quyền quyết định giữa hai chế độ, và đo lại trên ảnh toàn cảnh thì thứ tự đảo ngược (phân tích đầy đủ ở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25"/>
    <w:bookmarkEnd w:id="126"/>
    <w:bookmarkStart w:id="137" w:name="X2723c2b72a3b0d2d07d276512c3a00f40195ccf"/>
    <w:p>
      <w:pPr>
        <w:pStyle w:val="Heading2"/>
      </w:pPr>
      <w:r>
        <w:t xml:space="preserve">4.6. Tầng AI — thiết kế và cài đặt</w:t>
      </w:r>
    </w:p>
    <w:bookmarkStart w:id="12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 và</w:t>
      </w:r>
      <w:r>
        <w:t xml:space="preserve"> </w:t>
      </w:r>
      <w:r>
        <w:rPr>
          <w:b/>
          <w:bCs/>
        </w:rPr>
        <w:t xml:space="preserve">hợp đồng chung của cả ba là điều đáng nói nhất</w:t>
      </w:r>
      <w:r>
        <w:t xml:space="preserve">.</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và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ở chỗ có thể.</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w:t>
      </w:r>
      <w:r>
        <w:t xml:space="preserve">và đặt</w:t>
      </w:r>
      <w:r>
        <w:t xml:space="preserve"> </w:t>
      </w:r>
      <w:r>
        <w:rPr>
          <w:b/>
          <w:bCs/>
        </w:rPr>
        <w:t xml:space="preserve">trùng tên cột CSDL có chủ đích</w:t>
      </w:r>
      <w:r>
        <w:t xml:space="preserve">, 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27"/>
    <w:bookmarkStart w:id="12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28"/>
    <w:bookmarkStart w:id="12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p>
      <w:pPr>
        <w:pStyle w:val="BodyText"/>
      </w:pPr>
      <w:r>
        <w:t xml:space="preserve">Ngoài ra</w:t>
      </w:r>
      <w:r>
        <w:t xml:space="preserve"> </w:t>
      </w:r>
      <w:r>
        <w:rPr>
          <w:rStyle w:val="VerbatimChar"/>
        </w:rPr>
        <w:t xml:space="preserve">PaddleOcrRecognizer</w:t>
      </w:r>
      <w:r>
        <w:t xml:space="preserve"> </w:t>
      </w:r>
      <w:r>
        <w:t xml:space="preserve">lọc mảnh văn bản</w:t>
      </w:r>
      <w:r>
        <w:t xml:space="preserve"> </w:t>
      </w:r>
      <w:r>
        <w:rPr>
          <w:b/>
          <w:bCs/>
        </w:rPr>
        <w:t xml:space="preserve">theo hình học chứ không theo ngưỡng tin cậy</w:t>
      </w:r>
      <w:r>
        <w:t xml:space="preserve"> </w:t>
      </w:r>
      <w:r>
        <w:t xml:space="preserve">— CLAHE có thể sinh mảnh rác đọc thành chuỗi vô nghĩa với độ tin cậy 0,84, mà ngưỡng tin cậy không tách được — và tổng hợp độ tin cậy bằng</w:t>
      </w:r>
      <w:r>
        <w:t xml:space="preserve"> </w:t>
      </w:r>
      <w:r>
        <w:rPr>
          <w:b/>
          <w:bCs/>
        </w:rPr>
        <w:t xml:space="preserve">trung bình có trọng số theo độ dài mảnh</w:t>
      </w:r>
      <w:r>
        <w:t xml:space="preserve">, vì trung bình cộng cho phép một mảnh một ký tự 0,99 che lấp mảnh bảy ký tự 0,40. Chi tiết cài đặt của cả hai adapter ở</w:t>
      </w:r>
      <w:r>
        <w:t xml:space="preserve"> </w:t>
      </w:r>
      <w:r>
        <w:rPr>
          <w:b/>
          <w:bCs/>
        </w:rPr>
        <w:t xml:space="preserve">Phụ lục I.6</w:t>
      </w:r>
      <w:r>
        <w:t xml:space="preserve">.</w:t>
      </w:r>
    </w:p>
    <w:bookmarkEnd w:id="129"/>
    <w:bookmarkStart w:id="13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diễn biến đầy đủ ở Phụ lục K.</w:t>
      </w:r>
    </w:p>
    <w:bookmarkEnd w:id="130"/>
    <w:bookmarkStart w:id="13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32" name="Picture"/>
            <a:graphic>
              <a:graphicData uri="http://schemas.openxmlformats.org/drawingml/2006/picture">
                <pic:pic>
                  <pic:nvPicPr>
                    <pic:cNvPr descr="figures/fig-ch5-03.png" id="133" name="Picture"/>
                    <pic:cNvPicPr>
                      <a:picLocks noChangeArrowheads="1" noChangeAspect="1"/>
                    </pic:cNvPicPr>
                  </pic:nvPicPr>
                  <pic:blipFill>
                    <a:blip r:embed="rId13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34"/>
    <w:bookmarkStart w:id="13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35"/>
    <w:bookmarkStart w:id="13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Khi họ ưu tiên có cả biến thể ô tô lẫn xe máy thì chọn theo</w:t>
      </w:r>
      <w:r>
        <w:t xml:space="preserve"> </w:t>
      </w:r>
      <w:r>
        <w:rPr>
          <w:rStyle w:val="VerbatimChar"/>
        </w:rPr>
        <w:t xml:space="preserve">line_count</w:t>
      </w:r>
      <w:r>
        <w:t xml:space="preserve">; nếu mâu thuẫn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36"/>
    <w:bookmarkEnd w:id="137"/>
    <w:bookmarkStart w:id="144" w:name="X8aef48742467ddac0644d900d3acf00a24f1b66"/>
    <w:p>
      <w:pPr>
        <w:pStyle w:val="Heading2"/>
      </w:pPr>
      <w:r>
        <w:t xml:space="preserve">4.7. Backend và cơ sở dữ liệu</w:t>
      </w:r>
    </w:p>
    <w:bookmarkStart w:id="13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38"/>
    <w:bookmarkStart w:id="139"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 Đặc tả từng trường, ràng buộc và chỉ mục ở</w:t>
      </w:r>
      <w:r>
        <w:t xml:space="preserve"> </w:t>
      </w:r>
      <w:r>
        <w:rPr>
          <w:b/>
          <w:bCs/>
        </w:rPr>
        <w:t xml:space="preserve">Phụ lục H.4</w:t>
      </w:r>
      <w:r>
        <w:t xml:space="preserve">.</w:t>
      </w:r>
    </w:p>
    <w:bookmarkEnd w:id="139"/>
    <w:bookmarkStart w:id="140"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40"/>
    <w:bookmarkStart w:id="141"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41"/>
    <w:bookmarkStart w:id="142"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 Cây ngoại lệ đầy đủ, cơ chế</w:t>
      </w:r>
      <w:r>
        <w:t xml:space="preserve"> </w:t>
      </w:r>
      <w:r>
        <w:rPr>
          <w:rStyle w:val="VerbatimChar"/>
        </w:rPr>
        <w:t xml:space="preserve">safe_extra()</w:t>
      </w:r>
      <w:r>
        <w:t xml:space="preserve"> </w:t>
      </w:r>
      <w:r>
        <w:t xml:space="preserve">và cấu hình middleware ở</w:t>
      </w:r>
      <w:r>
        <w:t xml:space="preserve"> </w:t>
      </w:r>
      <w:r>
        <w:rPr>
          <w:b/>
          <w:bCs/>
        </w:rPr>
        <w:t xml:space="preserve">Phụ lục I.1</w:t>
      </w:r>
      <w:r>
        <w:t xml:space="preserve">.</w:t>
      </w:r>
    </w:p>
    <w:bookmarkEnd w:id="142"/>
    <w:bookmarkStart w:id="143"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 Cơ chế và cách sửa từng lỗi ở</w:t>
      </w:r>
      <w:r>
        <w:t xml:space="preserve"> </w:t>
      </w:r>
      <w:r>
        <w:rPr>
          <w:b/>
          <w:bCs/>
        </w:rPr>
        <w:t xml:space="preserve">Phụ lục I.2</w:t>
      </w:r>
      <w:r>
        <w:t xml:space="preserve">.</w:t>
      </w:r>
    </w:p>
    <w:bookmarkEnd w:id="143"/>
    <w:bookmarkEnd w:id="144"/>
    <w:bookmarkStart w:id="149" w:name="X3a8d61a51575a0ea03bbef8c366606d753c4f55"/>
    <w:p>
      <w:pPr>
        <w:pStyle w:val="Heading2"/>
      </w:pPr>
      <w:r>
        <w:t xml:space="preserve">4.8. Giao diện người dùng</w:t>
      </w:r>
    </w:p>
    <w:bookmarkStart w:id="145"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 trang webcam (</w:t>
      </w:r>
      <w:r>
        <w:rPr>
          <w:rStyle w:val="VerbatimChar"/>
        </w:rPr>
        <w:t xml:space="preserve">pages/WebcamDetection.tsx</w:t>
      </w:r>
      <w:r>
        <w:t xml:space="preserve">,</w:t>
      </w:r>
      <w:r>
        <w:t xml:space="preserve"> </w:t>
      </w:r>
      <w:r>
        <w:rPr>
          <w:rStyle w:val="VerbatimChar"/>
        </w:rPr>
        <w:t xml:space="preserve">components/detection/webcam/</w:t>
      </w:r>
      <w:r>
        <w:t xml:space="preserve">,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60 →</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(4.1.3, 6.2).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Ba màn hình.</w:t>
      </w:r>
      <w:r>
        <w:t xml:space="preserve"> </w:t>
      </w:r>
      <w:r>
        <w:rPr>
          <w:i/>
          <w:iCs/>
        </w:rPr>
        <w:t xml:space="preserve">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i/>
          <w:iCs/>
        </w:rPr>
        <w:t xml:space="preserve">Video</w:t>
      </w:r>
      <w:r>
        <w:t xml:space="preserve">: ba giai đoạn đúng bản chất bất đồng bộ — tải tệp; bảng tiến độ (phần trăm, số khung, trạng thái); bảng kết quả (biển đã gộp trùng, liên kết tải về).</w:t>
      </w:r>
      <w:r>
        <w:t xml:space="preserve"> </w:t>
      </w:r>
      <w:r>
        <w:rPr>
          <w:i/>
          <w:iCs/>
        </w:rPr>
        <w:t xml:space="preserve">Lịch sử</w:t>
      </w:r>
      <w:r>
        <w:t xml:space="preserve">: bảng phân trang sắp xếp theo cột, thanh bộ lọc, nút xuất, hộp thoại chi tiết — vẽ lại bounding box</w:t>
      </w:r>
      <w:r>
        <w:t xml:space="preserve"> </w:t>
      </w:r>
      <w:r>
        <w:rPr>
          <w:b/>
          <w:bCs/>
        </w:rPr>
        <w:t xml:space="preserve">không cần chạy lại mô hình</w:t>
      </w:r>
      <w:r>
        <w:t xml:space="preserve"> </w:t>
      </w:r>
      <w:r>
        <w:t xml:space="preserve">nhờ bốn cột toạ độ trong CSDL. Bộ</w:t>
      </w:r>
      <w:r>
        <w:t xml:space="preserve"> </w:t>
      </w:r>
      <w:r>
        <w:rPr>
          <w:rStyle w:val="VerbatimChar"/>
        </w:rPr>
        <w:t xml:space="preserve">ui/</w:t>
      </w:r>
      <w:r>
        <w:t xml:space="preserve"> </w:t>
      </w:r>
      <w:r>
        <w:t xml:space="preserve">có hai nguyên thuỷ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p>
    <w:p>
      <w:pPr>
        <w:pStyle w:val="BodyText"/>
      </w:pP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~730 KB →</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45"/>
    <w:bookmarkStart w:id="146"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 Chi tiết ánh xạ kiểu ở</w:t>
      </w:r>
      <w:r>
        <w:t xml:space="preserve"> </w:t>
      </w:r>
      <w:r>
        <w:rPr>
          <w:b/>
          <w:bCs/>
        </w:rPr>
        <w:t xml:space="preserve">Phụ lục I.3</w:t>
      </w:r>
      <w:r>
        <w:t xml:space="preserve">.</w:t>
      </w:r>
    </w:p>
    <w:bookmarkEnd w:id="146"/>
    <w:bookmarkStart w:id="147"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gồm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Gộp hai khái niệm thì "lượt sử dụng" bị thổi phồng đúng bằng số biển trung bình mỗi ảnh. Sau khi trang Tổng quan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47"/>
    <w:bookmarkStart w:id="148"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 Cài đặt đầy đủ — vị trí giải phóng khe, tự tạm dừng sau 5 lỗi liên tiếp,</w:t>
      </w:r>
      <w:r>
        <w:t xml:space="preserve"> </w:t>
      </w:r>
      <w:r>
        <w:rPr>
          <w:rStyle w:val="VerbatimChar"/>
        </w:rPr>
        <w:t xml:space="preserve">AbortController</w:t>
      </w:r>
      <w:r>
        <w:t xml:space="preserve">, một</w:t>
      </w:r>
      <w:r>
        <w:t xml:space="preserve"> </w:t>
      </w:r>
      <w:r>
        <w:rPr>
          <w:rStyle w:val="VerbatimChar"/>
        </w:rPr>
        <w:t xml:space="preserve">job_id</w:t>
      </w:r>
      <w:r>
        <w:t xml:space="preserve"> </w:t>
      </w:r>
      <w:r>
        <w:t xml:space="preserve">cho cả phiên, và khoá khử trùng — ở</w:t>
      </w:r>
      <w:r>
        <w:t xml:space="preserve"> </w:t>
      </w:r>
      <w:r>
        <w:rPr>
          <w:b/>
          <w:bCs/>
        </w:rPr>
        <w:t xml:space="preserve">Phụ lục I.4</w:t>
      </w:r>
      <w:r>
        <w:t xml:space="preserve">.</w:t>
      </w:r>
    </w:p>
    <w:bookmarkEnd w:id="148"/>
    <w:bookmarkEnd w:id="149"/>
    <w:bookmarkStart w:id="15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Nội dung ba tệp và bảng biến môi trường ở</w:t>
      </w:r>
      <w:r>
        <w:t xml:space="preserve"> </w:t>
      </w:r>
      <w:r>
        <w:rPr>
          <w:b/>
          <w:bCs/>
        </w:rPr>
        <w:t xml:space="preserve">Phụ lục I.5</w:t>
      </w:r>
      <w:r>
        <w:t xml:space="preserve"> </w:t>
      </w:r>
      <w:r>
        <w:t xml:space="preserve">và</w:t>
      </w:r>
      <w:r>
        <w:t xml:space="preserve"> </w:t>
      </w:r>
      <w:r>
        <w:rPr>
          <w:b/>
          <w:bCs/>
        </w:rPr>
        <w:t xml:space="preserve">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50"/>
    <w:bookmarkStart w:id="151"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r>
        <w:t xml:space="preserve"> </w:t>
      </w:r>
      <w:r>
        <w:rPr>
          <w:b/>
          <w:bCs/>
        </w:rPr>
        <w:t xml:space="preserve">(3)</w:t>
      </w:r>
      <w:r>
        <w:t xml:space="preserve"> </w:t>
      </w:r>
      <w:r>
        <w:t xml:space="preserve">cơ chế huỷ</w:t>
      </w:r>
      <w:r>
        <w:t xml:space="preserve"> </w:t>
      </w:r>
      <w:r>
        <w:rPr>
          <w:b/>
          <w:bCs/>
        </w:rPr>
        <w:t xml:space="preserve">đã hoạt động ở backend</w:t>
      </w:r>
      <w:r>
        <w:t xml:space="preserve"> </w:t>
      </w:r>
      <w:r>
        <w:t xml:space="preserve">(vòng lặp video kiểm tra mỗi 10 khung,</w:t>
      </w:r>
      <w:r>
        <w:t xml:space="preserve"> </w:t>
      </w:r>
      <w:r>
        <w:rPr>
          <w:rStyle w:val="VerbatimChar"/>
        </w:rPr>
        <w:t xml:space="preserve">JobStatus.CANCELLED</w:t>
      </w:r>
      <w:r>
        <w:t xml:space="preserve"> </w:t>
      </w:r>
      <w:r>
        <w:t xml:space="preserve">hợp lệ) nhưng</w:t>
      </w:r>
      <w:r>
        <w:t xml:space="preserve"> </w:t>
      </w:r>
      <w:r>
        <w:rPr>
          <w:b/>
          <w:bCs/>
        </w:rPr>
        <w:t xml:space="preserve">không route HTTP nào đặt được trạng thái đó</w:t>
      </w:r>
      <w:r>
        <w:t xml:space="preserve">; chọn để nút vô hiệu hoá kèm chú thích thay vì nối vào một endpoint bịa sẽ 404 và khiến người dùng tin tác vụ đã dừng trong khi nó vẫn chạy.</w:t>
      </w:r>
    </w:p>
    <w:p>
      <w:pPr>
        <w:pStyle w:val="BodyText"/>
      </w:pPr>
      <w:r>
        <w:rPr>
          <w:b/>
          <w:bCs/>
        </w:rPr>
        <w:t xml:space="preserve">(4)</w:t>
      </w:r>
      <w:r>
        <w:t xml:space="preserve"> </w:t>
      </w:r>
      <w:r>
        <w:rPr>
          <w:rStyle w:val="VerbatimChar"/>
        </w:rPr>
        <w:t xml:space="preserve">models/best.pt</w:t>
      </w:r>
      <w:r>
        <w:t xml:space="preserve"> </w:t>
      </w:r>
      <w:r>
        <w:t xml:space="preserve">đạt cả bốn chỉ tiêu detection trên tập test v3 đã khử trùng lặp — số liệu ở mục 5.4.1.</w:t>
      </w:r>
      <w:r>
        <w:t xml:space="preserve"> </w:t>
      </w:r>
      <w:r>
        <w:rPr>
          <w:rStyle w:val="VerbatimChar"/>
        </w:rPr>
        <w:t xml:space="preserve">baseline-416-v1.pt</w:t>
      </w:r>
      <w:r>
        <w:t xml:space="preserve"> </w:t>
      </w:r>
      <w:r>
        <w:t xml:space="preserve">(</w:t>
      </w:r>
      <w:hyperlink r:id="rId12">
        <w:r>
          <w:rPr>
            <w:rStyle w:val="Hyperlink"/>
          </w:rPr>
          <w:t xml:space="preserve">mAP@0.5</w:t>
        </w:r>
      </w:hyperlink>
      <w:r>
        <w:t xml:space="preserve"> </w:t>
      </w:r>
      <w:r>
        <w:t xml:space="preserve">0,9933) giữ làm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r>
        <w:t xml:space="preserve"> </w:t>
      </w:r>
      <w:r>
        <w:rPr>
          <w:b/>
          <w:bCs/>
        </w:rPr>
        <w:t xml:space="preserve">(5)</w:t>
      </w:r>
      <w:r>
        <w:t xml:space="preserve"> </w:t>
      </w:r>
      <w:r>
        <w:t xml:space="preserve">p95</w:t>
      </w:r>
      <w:r>
        <w:t xml:space="preserve"> </w:t>
      </w:r>
      <w:r>
        <w:rPr>
          <w:b/>
          <w:bCs/>
        </w:rPr>
        <w:t xml:space="preserve">1.143,10 ms</w:t>
      </w:r>
      <w:r>
        <w:t xml:space="preserve"> </w:t>
      </w:r>
      <w:r>
        <w:t xml:space="preserve">nhưng trung vị chỉ</w:t>
      </w:r>
      <w:r>
        <w:t xml:space="preserve"> </w:t>
      </w:r>
      <w:r>
        <w:rPr>
          <w:b/>
          <w:bCs/>
        </w:rPr>
        <w:t xml:space="preserve">405,77 ms</w:t>
      </w:r>
      <w:r>
        <w:t xml:space="preserve"> </w:t>
      </w:r>
      <w:r>
        <w:t xml:space="preserve">— chênh lệch do bậc thang thử-lại chỉ chạy khi lần đọc đầu thất bại (5.5.7, 5.6.1); phân rã OCR ~64,3% / detect ~34,0%. Con số</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w:t>
      </w:r>
    </w:p>
    <w:p>
      <w:pPr>
        <w:pStyle w:val="BodyText"/>
      </w:pPr>
      <w:r>
        <w:rPr>
          <w:b/>
          <w:bCs/>
        </w:rPr>
        <w:t xml:space="preserve">(6)</w:t>
      </w:r>
      <w:r>
        <w:t xml:space="preserve"> </w:t>
      </w:r>
      <w:r>
        <w:rPr>
          <w:rStyle w:val="VerbatimChar"/>
        </w:rPr>
        <w:t xml:space="preserve">output_path</w:t>
      </w:r>
      <w:r>
        <w:t xml:space="preserve"> </w:t>
      </w:r>
      <w:r>
        <w:t xml:space="preserve">tồn tại trong lược đồ nhưng chưa điền: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w:t>
      </w:r>
      <w:r>
        <w:t xml:space="preserve"> </w:t>
      </w:r>
      <w:r>
        <w:rPr>
          <w:b/>
          <w:bCs/>
        </w:rPr>
        <w:t xml:space="preserve">(7)</w:t>
      </w:r>
      <w:r>
        <w:t xml:space="preserve"> </w:t>
      </w:r>
      <w:r>
        <w:t xml:space="preserve">oneDNN tắt do lỗi PIR của PaddlePaddle 3.3.1 (4.6.3), ghi thành hằng số có tài liệu để lật lại khi lỗi được sửa.</w:t>
      </w:r>
      <w:r>
        <w:t xml:space="preserve"> </w:t>
      </w:r>
      <w:r>
        <w:rPr>
          <w:b/>
          <w:bCs/>
        </w:rPr>
        <w:t xml:space="preserve">(8)</w:t>
      </w:r>
      <w:r>
        <w:t xml:space="preserve"> </w:t>
      </w:r>
      <w:r>
        <w:t xml:space="preserve">phash tóm tắt bố cục khung ảnh, không tóm tắt chiếc xe (4.4.3) — giới hạn phương pháp, không phải lỗi cài đặt.</w:t>
      </w:r>
      <w:r>
        <w:t xml:space="preserve"> </w:t>
      </w:r>
      <w:r>
        <w:rPr>
          <w:b/>
          <w:bCs/>
        </w:rPr>
        <w:t xml:space="preserve">(9)</w:t>
      </w:r>
      <w:r>
        <w:t xml:space="preserve"> </w:t>
      </w:r>
      <w:r>
        <w:t xml:space="preserve">là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w:t>
      </w:r>
    </w:p>
    <w:p>
      <w:pPr>
        <w:pStyle w:val="BodyText"/>
      </w:pPr>
      <w:r>
        <w:rPr>
          <w:b/>
          <w:bCs/>
        </w:rPr>
        <w:t xml:space="preserve">Bản chất các điểm lệch:</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w:t>
      </w:r>
    </w:p>
    <w:p>
      <w:r>
        <w:pict>
          <v:rect style="width:0;height:1.5pt" o:hralign="center" o:hrstd="t" o:hr="t"/>
        </w:pict>
      </w:r>
    </w:p>
    <w:bookmarkEnd w:id="151"/>
    <w:bookmarkStart w:id="152" w:name="X67eaf034803853a0de711fa6b5f6125eae65c20"/>
    <w:p>
      <w:pPr>
        <w:pStyle w:val="Heading2"/>
      </w:pPr>
      <w:r>
        <w:t xml:space="preserve">4.11. Kết luận chương</w:t>
      </w:r>
    </w:p>
    <w:p>
      <w:pPr>
        <w:pStyle w:val="FirstParagraph"/>
      </w:pPr>
      <w:r>
        <w:rPr>
          <w:b/>
          <w:bCs/>
        </w:rPr>
        <w:t xml:space="preserve">Phân tích và kiến trúc.</w:t>
      </w:r>
      <w:r>
        <w:t xml:space="preserve"> </w:t>
      </w:r>
      <w:r>
        <w:t xml:space="preserve">Ba tác nhân, chín use case,</w:t>
      </w:r>
      <w:r>
        <w:t xml:space="preserve"> </w:t>
      </w:r>
      <w:r>
        <w:rPr>
          <w:b/>
          <w:bCs/>
        </w:rPr>
        <w:t xml:space="preserve">34 yêu cầu chức năng</w:t>
      </w:r>
      <w:r>
        <w:t xml:space="preserve"> </w:t>
      </w:r>
      <w:r>
        <w:t xml:space="preserve">(21 Must · 6 Should · 3 Could · 4 Won't) kèm tiêu chí chấp nhận kiểm chứng được; yêu cầu phi chức năng đặt ở dạng chỉ tiêu định lượng với nguyên tắc</w:t>
      </w:r>
      <w:r>
        <w:t xml:space="preserve"> </w:t>
      </w:r>
      <w:r>
        <w:rPr>
          <w:b/>
          <w:bCs/>
        </w:rPr>
        <w:t xml:space="preserve">mọi chỉ tiêu hiệu năng đo trên CPU</w:t>
      </w:r>
      <w:r>
        <w:t xml:space="preserve"> </w:t>
      </w:r>
      <w:r>
        <w:t xml:space="preserve">— ràng buộc sinh trực tiếp hai quyết định kiến trúc là xử lý video bất đồng bộ và bỏ khung có kiểm soát. Quyết định quan trọng nhất là</w:t>
      </w:r>
      <w:r>
        <w:t xml:space="preserve"> </w:t>
      </w:r>
      <w:r>
        <w:rPr>
          <w:b/>
          <w:bCs/>
        </w:rPr>
        <w:t xml:space="preserve">tách hoàn toàn tầng AI khỏi tầng API</w:t>
      </w:r>
      <w:r>
        <w:t xml:space="preserve">, kiểm chứng tự động bằng hai công cụ bổ trợ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việc thay pipeline chỉ là một thay đổi trong</w:t>
      </w:r>
      <w:r>
        <w:t xml:space="preserve"> </w:t>
      </w:r>
      <w:r>
        <w:rPr>
          <w:rStyle w:val="VerbatimChar"/>
        </w:rPr>
        <w:t xml:space="preserve">backend/main.py</w:t>
      </w:r>
      <w:r>
        <w:t xml:space="preserve">.</w:t>
      </w:r>
    </w:p>
    <w:p>
      <w:pPr>
        <w:pStyle w:val="BodyText"/>
      </w:pPr>
      <w:r>
        <w:rPr>
          <w:b/>
          <w:bCs/>
        </w:rPr>
        <w:t xml:space="preserve">Khối lượng và trạng thái.</w:t>
      </w:r>
      <w:r>
        <w:t xml:space="preserve"> </w:t>
      </w:r>
      <w:r>
        <w:t xml:space="preserve">Tầng AI 12 mô-đun / 4.852 dòng; backend 21 mô-đun, 10 endpoint REST, hai bảng 21 và 11 cột; frontend 3 trang / 48 mô-đun; đường ống dữ liệu sáu bước; Docker hai dịch vụ. Kiểm chứng bằng chạy thật:</w:t>
      </w:r>
      <w:r>
        <w:t xml:space="preserve"> </w:t>
      </w:r>
      <w:r>
        <w:rPr>
          <w:rStyle w:val="VerbatimChar"/>
        </w:rPr>
        <w:t xml:space="preserve">/health</w:t>
      </w:r>
      <w:r>
        <w:t xml:space="preserve"> </w:t>
      </w:r>
      <w:r>
        <w:t xml:space="preserve">trả</w:t>
      </w:r>
      <w:r>
        <w:t xml:space="preserve"> </w:t>
      </w:r>
      <w:r>
        <w:rPr>
          <w:rStyle w:val="VerbatimChar"/>
        </w:rPr>
        <w:t xml:space="preserve">model_loaded=true</w:t>
      </w:r>
      <w:r>
        <w:t xml:space="preserve">, 10/10 ảnh test nhận dạng được, gói tải về</w:t>
      </w:r>
      <w:r>
        <w:t xml:space="preserve"> </w:t>
      </w:r>
      <w:r>
        <w:rPr>
          <w:b/>
          <w:bCs/>
        </w:rPr>
        <w:t xml:space="preserve">328,8 KB</w:t>
      </w:r>
      <w:r>
        <w:t xml:space="preserve"> </w:t>
      </w:r>
      <w:r>
        <w:t xml:space="preserve">(−55%), bộ kiểm thử</w:t>
      </w:r>
      <w:r>
        <w:t xml:space="preserve"> </w:t>
      </w:r>
      <w:r>
        <w:rPr>
          <w:b/>
          <w:bCs/>
        </w:rPr>
        <w:t xml:space="preserve">1.001 thu thập / 1.000 đạt / 1</w:t>
      </w:r>
      <w:r>
        <w:rPr>
          <w:b/>
          <w:bCs/>
        </w:rPr>
        <w:t xml:space="preserve"> </w:t>
      </w:r>
      <w:r>
        <w:rPr>
          <w:rStyle w:val="VerbatimChar"/>
          <w:b/>
          <w:bCs/>
        </w:rPr>
        <w:t xml:space="preserve">xfail</w:t>
      </w:r>
      <w:r>
        <w:rPr>
          <w:b/>
          <w:bCs/>
        </w:rPr>
        <w:t xml:space="preserve"> </w:t>
      </w:r>
      <w:r>
        <w:rPr>
          <w:b/>
          <w:bCs/>
        </w:rPr>
        <w:t xml:space="preserve">/ 0 fail</w:t>
      </w:r>
      <w:r>
        <w:t xml:space="preserve">, bao phủ tầng nghiệp vụ 87,7%.</w:t>
      </w:r>
    </w:p>
    <w:p>
      <w:pPr>
        <w:pStyle w:val="BodyText"/>
      </w:pPr>
      <w:r>
        <w:rPr>
          <w:b/>
          <w:bCs/>
        </w:rPr>
        <w:t xml:space="preserve">Năm khối là đóng góp kỹ thuật của đồ án:</w:t>
      </w:r>
      <w:r>
        <w:t xml:space="preserve"> </w:t>
      </w:r>
      <w:r>
        <w:rPr>
          <w:rStyle w:val="VerbatimChar"/>
        </w:rPr>
        <w:t xml:space="preserve">two_line.py</w:t>
      </w:r>
      <w:r>
        <w:t xml:space="preserve"> </w:t>
      </w:r>
      <w:r>
        <w:t xml:space="preserve">cắt có chồng lấn rồi ghép ngang (4.6.4);</w:t>
      </w:r>
      <w:r>
        <w:t xml:space="preserve"> </w:t>
      </w:r>
      <w:r>
        <w:rPr>
          <w:b/>
          <w:bCs/>
        </w:rPr>
        <w:t xml:space="preserve">bộ luật hậu xử lý</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w:t>
      </w:r>
      <w:r>
        <w:t xml:space="preserve"> </w:t>
      </w:r>
      <w:r>
        <w:rPr>
          <w:b/>
          <w:bCs/>
        </w:rPr>
        <w:t xml:space="preserve">không đối xứng</w:t>
      </w:r>
      <w:r>
        <w:t xml:space="preserve"> </w:t>
      </w:r>
      <w:r>
        <w:t xml:space="preserve">của bảng ánh xạ nhầm lẫn (4.6.5); đường ống khử trùng lặp băm đa chỉ mục kèm bài học</w:t>
      </w:r>
      <w:r>
        <w:t xml:space="preserve"> </w:t>
      </w:r>
      <w:r>
        <w:rPr>
          <w:i/>
          <w:iCs/>
        </w:rPr>
        <w:t xml:space="preserve">perceptual hash tóm tắt bố cục khung ảnh chứ không tóm tắt chiếc xe</w:t>
      </w:r>
      <w:r>
        <w:t xml:space="preserve"> </w:t>
      </w:r>
      <w:r>
        <w:t xml:space="preserve">(4.4.2–4.4.3);</w:t>
      </w:r>
      <w:r>
        <w:t xml:space="preserve"> </w:t>
      </w:r>
      <w:r>
        <w:rPr>
          <w:rStyle w:val="VerbatimChar"/>
        </w:rPr>
        <w:t xml:space="preserve">plate_color.py</w:t>
      </w:r>
      <w:r>
        <w:t xml:space="preserve"> </w:t>
      </w:r>
      <w:r>
        <w:t xml:space="preserve">cùng phép hợp nhất chuỗi–màu, trong đó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vì mức cải thiện. Năm quyết định thiết kế dữ liệu đi kèm đều nhằm</w:t>
      </w:r>
      <w:r>
        <w:t xml:space="preserve"> </w:t>
      </w:r>
      <w:r>
        <w:rPr>
          <w:b/>
          <w:bCs/>
        </w:rPr>
        <w:t xml:space="preserve">bảo vệ tính đúng đắn của số liệu sẽ công bố</w:t>
      </w:r>
      <w:r>
        <w:t xml:space="preserve">; mỗi quyết định, nếu bỏ qua, đều dẫn tới một con số sai mà không có gì báo hiệu.</w:t>
      </w:r>
    </w:p>
    <w:p>
      <w:pPr>
        <w:pStyle w:val="BodyText"/>
      </w:pPr>
      <w:r>
        <w:rPr>
          <w:b/>
          <w:bCs/>
        </w:rPr>
        <w:t xml:space="preserve">Chưa hoàn thành:</w:t>
      </w:r>
      <w:r>
        <w:t xml:space="preserve"> </w:t>
      </w:r>
      <w:r>
        <w:t xml:space="preserve">video job chưa xuất video đã chú thích; bộ dữ liệu còn rò rỉ tồn dư; hai nhánh biển đỏ và ngoại giao của bộ nhận màu chưa có số đo.</w:t>
      </w:r>
      <w:r>
        <w:t xml:space="preserve"> </w:t>
      </w:r>
      <w:r>
        <w:rPr>
          <w:rStyle w:val="VerbatimChar"/>
        </w:rPr>
        <w:t xml:space="preserve">models/best.pt</w:t>
      </w:r>
      <w:r>
        <w:t xml:space="preserve"> </w:t>
      </w:r>
      <w:r>
        <w:t xml:space="preserve">đã hoàn tất và đạt cả bốn chỉ tiêu phát hiện; nút thắt còn lại là</w:t>
      </w:r>
      <w:r>
        <w:t xml:space="preserve"> </w:t>
      </w:r>
      <w:r>
        <w:rPr>
          <w:b/>
          <w:bCs/>
        </w:rPr>
        <w:t xml:space="preserve">độ chính xác nhận dạng biển hai dòng</w:t>
      </w:r>
      <w:r>
        <w:t xml:space="preserve">, trình bày đầy đủ ở Chương 5.</w:t>
      </w:r>
    </w:p>
    <w:p>
      <w:r>
        <w:br w:type="page"/>
      </w:r>
    </w:p>
    <w:bookmarkEnd w:id="152"/>
    <w:bookmarkEnd w:id="153"/>
    <w:bookmarkStart w:id="196"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60" w:name="X615dfd631dc181525daf811d00c6861931eec12"/>
    <w:p>
      <w:pPr>
        <w:pStyle w:val="Heading2"/>
      </w:pPr>
      <w:r>
        <w:t xml:space="preserve">5.1. Mục tiêu và phương pháp đánh giá</w:t>
      </w:r>
    </w:p>
    <w:bookmarkStart w:id="154"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54"/>
    <w:bookmarkStart w:id="155"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55"/>
    <w:bookmarkStart w:id="159" w:name="Xae02105bda9855e41edaa9a7db070e9fd50916a"/>
    <w:p>
      <w:pPr>
        <w:pStyle w:val="Heading3"/>
      </w:pPr>
      <w:r>
        <w:t xml:space="preserve">5.1.3. Giao thức đo</w:t>
      </w:r>
    </w:p>
    <w:p>
      <w:pPr>
        <w:pStyle w:val="FirstParagraph"/>
      </w:pPr>
      <w:r>
        <w:drawing>
          <wp:inline>
            <wp:extent cx="5334000" cy="6408964"/>
            <wp:effectExtent b="0" l="0" r="0" t="0"/>
            <wp:docPr descr="" title="" id="157" name="Picture"/>
            <a:graphic>
              <a:graphicData uri="http://schemas.openxmlformats.org/drawingml/2006/picture">
                <pic:pic>
                  <pic:nvPicPr>
                    <pic:cNvPr descr="figures/fig-ch6-01.png" id="158" name="Picture"/>
                    <pic:cNvPicPr>
                      <a:picLocks noChangeArrowheads="1" noChangeAspect="1"/>
                    </pic:cNvPicPr>
                  </pic:nvPicPr>
                  <pic:blipFill>
                    <a:blip r:embed="rId156"/>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59"/>
    <w:bookmarkEnd w:id="160"/>
    <w:bookmarkStart w:id="162"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61"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61"/>
    <w:bookmarkEnd w:id="162"/>
    <w:bookmarkStart w:id="16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163">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6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đối chiếu đầy đủ ở</w:t>
      </w:r>
      <w:r>
        <w:t xml:space="preserve"> </w:t>
      </w:r>
      <w:r>
        <w:rPr>
          <w:b/>
          <w:bCs/>
        </w:rPr>
        <w:t xml:space="preserve">Phụ lục C.3</w:t>
      </w:r>
      <w:r>
        <w:t xml:space="preserve">.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64"/>
    <w:bookmarkStart w:id="16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65"/>
    <w:bookmarkStart w:id="16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pPr>
        <w:pStyle w:val="BodyText"/>
      </w:pPr>
      <w:r>
        <w:t xml:space="preserve">Phân bố đầy đủ 16 tổ hợp xuất xứ, tiêu chí đọc và số cặp trùng của từng nguồn ở</w:t>
      </w:r>
      <w:r>
        <w:t xml:space="preserve"> </w:t>
      </w:r>
      <w:r>
        <w:rPr>
          <w:b/>
          <w:bCs/>
        </w:rPr>
        <w:t xml:space="preserve">Phụ lục C.4</w:t>
      </w:r>
      <w:r>
        <w:t xml:space="preserve">.</w:t>
      </w:r>
    </w:p>
    <w:p>
      <w:r>
        <w:pict>
          <v:rect style="width:0;height:1.5pt" o:hralign="center" o:hrstd="t" o:hr="t"/>
        </w:pict>
      </w:r>
    </w:p>
    <w:bookmarkEnd w:id="166"/>
    <w:bookmarkEnd w:id="167"/>
    <w:bookmarkStart w:id="17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6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168"/>
    <w:bookmarkStart w:id="16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1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169"/>
    <w:bookmarkStart w:id="17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2">
              <w:r>
                <w:rPr>
                  <w:rStyle w:val="Hyperlink"/>
                </w:rPr>
                <w:t xml:space="preserve">mAP@0.5</w:t>
              </w:r>
            </w:hyperlink>
          </w:p>
        </w:tc>
        <w:tc>
          <w:tcPr/>
          <w:p>
            <w:pPr>
              <w:pStyle w:val="Compact"/>
              <w:jc w:val="right"/>
            </w:pPr>
            <w:hyperlink r:id="rId1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5.3.3,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170"/>
    <w:bookmarkEnd w:id="171"/>
    <w:bookmarkStart w:id="17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7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172"/>
    <w:bookmarkStart w:id="173"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173"/>
    <w:bookmarkStart w:id="17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174"/>
    <w:bookmarkStart w:id="17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Phân tích đầy đủ — từng dòng của bảng, các ca điển hình và hệ quả kéo theo — ở</w:t>
      </w:r>
      <w:r>
        <w:t xml:space="preserve"> </w:t>
      </w:r>
      <w:r>
        <w:rPr>
          <w:b/>
          <w:bCs/>
        </w:rPr>
        <w:t xml:space="preserve">Phụ lục P.2</w:t>
      </w:r>
      <w:r>
        <w:t xml:space="preserve">.</w:t>
      </w:r>
    </w:p>
    <w:bookmarkEnd w:id="175"/>
    <w:bookmarkStart w:id="17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176"/>
    <w:bookmarkStart w:id="17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 đầu tiên sau khi thêm bước cứu cho kết quả</w:t>
      </w:r>
      <w:r>
        <w:t xml:space="preserve"> </w:t>
      </w:r>
      <w:r>
        <w:rPr>
          <w:b/>
          <w:bCs/>
        </w:rPr>
        <w:t xml:space="preserve">tự mâu thuẫn</w:t>
      </w:r>
      <w:r>
        <w:t xml:space="preserve">: A6 tăng 1,75 điểm trong khi A7 — chỉ số</w:t>
      </w:r>
      <w:r>
        <w:t xml:space="preserve"> </w:t>
      </w:r>
      <w:r>
        <w:rPr>
          <w:b/>
          <w:bCs/>
        </w:rPr>
        <w:t xml:space="preserve">bao hàm</w:t>
      </w:r>
      <w:r>
        <w:t xml:space="preserve"> </w:t>
      </w:r>
      <w:r>
        <w:t xml:space="preserve">phần A6 đo — đứng yên ở đúng 0,5227. Nguyên nhân là công cụ đánh giá</w:t>
      </w:r>
      <w:r>
        <w:t xml:space="preserve"> </w:t>
      </w:r>
      <w:r>
        <w:rPr>
          <w:b/>
          <w:bCs/>
        </w:rPr>
        <w:t xml:space="preserve">dựng lại đường xử lý thay vì gọi nó</w:t>
      </w:r>
      <w:r>
        <w:t xml:space="preserve">, nên mỗi bậc mới thêm vào pipeline đều mặc định rơi ra ngoài phép đo, im lặng. Cùng loại lỗi đã xảy ra</w:t>
      </w:r>
      <w:r>
        <w:t xml:space="preserve"> </w:t>
      </w:r>
      <w:r>
        <w:rPr>
          <w:b/>
          <w:bCs/>
        </w:rPr>
        <w:t xml:space="preserve">ba lần</w:t>
      </w:r>
      <w:r>
        <w:t xml:space="preserve"> </w:t>
      </w:r>
      <w:r>
        <w:t xml:space="preserve">trong đồ án — lần thứ ba (28/07/2026) khiến mọi con số A4–A7 công bố từ 21/07 đến 28/07 mô tả một pipeline</w:t>
      </w:r>
      <w:r>
        <w:t xml:space="preserve"> </w:t>
      </w:r>
      <w:r>
        <w:rPr>
          <w:b/>
          <w:bCs/>
        </w:rPr>
        <w:t xml:space="preserve">ngắn hơn bản giao hàng</w:t>
      </w:r>
      <w:r>
        <w:t xml:space="preserve">, dù biện pháp phòng ngừa đặt ra sau lần thứ hai đã được tuân thủ đầy đủ.</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Một đường đo</w:t>
      </w:r>
      <w:r>
        <w:t xml:space="preserve"> </w:t>
      </w:r>
      <w:r>
        <w:rPr>
          <w:i/>
          <w:i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Diễn biến đầy đủ của cả ba lần, cùng hai chốt chặn đã thêm và phần biện pháp còn bỏ ngỏ, ở</w:t>
      </w:r>
      <w:r>
        <w:t xml:space="preserve"> </w:t>
      </w:r>
      <w:r>
        <w:rPr>
          <w:b/>
          <w:bCs/>
        </w:rPr>
        <w:t xml:space="preserve">Phụ lục K</w:t>
      </w:r>
      <w:r>
        <w:t xml:space="preserve">.</w:t>
      </w:r>
    </w:p>
    <w:bookmarkEnd w:id="177"/>
    <w:bookmarkStart w:id="178"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Phân tích đầy đủ — từng dòng của bảng, các ca điển hình và hệ quả kéo theo — ở</w:t>
      </w:r>
      <w:r>
        <w:t xml:space="preserve"> </w:t>
      </w:r>
      <w:r>
        <w:rPr>
          <w:b/>
          <w:bCs/>
        </w:rPr>
        <w:t xml:space="preserve">Phụ lục P.3</w:t>
      </w:r>
      <w:r>
        <w:t xml:space="preserve">.</w:t>
      </w:r>
    </w:p>
    <w:bookmarkEnd w:id="178"/>
    <w:bookmarkEnd w:id="179"/>
    <w:bookmarkStart w:id="18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8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180"/>
    <w:bookmarkStart w:id="18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81"/>
    <w:bookmarkStart w:id="18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82"/>
    <w:bookmarkStart w:id="183"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183"/>
    <w:bookmarkStart w:id="18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84"/>
    <w:bookmarkStart w:id="186"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185">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w:t>
      </w:r>
    </w:p>
    <w:p>
      <w:pPr>
        <w:pStyle w:val="BodyText"/>
      </w:pPr>
      <w:r>
        <w:t xml:space="preserve">Điều kiện để xét lại là một tập ảnh toàn cảnh có nhãn chuỗi, và</w:t>
      </w:r>
      <w:r>
        <w:t xml:space="preserve"> </w:t>
      </w:r>
      <w:r>
        <w:rPr>
          <w:b/>
          <w:bCs/>
        </w:rPr>
        <w:t xml:space="preserve">lỗ hổng đó đã được lấp ngày 02/08/2026</w:t>
      </w:r>
      <w:r>
        <w:t xml:space="preserve">:</w:t>
      </w:r>
      <w:r>
        <w:t xml:space="preserve"> </w:t>
      </w:r>
      <w:r>
        <w:rPr>
          <w:b/>
          <w:bCs/>
        </w:rPr>
        <w:t xml:space="preserve">608 khung biển</w:t>
      </w:r>
      <w:r>
        <w:t xml:space="preserve"> </w:t>
      </w:r>
      <w:r>
        <w:t xml:space="preserve">trên ảnh hiện trường được gán nhãn, lấy mẫu</w:t>
      </w:r>
      <w:r>
        <w:t xml:space="preserve"> </w:t>
      </w:r>
      <w:r>
        <w:rPr>
          <w:b/>
          <w:bCs/>
        </w:rPr>
        <w:t xml:space="preserve">phân tầng</w:t>
      </w:r>
      <w:r>
        <w:t xml:space="preserve"> </w:t>
      </w:r>
      <w:r>
        <w:t xml:space="preserve">vì 1.232/1.606 khung thuộc nhóm bất đồng — dùng riêng nhóm đó sẽ cho con số bi quan sai lệch.</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t xml:space="preserve">Đây là</w:t>
      </w:r>
      <w:r>
        <w:t xml:space="preserve"> </w:t>
      </w:r>
      <w:r>
        <w:rPr>
          <w:b/>
          <w:bCs/>
        </w:rPr>
        <w:t xml:space="preserve">lần thứ tư cùng một họ lỗi — và là lần đầu chặn được trước khi vào bản giao</w:t>
      </w:r>
      <w:r>
        <w:t xml:space="preserve">. Quy tắc rút ra:</w:t>
      </w:r>
      <w:r>
        <w:t xml:space="preserve"> </w:t>
      </w:r>
      <w:r>
        <w:rPr>
          <w:i/>
          <w:iCs/>
        </w:rPr>
        <w:t xml:space="preserve">không đổi cấu hình mặc định dựa trên một phép đo mà đầu vào của nó khác đầu vào thật.</w:t>
      </w:r>
      <w:r>
        <w:t xml:space="preserve"> </w:t>
      </w:r>
      <w:r>
        <w:t xml:space="preserve">Diễn biến cả bốn lần ở</w:t>
      </w:r>
      <w:r>
        <w:t xml:space="preserve"> </w:t>
      </w:r>
      <w:r>
        <w:rPr>
          <w:b/>
          <w:bCs/>
        </w:rPr>
        <w:t xml:space="preserve">Phụ lục K</w:t>
      </w:r>
      <w:r>
        <w:t xml:space="preserve">.</w:t>
      </w:r>
    </w:p>
    <w:p>
      <w:r>
        <w:pict>
          <v:rect style="width:0;height:1.5pt" o:hralign="center" o:hrstd="t" o:hr="t"/>
        </w:pict>
      </w:r>
    </w:p>
    <w:bookmarkEnd w:id="186"/>
    <w:bookmarkEnd w:id="187"/>
    <w:bookmarkStart w:id="18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 — bảng đầy đủ từng mã ở</w:t>
      </w:r>
      <w:r>
        <w:t xml:space="preserve"> </w:t>
      </w:r>
      <w:r>
        <w:rPr>
          <w:b/>
          <w:bCs/>
        </w:rPr>
        <w:t xml:space="preserve">Phụ lục H.6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p>
      <w:pPr>
        <w:pStyle w:val="BodyText"/>
      </w:pPr>
      <w:r>
        <w:rPr>
          <w:b/>
          <w:bCs/>
        </w:rPr>
        <w:t xml:space="preserve">Không mã NFR nào bị loại khỏi bảng đầy đủ ở Phụ lục H.6</w:t>
      </w:r>
      <w:r>
        <w:t xml:space="preserve">, kể cả những mã không đạt. Điều đáng đọc nhất ở bảng gom nhóm trên là</w:t>
      </w:r>
      <w:r>
        <w:t xml:space="preserve"> </w:t>
      </w:r>
      <w:r>
        <w:rPr>
          <w:b/>
          <w:bCs/>
        </w:rPr>
        <w:t xml:space="preserve">vạch ngăn "đạt / không đạt" trùng khít vạch ngăn giữa hai tầng của hệ thống</w:t>
      </w:r>
      <w:r>
        <w:t xml:space="preserve">: mọi chỉ tiêu ở tầng phát hiện, tài nguyên, độ tin cậy và chịu tải đều đạt với biên rộng; toàn bộ phần không đạt nằm ở</w:t>
      </w:r>
      <w:r>
        <w:t xml:space="preserve"> </w:t>
      </w:r>
      <w:r>
        <w:rPr>
          <w:b/>
          <w:bCs/>
        </w:rPr>
        <w:t xml:space="preserve">độ chính xác chuỗi đầy đủ</w:t>
      </w:r>
      <w:r>
        <w:t xml:space="preserve"> </w:t>
      </w:r>
      <w:r>
        <w:t xml:space="preserve">và ở</w:t>
      </w:r>
      <w:r>
        <w:t xml:space="preserve"> </w:t>
      </w:r>
      <w:r>
        <w:rPr>
          <w:b/>
          <w:bCs/>
        </w:rPr>
        <w:t xml:space="preserve">độ trễ</w:t>
      </w:r>
      <w:r>
        <w:t xml:space="preserve">, mà độ trễ lại là hệ quả trực tiếp của những bước thêm vào để cứu chính độ chính xác ấy. Cách đọc đầy đủ ở mục 5.9.</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ngay từ Phase 0 —</w:t>
      </w:r>
      <w:r>
        <w:t xml:space="preserve"> </w:t>
      </w:r>
      <w:r>
        <w:rPr>
          <w:i/>
          <w:iCs/>
        </w:rPr>
        <w:t xml:space="preserve">"báo cáo độ chính xác theo điều kiện ảnh,</w:t>
      </w:r>
      <w:r>
        <w:rPr>
          <w:i/>
          <w:iCs/>
        </w:rPr>
        <w:t xml:space="preserve"> </w:t>
      </w:r>
      <w:r>
        <w:rPr>
          <w:b/>
          <w:bCs/>
          <w:i/>
          <w:iCs/>
        </w:rPr>
        <w:t xml:space="preserve">nếu bộ dữ liệu có nhãn phù hợp</w:t>
      </w:r>
      <w:r>
        <w:rPr>
          <w:i/>
          <w:iCs/>
        </w:rPr>
        <w:t xml:space="preserve">"</w:t>
      </w:r>
      <w:r>
        <w:t xml:space="preserve"> </w:t>
      </w:r>
      <w:r>
        <w:t xml:space="preserve">— và điều kiện đó không thoả: không bộ dữ liệu nguồn nào gán nhãn ban ngày / ban đêm / nghiêng / mờ. Ghi ⬜</w:t>
      </w:r>
      <w:r>
        <w:t xml:space="preserve"> </w:t>
      </w:r>
      <w:r>
        <w:rPr>
          <w:b/>
          <w:bCs/>
        </w:rPr>
        <w:t xml:space="preserve">không đo được</w:t>
      </w:r>
      <w:r>
        <w:t xml:space="preserve"> </w:t>
      </w:r>
      <w:r>
        <w:t xml:space="preserve">thay vì ❌</w:t>
      </w:r>
      <w:r>
        <w:t xml:space="preserve"> </w:t>
      </w:r>
      <w:r>
        <w:rPr>
          <w:b/>
          <w:bCs/>
        </w:rPr>
        <w:t xml:space="preserve">không đạt</w:t>
      </w:r>
      <w:r>
        <w:t xml:space="preserve"> </w:t>
      </w:r>
      <w:r>
        <w:t xml:space="preserve">là phân biệt có chủ ý: một chỉ tiêu chưa có dữ liệu để đo khác một chỉ tiêu đã đo và trượt.</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188"/>
    <w:bookmarkStart w:id="189"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Phân tích đầy đủ — từng dòng của bảng, các ca điển hình và hệ quả kéo theo — ở</w:t>
      </w:r>
      <w:r>
        <w:t xml:space="preserve"> </w:t>
      </w:r>
      <w:r>
        <w:rPr>
          <w:b/>
          <w:bCs/>
        </w:rPr>
        <w:t xml:space="preserve">Phụ lục P.4</w:t>
      </w:r>
      <w:r>
        <w:t xml:space="preserve">.</w:t>
      </w:r>
    </w:p>
    <w:bookmarkEnd w:id="189"/>
    <w:bookmarkStart w:id="193" w:name="X17c38d19be0e29160aa374b565370025cd3cedc"/>
    <w:p>
      <w:pPr>
        <w:pStyle w:val="Heading2"/>
      </w:pPr>
      <w:r>
        <w:t xml:space="preserve">5.9. Bàn luận</w:t>
      </w:r>
    </w:p>
    <w:bookmarkStart w:id="19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p>
      <w:pPr>
        <w:pStyle w:val="BodyText"/>
      </w:pPr>
      <w:r>
        <w:rPr>
          <w:b/>
          <w:bCs/>
        </w:rPr>
        <w:t xml:space="preserve">Phần không đạt có định vị, không mơ hồ.</w:t>
      </w:r>
      <w:r>
        <w:t xml:space="preserve"> </w:t>
      </w:r>
      <w:r>
        <w:t xml:space="preserve">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A5 = 0,6373 thiếu</w:t>
      </w:r>
      <w:r>
        <w:t xml:space="preserve"> </w:t>
      </w:r>
      <w:r>
        <w:rPr>
          <w:b/>
          <w:bCs/>
        </w:rPr>
        <w:t xml:space="preserve">16,27 điểm</w:t>
      </w:r>
      <w:r>
        <w:t xml:space="preserve"> </w:t>
      </w:r>
      <w:r>
        <w:t xml:space="preserve">so với sàn 0,80; A6 = 0,7512 thiếu</w:t>
      </w:r>
      <w:r>
        <w:t xml:space="preserve"> </w:t>
      </w:r>
      <w:r>
        <w:rPr>
          <w:b/>
          <w:bCs/>
        </w:rPr>
        <w:t xml:space="preserve">9,88 điểm</w:t>
      </w:r>
      <w:r>
        <w:t xml:space="preserve">; A7 = 0,5552 thiếu</w:t>
      </w:r>
      <w:r>
        <w:t xml:space="preserve"> </w:t>
      </w:r>
      <w:r>
        <w:rPr>
          <w:b/>
          <w:bCs/>
        </w:rPr>
        <w:t xml:space="preserve">26,48 điểm</w:t>
      </w:r>
      <w:r>
        <w:t xml:space="preserve">. Biển một dòng về cơ bản đã giải xong, nên</w:t>
      </w:r>
      <w:r>
        <w:t xml:space="preserve"> </w:t>
      </w:r>
      <w:r>
        <w:rPr>
          <w:i/>
          <w:iCs/>
        </w:rPr>
        <w:t xml:space="preserve">"OCR không đạt"</w:t>
      </w:r>
      <w:r>
        <w:t xml:space="preserve"> </w:t>
      </w:r>
      <w:r>
        <w:t xml:space="preserve">là một</w:t>
      </w:r>
      <w:r>
        <w:t xml:space="preserve"> </w:t>
      </w:r>
      <w:r>
        <w:rPr>
          <w:b/>
          <w:bCs/>
        </w:rPr>
        <w:t xml:space="preserve">phát hiện có toạ độ</w:t>
      </w:r>
      <w:r>
        <w:t xml:space="preserve">, không phải một thất bại chung chung. Khoảng cách</w:t>
      </w:r>
      <w:r>
        <w:t xml:space="preserve"> </w:t>
      </w:r>
      <w:r>
        <w:rPr>
          <w:b/>
          <w:bCs/>
        </w:rPr>
        <w:t xml:space="preserve">25,45 điểm</w:t>
      </w:r>
      <w:r>
        <w:t xml:space="preserve"> </w:t>
      </w:r>
      <w:r>
        <w:t xml:space="preserve">giữa hai bố cục cùng bậc độ lớn với mốc</w:t>
      </w:r>
      <w:r>
        <w:t xml:space="preserve"> </w:t>
      </w:r>
      <w:r>
        <w:rPr>
          <w:b/>
          <w:bCs/>
        </w:rPr>
        <w:t xml:space="preserve">48,6 điểm</w:t>
      </w:r>
      <w:r>
        <w:t xml:space="preserve"> </w:t>
      </w:r>
      <w:r>
        <w:t xml:space="preserve">mà Laroca và cộng sự đo trên bộ</w:t>
      </w:r>
      <w:r>
        <w:t xml:space="preserve"> </w:t>
      </w:r>
      <w:r>
        <w:rPr>
          <w:b/>
          <w:bCs/>
        </w:rPr>
        <w:t xml:space="preserve">RodoSol-ALPR của Brazil</w:t>
      </w:r>
      <w:r>
        <w:t xml:space="preserve"> </w:t>
      </w:r>
      <w:r>
        <w:t xml:space="preserve">—</w:t>
      </w:r>
      <w:r>
        <w:t xml:space="preserve"> </w:t>
      </w:r>
      <w:r>
        <w:rPr>
          <w:b/>
          <w:bCs/>
        </w:rPr>
        <w:t xml:space="preserve">đặc tính có cấu trúc của bài toán</w:t>
      </w:r>
      <w:r>
        <w:t xml:space="preserve">, không phải lỗi cài đặt sửa nhanh được. Phần lỗi còn lại đã dịch từ</w:t>
      </w:r>
      <w:r>
        <w:t xml:space="preserve"> </w:t>
      </w:r>
      <w:r>
        <w:rPr>
          <w:i/>
          <w:iCs/>
        </w:rPr>
        <w:t xml:space="preserve">"đọc hỏng cả chuỗi"</w:t>
      </w:r>
      <w:r>
        <w:t xml:space="preserve"> </w:t>
      </w:r>
      <w:r>
        <w:t xml:space="preserve">sang</w:t>
      </w:r>
      <w:r>
        <w:t xml:space="preserve"> </w:t>
      </w:r>
      <w:r>
        <w:rPr>
          <w:i/>
          <w:iCs/>
        </w:rPr>
        <w:t xml:space="preserve">"đọc hụt ký tự"</w:t>
      </w:r>
      <w:r>
        <w:t xml:space="preserve">, mà hậu xử lý theo luật</w:t>
      </w:r>
      <w:r>
        <w:t xml:space="preserve"> </w:t>
      </w:r>
      <w:r>
        <w:rPr>
          <w:b/>
          <w:bCs/>
        </w:rPr>
        <w:t xml:space="preserve">về nguyên tắc không thể phục hồi một ký tự chưa từng được đọc ra</w:t>
      </w:r>
      <w:r>
        <w:t xml:space="preserve"> </w:t>
      </w:r>
      <w:r>
        <w:t xml:space="preserve">— nên hướng khắc phục bắt buộc nằm ở</w:t>
      </w:r>
      <w:r>
        <w:t xml:space="preserve"> </w:t>
      </w:r>
      <w:r>
        <w:rPr>
          <w:b/>
          <w:bCs/>
        </w:rPr>
        <w:t xml:space="preserve">tầng nhận dạng</w:t>
      </w:r>
      <w:r>
        <w:t xml:space="preserve">, không ở hậu xử lý cũng không ở hình học (đã đo tách bạch ở 5.5.7). Riêng A7 phải đọc như</w:t>
      </w:r>
      <w:r>
        <w:t xml:space="preserve"> </w:t>
      </w:r>
      <w:r>
        <w:rPr>
          <w:b/>
          <w:bCs/>
        </w:rPr>
        <w:t xml:space="preserve">cận dưới bi quan</w:t>
      </w:r>
      <w:r>
        <w:t xml:space="preserve"> </w:t>
      </w:r>
      <w:r>
        <w:t xml:space="preserve">(5.5.5).</w:t>
      </w:r>
    </w:p>
    <w:p>
      <w:pPr>
        <w:pStyle w:val="BodyText"/>
      </w:pPr>
      <w:r>
        <w:t xml:space="preserve">Hai chỉ tiêu</w:t>
      </w:r>
      <w:r>
        <w:t xml:space="preserve"> </w:t>
      </w:r>
      <w:r>
        <w:rPr>
          <w:b/>
          <w:bCs/>
        </w:rPr>
        <w:t xml:space="preserve">chuyển trạng thái</w:t>
      </w:r>
      <w:r>
        <w:t xml:space="preserve"> </w:t>
      </w:r>
      <w:r>
        <w:t xml:space="preserve">sau lượt đo lại 28/07: NFR-A4 từ ❌ sang 🟡 (0,8848 →</w:t>
      </w:r>
      <w:r>
        <w:t xml:space="preserve"> </w:t>
      </w:r>
      <w:r>
        <w:rPr>
          <w:b/>
          <w:bCs/>
        </w:rPr>
        <w:t xml:space="preserve">0,9454</w:t>
      </w:r>
      <w:r>
        <w:t xml:space="preserve">), và NFR-P1 từ ✅ sang 🟡 (731 →</w:t>
      </w:r>
      <w:r>
        <w:t xml:space="preserve"> </w:t>
      </w:r>
      <w:r>
        <w:rPr>
          <w:b/>
          <w:bCs/>
        </w:rPr>
        <w:t xml:space="preserve">1.143 ms</w:t>
      </w:r>
      <w:r>
        <w:t xml:space="preserve">) —</w:t>
      </w:r>
      <w:r>
        <w:t xml:space="preserve"> </w:t>
      </w:r>
      <w:r>
        <w:rPr>
          <w:b/>
          <w:bCs/>
        </w:rPr>
        <w:t xml:space="preserve">thoái lui có chủ ý</w:t>
      </w:r>
      <w:r>
        <w:t xml:space="preserve">, cái giá của bậc thang thử-lại đổi lấy 34 biển đọc thêm.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w:t>
      </w:r>
      <w:r>
        <w:t xml:space="preserve">— nhưng</w:t>
      </w:r>
      <w:r>
        <w:t xml:space="preserve"> </w:t>
      </w:r>
      <w:r>
        <w:rPr>
          <w:b/>
          <w:bCs/>
        </w:rPr>
        <w:t xml:space="preserve">không chỉ tiêu nào trong ba chỉ tiêu ấy chuyển sang đạt</w:t>
      </w:r>
      <w:r>
        <w:t xml:space="preserve">: một cải thiện đo được, không phải một lời giải.</w:t>
      </w:r>
    </w:p>
    <w:p>
      <w:pPr>
        <w:pStyle w:val="BodyText"/>
      </w:pPr>
      <w:r>
        <w:rPr>
          <w:b/>
          <w:bCs/>
        </w:rPr>
        <w:t xml:space="preserve">Bản thân tính trung thực của quy trình đánh giá là một kết quả.</w:t>
      </w:r>
      <w:r>
        <w:t xml:space="preserve"> </w:t>
      </w:r>
      <w:r>
        <w:t xml:space="preserve">Bốn lần trong đồ án, phép đo tự bác bỏ chính nó và điều đó được ghi lại thay vì giấu đi: lập luận vòng tròn khi kiểm chứng rò rỉ (5.3.2); con số 5.857 ms bị nhiễm tải nền (5.6.1); ba biến cùng đổi nên không quy kết được nguyên nhân (3.6.1); và</w:t>
      </w:r>
      <w:r>
        <w:t xml:space="preserve"> </w:t>
      </w:r>
      <w:r>
        <w:rPr>
          <w:b/>
          <w:bCs/>
        </w:rPr>
        <w:t xml:space="preserve">ba lần</w:t>
      </w:r>
      <w:r>
        <w:t xml:space="preserve"> </w:t>
      </w:r>
      <w:r>
        <w:t xml:space="preserve">đường đo chạy một pipeline ngắn hơn pipeline sản phẩm (5.5.6) — trong đó lần thứ ba chứng minh biện pháp phòng ngừa đặt ra sau lần thứ hai</w:t>
      </w:r>
      <w:r>
        <w:t xml:space="preserve"> </w:t>
      </w:r>
      <w:r>
        <w:rPr>
          <w:b/>
          <w:bCs/>
        </w:rPr>
        <w:t xml:space="preserve">đã được tuân thủ đầy đủ mà vẫn thất bại</w:t>
      </w:r>
      <w:r>
        <w:t xml:space="preserve">, vì nhắm sai nguyên nhân gốc.</w:t>
      </w:r>
    </w:p>
    <w:bookmarkEnd w:id="190"/>
    <w:bookmarkStart w:id="191"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91"/>
    <w:bookmarkStart w:id="19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 — phân tích đầy đủ ở</w:t>
      </w:r>
      <w:r>
        <w:t xml:space="preserve"> </w:t>
      </w:r>
      <w:r>
        <w:rPr>
          <w:b/>
          <w:bCs/>
        </w:rPr>
        <w:t xml:space="preserve">Phụ lục 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pPr>
        <w:pStyle w:val="BodyText"/>
      </w:pPr>
      <w:r>
        <w:t xml:space="preserve">Ba mối đe doạ mức</w:t>
      </w:r>
      <w:r>
        <w:t xml:space="preserve"> </w:t>
      </w:r>
      <w:r>
        <w:rPr>
          <w:i/>
          <w:iCs/>
        </w:rPr>
        <w:t xml:space="preserve">Cao</w:t>
      </w:r>
      <w:r>
        <w:t xml:space="preserve"> </w:t>
      </w:r>
      <w:r>
        <w:t xml:space="preserve">đều thuộc về</w:t>
      </w:r>
      <w:r>
        <w:t xml:space="preserve"> </w:t>
      </w:r>
      <w:r>
        <w:rPr>
          <w:b/>
          <w:bCs/>
        </w:rPr>
        <w:t xml:space="preserve">dữ liệu</w:t>
      </w:r>
      <w:r>
        <w:t xml:space="preserve">, không thuộc về mô hình hay cách cài đặt — và cả ba đều đã có hướng khắc phục xác định, chỉ thiếu nhãn hoặc thiếu một nguồn dữ liệu độc lập.</w:t>
      </w:r>
    </w:p>
    <w:p>
      <w:r>
        <w:pict>
          <v:rect style="width:0;height:1.5pt" o:hralign="center" o:hrstd="t" o:hr="t"/>
        </w:pict>
      </w:r>
    </w:p>
    <w:bookmarkEnd w:id="192"/>
    <w:bookmarkEnd w:id="193"/>
    <w:bookmarkStart w:id="19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1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5.3.2).</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2.5.4)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194"/>
    <w:bookmarkStart w:id="195"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5.3.2, 5.5.5 và 5.11.3.</w:t>
      </w:r>
    </w:p>
    <w:p>
      <w:r>
        <w:br w:type="page"/>
      </w:r>
    </w:p>
    <w:bookmarkEnd w:id="195"/>
    <w:bookmarkEnd w:id="196"/>
    <w:bookmarkStart w:id="201" w:name="chương-6-kết-luận-và-hướng-phát-triển"/>
    <w:p>
      <w:pPr>
        <w:pStyle w:val="Heading1"/>
      </w:pPr>
      <w:r>
        <w:t xml:space="preserve">CHƯƠNG 6. KẾT LUẬN VÀ HƯỚNG PHÁT TRIỂN</w:t>
      </w:r>
    </w:p>
    <w:bookmarkStart w:id="19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 (Phụ lục G.2.1).</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4"/>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 Phân tích đầy đủ sáu kết quả ở</w:t>
      </w:r>
      <w:r>
        <w:t xml:space="preserve"> </w:t>
      </w:r>
      <w:r>
        <w:rPr>
          <w:b/>
          <w:bCs/>
        </w:rPr>
        <w:t xml:space="preserve">Phụ lục G.1</w:t>
      </w:r>
      <w:r>
        <w:t xml:space="preserve">.</w:t>
      </w:r>
    </w:p>
    <w:bookmarkEnd w:id="197"/>
    <w:bookmarkStart w:id="198"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 — phân tích đầy đủ ở</w:t>
      </w:r>
      <w:r>
        <w:t xml:space="preserve"> </w:t>
      </w:r>
      <w:r>
        <w:rPr>
          <w:b/>
          <w:bCs/>
        </w:rPr>
        <w:t xml:space="preserve">Phụ lục G.2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98"/>
    <w:bookmarkStart w:id="19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 — chi tiết ở</w:t>
      </w:r>
      <w:r>
        <w:t xml:space="preserve"> </w:t>
      </w:r>
      <w:r>
        <w:rPr>
          <w:b/>
          <w:bCs/>
        </w:rPr>
        <w:t xml:space="preserve">Phụ lục G.3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 Phụ lục G.3.1 nêu điều kiện để lượt sau khác kết quả</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 (Phụ lục G.3.6)</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99"/>
    <w:bookmarkStart w:id="200"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200"/>
    <w:bookmarkEnd w:id="201"/>
    <w:bookmarkStart w:id="305"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02">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03">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04">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05">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6">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07">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08">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09">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10">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11">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12">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1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14">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15">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1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17">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18">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19">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2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2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2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2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2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2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2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27">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28">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29">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30">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31">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32">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33">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34">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35">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36">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39">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4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41">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42">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43">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44">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5">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6">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47">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48">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49">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50">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51">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52">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53">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54">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55">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56">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57">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58">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59">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60">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61">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62">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63">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64">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65">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66">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67">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68">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69">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70">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71">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72">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73">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74">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75">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76">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77">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78">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79">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80">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81">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82">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83">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84">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85">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86">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87">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88">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89">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90">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91">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92">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93">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94">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95">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96">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97">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98">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99">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00">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01">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02">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03">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04">
        <w:r>
          <w:rPr>
            <w:rStyle w:val="Hyperlink"/>
          </w:rPr>
          <w:t xml:space="preserve">https://onnxruntime.ai/docs/performance/model-optimizations/quantization.html</w:t>
        </w:r>
      </w:hyperlink>
      <w:r>
        <w:t xml:space="preserve"> </w:t>
      </w:r>
      <w:r>
        <w:t xml:space="preserve">(truy cập ngày 2026-07-19).</w:t>
      </w:r>
    </w:p>
    <w:p>
      <w:r>
        <w:br w:type="page"/>
      </w:r>
    </w:p>
    <w:bookmarkEnd w:id="305"/>
    <w:bookmarkStart w:id="419"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08" w:name="phụ-lục-a-mã-nguồn"/>
    <w:p>
      <w:pPr>
        <w:pStyle w:val="Heading2"/>
      </w:pPr>
      <w:r>
        <w:t xml:space="preserve">Phụ lục A. Mã nguồn</w:t>
      </w:r>
    </w:p>
    <w:bookmarkStart w:id="306"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06"/>
    <w:bookmarkStart w:id="307"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07"/>
    <w:bookmarkEnd w:id="308"/>
    <w:bookmarkStart w:id="309"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09"/>
    <w:bookmarkStart w:id="314" w:name="phụ-lục-c-bộ-dữ-liệu"/>
    <w:p>
      <w:pPr>
        <w:pStyle w:val="Heading2"/>
      </w:pPr>
      <w:r>
        <w:t xml:space="preserve">Phụ lục C. Bộ dữ liệu</w:t>
      </w:r>
    </w:p>
    <w:bookmarkStart w:id="310"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10"/>
    <w:bookmarkStart w:id="311"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Phụ lục G.2.7.</w:t>
      </w:r>
    </w:p>
    <w:bookmarkEnd w:id="311"/>
    <w:bookmarkStart w:id="312"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5.3.1.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12"/>
    <w:bookmarkStart w:id="313" w:name="c4-phân-bố-nguồn-dữ-liệu-giữa-các-split"/>
    <w:p>
      <w:pPr>
        <w:pStyle w:val="Heading3"/>
      </w:pPr>
      <w:r>
        <w:t xml:space="preserve">C.4.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(5.4.3)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163">
        <w:r>
          <w:rPr>
            <w:rStyle w:val="VerbatimChar"/>
          </w:rPr>
          <w:t xml:space="preserve">02-dataset-report.md</w:t>
        </w:r>
      </w:hyperlink>
      <w:r>
        <w:t xml:space="preserve"> </w:t>
      </w:r>
      <w:r>
        <w:t xml:space="preserve">mục 5.3.1).</w:t>
      </w:r>
    </w:p>
    <w:bookmarkEnd w:id="313"/>
    <w:bookmarkEnd w:id="314"/>
    <w:bookmarkStart w:id="319" w:name="phụ-lục-d-hướng-dẫn-cài-đặt-và-chạy"/>
    <w:p>
      <w:pPr>
        <w:pStyle w:val="Heading2"/>
      </w:pPr>
      <w:r>
        <w:t xml:space="preserve">Phụ lục D. Hướng dẫn cài đặt và chạy</w:t>
      </w:r>
    </w:p>
    <w:bookmarkStart w:id="3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15"/>
    <w:bookmarkStart w:id="3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16"/>
    <w:bookmarkStart w:id="3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17"/>
    <w:bookmarkStart w:id="3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18"/>
    <w:bookmarkEnd w:id="319"/>
    <w:bookmarkStart w:id="322" w:name="phụ-lục-e-kết-quả-kiểm-thử"/>
    <w:p>
      <w:pPr>
        <w:pStyle w:val="Heading2"/>
      </w:pPr>
      <w:r>
        <w:t xml:space="preserve">Phụ lục E. Kết quả kiểm thử</w:t>
      </w:r>
    </w:p>
    <w:bookmarkStart w:id="3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20"/>
    <w:bookmarkStart w:id="3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21"/>
    <w:bookmarkEnd w:id="322"/>
    <w:bookmarkStart w:id="325" w:name="Xb0ecaefd567621d8f4fd0ba4686066ee0905bcc"/>
    <w:p>
      <w:pPr>
        <w:pStyle w:val="Heading2"/>
      </w:pPr>
      <w:r>
        <w:t xml:space="preserve">Phụ lục F. Giao diện lập trình và cấu hình triển khai</w:t>
      </w:r>
    </w:p>
    <w:bookmarkStart w:id="3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23"/>
    <w:bookmarkStart w:id="3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24"/>
    <w:bookmarkEnd w:id="325"/>
    <w:bookmarkStart w:id="354" w:name="Xffc7143c1c24fa2fe5a2b5b9ee5747393d9bc4b"/>
    <w:p>
      <w:pPr>
        <w:pStyle w:val="Heading2"/>
      </w:pPr>
      <w:r>
        <w:t xml:space="preserve">Phụ lục G. Kết quả, hạn chế và hướng phát triển — phân tích chi tiết</w:t>
      </w:r>
    </w:p>
    <w:p>
      <w:pPr>
        <w:pStyle w:val="FirstParagraph"/>
      </w:pPr>
      <w:r>
        <w:t xml:space="preserve">Chương 6 trình bày kết luận ở dạng cô đọng: bảng chỉ tiêu, bảng hạn chế, bảng</w:t>
      </w:r>
      <w:r>
        <w:t xml:space="preserve"> </w:t>
      </w:r>
      <w:r>
        <w:t xml:space="preserve">hướng phát triển. Phụ lục này giữ</w:t>
      </w:r>
      <w:r>
        <w:t xml:space="preserve"> </w:t>
      </w:r>
      <w:r>
        <w:rPr>
          <w:b/>
          <w:bCs/>
        </w:rPr>
        <w:t xml:space="preserve">nguyên văn phần phân tích</w:t>
      </w:r>
      <w:r>
        <w:t xml:space="preserve"> </w:t>
      </w:r>
      <w:r>
        <w:t xml:space="preserve">của từng mục —</w:t>
      </w:r>
      <w:r>
        <w:t xml:space="preserve"> </w:t>
      </w:r>
      <w:r>
        <w:t xml:space="preserve">mức nghiêm trọng, bằng chứng số, điều kiện khắc phục.</w:t>
      </w:r>
    </w:p>
    <w:p>
      <w:pPr>
        <w:pStyle w:val="BodyText"/>
      </w:pPr>
      <w:r>
        <w:t xml:space="preserve">Tách ra đây để thân bài gọn mà</w:t>
      </w:r>
      <w:r>
        <w:t xml:space="preserve"> </w:t>
      </w:r>
      <w:r>
        <w:rPr>
          <w:b/>
          <w:bCs/>
        </w:rPr>
        <w:t xml:space="preserve">không phải cắt bằng chứng</w:t>
      </w:r>
      <w:r>
        <w:t xml:space="preserve">: một hạn chế nêu</w:t>
      </w:r>
      <w:r>
        <w:t xml:space="preserve"> </w:t>
      </w:r>
      <w:r>
        <w:t xml:space="preserve">suông không kèm số đo thì hội đồng không kiểm được, mà kiểm được hay không mới</w:t>
      </w:r>
      <w:r>
        <w:t xml:space="preserve"> </w:t>
      </w:r>
      <w:r>
        <w:t xml:space="preserve">là thứ phân biệt một lời thừa nhận với một lời nói cho có.</w:t>
      </w:r>
    </w:p>
    <w:p>
      <w:r>
        <w:pict>
          <v:rect style="width:0;height:1.5pt" o:hralign="center" o:hrstd="t" o:hr="t"/>
        </w:pict>
      </w:r>
    </w:p>
    <w:bookmarkStart w:id="332" w:name="X22edb4042b338ce4fa550dcc8c52f274720b947"/>
    <w:p>
      <w:pPr>
        <w:pStyle w:val="Heading3"/>
      </w:pPr>
      <w:r>
        <w:t xml:space="preserve">G.1. Các kết quả đạt được — phân tích chi tiết</w:t>
      </w:r>
    </w:p>
    <w:bookmarkStart w:id="326" w:name="Xb62530dd627df608598a228ab3b0d02fd967569"/>
    <w:p>
      <w:pPr>
        <w:pStyle w:val="Heading4"/>
      </w:pPr>
      <w:r>
        <w:t xml:space="preserve">G.1.1.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326"/>
    <w:bookmarkStart w:id="327" w:name="Xeba82db57be3d7d7d920999c630cd491599e7d6"/>
    <w:p>
      <w:pPr>
        <w:pStyle w:val="Heading4"/>
      </w:pPr>
      <w:r>
        <w:t xml:space="preserve">G.1.2.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1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12">
        <w:r>
          <w:rPr>
            <w:rStyle w:val="Hyperlink"/>
          </w:rPr>
          <w:t xml:space="preserve">mAP@0.5</w:t>
        </w:r>
      </w:hyperlink>
      <w:r>
        <w:t xml:space="preserve"> </w:t>
      </w:r>
      <w:r>
        <w:t xml:space="preserve">cao là bình thường.</w:t>
      </w:r>
    </w:p>
    <w:bookmarkEnd w:id="327"/>
    <w:bookmarkStart w:id="328" w:name="X502326be30c7197ed5bf6014da87036edae093f"/>
    <w:p>
      <w:pPr>
        <w:pStyle w:val="Heading4"/>
      </w:pPr>
      <w:r>
        <w:t xml:space="preserve">G.1.3.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328"/>
    <w:bookmarkStart w:id="329" w:name="X954724b02de61dd68b3073b6ca61eceb48bcd96"/>
    <w:p>
      <w:pPr>
        <w:pStyle w:val="Heading4"/>
      </w:pPr>
      <w:r>
        <w:t xml:space="preserve">G.1.4.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329"/>
    <w:bookmarkStart w:id="330" w:name="Xd2985b698b17dfc82fdf82c94c6cab4ec656c2b"/>
    <w:p>
      <w:pPr>
        <w:pStyle w:val="Heading4"/>
      </w:pPr>
      <w:r>
        <w:t xml:space="preserve">G.1.5.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330"/>
    <w:bookmarkStart w:id="331" w:name="X1a801521c25ca2ac01721a365945f24d1e590c2"/>
    <w:p>
      <w:pPr>
        <w:pStyle w:val="Heading4"/>
      </w:pPr>
      <w:r>
        <w:t xml:space="preserve">G.1.6.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p>
      <w:r>
        <w:pict>
          <v:rect style="width:0;height:1.5pt" o:hralign="center" o:hrstd="t" o:hr="t"/>
        </w:pict>
      </w:r>
    </w:p>
    <w:bookmarkEnd w:id="331"/>
    <w:bookmarkEnd w:id="332"/>
    <w:bookmarkStart w:id="343" w:name="X6a3117f71c5938d8c2db6a2bbac589eba19e39f"/>
    <w:p>
      <w:pPr>
        <w:pStyle w:val="Heading3"/>
      </w:pPr>
      <w:r>
        <w:t xml:space="preserve">G.2. Các hạn chế của đồ án — phân tích chi tiết</w:t>
      </w:r>
    </w:p>
    <w:bookmarkStart w:id="333" w:name="X935acdd3782579dce7a4d4d59fac370aa92c185"/>
    <w:p>
      <w:pPr>
        <w:pStyle w:val="Heading4"/>
      </w:pPr>
      <w:r>
        <w:t xml:space="preserve">G.2.1.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333"/>
    <w:bookmarkStart w:id="334" w:name="Xd02e75de43d0ce0db7f63b00f04a4124a915bb7"/>
    <w:p>
      <w:pPr>
        <w:pStyle w:val="Heading4"/>
      </w:pPr>
      <w:r>
        <w:t xml:space="preserve">G.2.2.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334"/>
    <w:bookmarkStart w:id="335" w:name="X773f83d62ef004f1ebb0c83d8a2cdd1ce721cc9"/>
    <w:p>
      <w:pPr>
        <w:pStyle w:val="Heading4"/>
      </w:pPr>
      <w:r>
        <w:t xml:space="preserve">G.2.3.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1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G.3.2.</w:t>
      </w:r>
    </w:p>
    <w:bookmarkEnd w:id="335"/>
    <w:bookmarkStart w:id="336" w:name="Xf1dce435736c6f739002af4e31b3976b6f1890f"/>
    <w:p>
      <w:pPr>
        <w:pStyle w:val="Heading4"/>
      </w:pPr>
      <w:r>
        <w:t xml:space="preserve">G.2.4.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336"/>
    <w:bookmarkStart w:id="337" w:name="X7e09a2936850b6ac4e8dacf6a3e191004a87e2c"/>
    <w:p>
      <w:pPr>
        <w:pStyle w:val="Heading4"/>
      </w:pPr>
      <w:r>
        <w:t xml:space="preserve">G.2.5.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337"/>
    <w:bookmarkStart w:id="338" w:name="X3886032863ca03f44a3bb515d14b87c6262da85"/>
    <w:p>
      <w:pPr>
        <w:pStyle w:val="Heading4"/>
      </w:pPr>
      <w:r>
        <w:t xml:space="preserve">G.2.6.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338"/>
    <w:bookmarkStart w:id="341" w:name="X0f5462c54f1e5bce89f4be26317b5dfcbaa7c1b"/>
    <w:p>
      <w:pPr>
        <w:pStyle w:val="Heading4"/>
      </w:pPr>
      <w:r>
        <w:t xml:space="preserve">G.2.7.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339">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185">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340">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341"/>
    <w:bookmarkStart w:id="342" w:name="X47fa47f70a3f4df22aa177dc59dd945ea5bfb82"/>
    <w:p>
      <w:pPr>
        <w:pStyle w:val="Heading4"/>
      </w:pPr>
      <w:r>
        <w:t xml:space="preserve">G.2.8.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p>
      <w:r>
        <w:pict>
          <v:rect style="width:0;height:1.5pt" o:hralign="center" o:hrstd="t" o:hr="t"/>
        </w:pict>
      </w:r>
    </w:p>
    <w:bookmarkEnd w:id="342"/>
    <w:bookmarkEnd w:id="343"/>
    <w:bookmarkStart w:id="353" w:name="Xecfe2fc6e6305cbb38aaebac6626f79bd09e7db"/>
    <w:p>
      <w:pPr>
        <w:pStyle w:val="Heading3"/>
      </w:pPr>
      <w:r>
        <w:t xml:space="preserve">G.3. Hướng phát triển — chi tiết kỹ thuật và chi phí</w:t>
      </w:r>
    </w:p>
    <w:bookmarkStart w:id="344" w:name="X0f023bf4603df453de0e54d5c9635513204913c"/>
    <w:p>
      <w:pPr>
        <w:pStyle w:val="Heading4"/>
      </w:pPr>
      <w:r>
        <w:t xml:space="preserve">G.3.1.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344"/>
    <w:bookmarkStart w:id="345" w:name="g32-xây-dựng-tập-test-xuyên-bộ-dữ-liệu"/>
    <w:p>
      <w:pPr>
        <w:pStyle w:val="Heading4"/>
      </w:pPr>
      <w:r>
        <w:t xml:space="preserve">G.3.2. Xây dựng tập test xuyên bộ dữ liệu</w:t>
      </w:r>
    </w:p>
    <w:p>
      <w:pPr>
        <w:pStyle w:val="FirstParagraph"/>
      </w:pPr>
      <w:r>
        <w:t xml:space="preserve">Để chữa G.2.3: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G.2.2.</w:t>
      </w:r>
    </w:p>
    <w:bookmarkEnd w:id="345"/>
    <w:bookmarkStart w:id="346" w:name="X120fe8593d2d8280a6a3b430ef08dcec4a9f682"/>
    <w:p>
      <w:pPr>
        <w:pStyle w:val="Heading4"/>
      </w:pPr>
      <w:r>
        <w:t xml:space="preserve">G.3.3.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346"/>
    <w:bookmarkStart w:id="347" w:name="Xf9b062a936a537acaa7d5432e00d80a771e6fd4"/>
    <w:p>
      <w:pPr>
        <w:pStyle w:val="Heading4"/>
      </w:pPr>
      <w:r>
        <w:t xml:space="preserve">G.3.4. Tăng tốc suy luận: lượng tử hoá OCR, đóng gói ONNX/OpenVINO cả hai tầng</w:t>
      </w:r>
    </w:p>
    <w:p>
      <w:pPr>
        <w:pStyle w:val="FirstParagraph"/>
      </w:pPr>
      <w:r>
        <w:t xml:space="preserve">Phân rã ngân sách (mục 5.6.2)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(mục 5.6.3) là hạng mục đã chuẩn bị nhưng chưa chạy</w:t>
      </w:r>
      <w:r>
        <w:t xml:space="preserve">. Mọi con số tăng tốc phải đo trên cùng cấu hình phần cứng và công bố kèm cấu hình.</w:t>
      </w:r>
    </w:p>
    <w:bookmarkEnd w:id="347"/>
    <w:bookmarkStart w:id="348" w:name="X60acfff1c5a7d148f75f766246e2a14d4d8825a"/>
    <w:p>
      <w:pPr>
        <w:pStyle w:val="Heading4"/>
      </w:pPr>
      <w:r>
        <w:t xml:space="preserve">G.3.5.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348"/>
    <w:bookmarkStart w:id="349" w:name="Xe3f03a20b79392f05d33f5d4d22e329b2bbeec0"/>
    <w:p>
      <w:pPr>
        <w:pStyle w:val="Heading4"/>
      </w:pPr>
      <w:r>
        <w:t xml:space="preserve">G.3.6.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349"/>
    <w:bookmarkStart w:id="350" w:name="X69711a5701a2ccb1f321110a6b4df090469684c"/>
    <w:p>
      <w:pPr>
        <w:pStyle w:val="Heading4"/>
      </w:pPr>
      <w:r>
        <w:t xml:space="preserve">G.3.7.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350"/>
    <w:bookmarkStart w:id="351" w:name="X6bfa4c8c6371d4e7f07a8f75c0f3824c46f509b"/>
    <w:p>
      <w:pPr>
        <w:pStyle w:val="Heading4"/>
      </w:pPr>
      <w:r>
        <w:t xml:space="preserve">G.3.8.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351"/>
    <w:bookmarkStart w:id="352" w:name="X4d33e206d680c74dc3cc95c537978af9846cec7"/>
    <w:p>
      <w:pPr>
        <w:pStyle w:val="Heading4"/>
      </w:pPr>
      <w:r>
        <w:t xml:space="preserve">G.3.9.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p>
      <w:r>
        <w:pict>
          <v:rect style="width:0;height:1.5pt" o:hralign="center" o:hrstd="t" o:hr="t"/>
        </w:pict>
      </w:r>
    </w:p>
    <w:bookmarkEnd w:id="352"/>
    <w:bookmarkEnd w:id="353"/>
    <w:bookmarkEnd w:id="354"/>
    <w:bookmarkStart w:id="37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58" w:name="h1-đặc-tả-use-case"/>
    <w:p>
      <w:pPr>
        <w:pStyle w:val="Heading3"/>
      </w:pPr>
      <w:r>
        <w:t xml:space="preserve">H.1. Đặc tả use case</w:t>
      </w:r>
    </w:p>
    <w:p>
      <w:pPr>
        <w:pStyle w:val="FirstParagraph"/>
      </w:pPr>
      <w:r>
        <w:drawing>
          <wp:inline>
            <wp:extent cx="5334000" cy="2211160"/>
            <wp:effectExtent b="0" l="0" r="0" t="0"/>
            <wp:docPr descr="" title="" id="356" name="Picture"/>
            <a:graphic>
              <a:graphicData uri="http://schemas.openxmlformats.org/drawingml/2006/picture">
                <pic:pic>
                  <pic:nvPicPr>
                    <pic:cNvPr descr="figures/fig-ch4-01.png" id="357" name="Picture"/>
                    <pic:cNvPicPr>
                      <a:picLocks noChangeArrowheads="1" noChangeAspect="1"/>
                    </pic:cNvPicPr>
                  </pic:nvPicPr>
                  <pic:blipFill>
                    <a:blip r:embed="rId355"/>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p>
      <w:r>
        <w:pict>
          <v:rect style="width:0;height:1.5pt" o:hralign="center" o:hrstd="t" o:hr="t"/>
        </w:pict>
      </w:r>
    </w:p>
    <w:bookmarkEnd w:id="358"/>
    <w:bookmarkStart w:id="36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59" w:name="Xd671551d4f61d4e06f074a24ca13000a5b221b1"/>
      <w:r>
        <w:t xml:space="preserve">Bốn yêu cầu mức Won't và hai đợt thu gọn phạm vi ngày 2026-07-20</w:t>
      </w:r>
      <w:bookmarkEnd w:id="359"/>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60"/>
    <w:bookmarkStart w:id="36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6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61"/>
    <w:bookmarkStart w:id="36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62"/>
    <w:bookmarkStart w:id="36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63"/>
    <w:bookmarkEnd w:id="364"/>
    <w:bookmarkStart w:id="368" w:name="Xf9b68a446ce92b1f3aecbef0b6ba567c16e03e1"/>
    <w:p>
      <w:pPr>
        <w:pStyle w:val="Heading3"/>
      </w:pPr>
      <w:r>
        <w:t xml:space="preserve">H.4. Lược đồ cơ sở dữ liệu và lịch sử di trú</w:t>
      </w:r>
    </w:p>
    <w:p>
      <w:pPr>
        <w:pStyle w:val="FirstParagraph"/>
      </w:pPr>
      <w:r>
        <w:drawing>
          <wp:inline>
            <wp:extent cx="5334000" cy="2966357"/>
            <wp:effectExtent b="0" l="0" r="0" t="0"/>
            <wp:docPr descr="" title="" id="366" name="Picture"/>
            <a:graphic>
              <a:graphicData uri="http://schemas.openxmlformats.org/drawingml/2006/picture">
                <pic:pic>
                  <pic:nvPicPr>
                    <pic:cNvPr descr="figures/fig-ch4-09.png" id="367" name="Picture"/>
                    <pic:cNvPicPr>
                      <a:picLocks noChangeArrowheads="1" noChangeAspect="1"/>
                    </pic:cNvPicPr>
                  </pic:nvPicPr>
                  <pic:blipFill>
                    <a:blip r:embed="rId365"/>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p>
      <w:r>
        <w:pict>
          <v:rect style="width:0;height:1.5pt" o:hralign="center" o:hrstd="t" o:hr="t"/>
        </w:pict>
      </w:r>
    </w:p>
    <w:bookmarkEnd w:id="368"/>
    <w:bookmarkStart w:id="369" w:name="h5-tám-quyết-định-kiến-trúc-ad-01--ad-08"/>
    <w:p>
      <w:pPr>
        <w:pStyle w:val="Heading3"/>
      </w:pPr>
      <w:r>
        <w:t xml:space="preserve">H.5. Tám quyết định kiến trúc AD-01 … AD-08</w:t>
      </w:r>
    </w:p>
    <w:p>
      <w:pPr>
        <w:pStyle w:val="FirstParagraph"/>
      </w:pPr>
      <w:r>
        <w:rPr>
          <w:b/>
          <w:bCs/>
        </w:rPr>
        <w:t xml:space="preserve">Bảng 4.1.</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bookmarkEnd w:id="369"/>
    <w:bookmarkStart w:id="370" w:name="X3b0b8b51caa202f45c3e920ad3a33cca605f514"/>
    <w:p>
      <w:pPr>
        <w:pStyle w:val="Heading3"/>
      </w:pPr>
      <w:r>
        <w:t xml:space="preserve">H.6. Đối chiếu toàn bộ chỉ tiêu phi chức năng — bảng đầy đủ từng mã</w:t>
      </w:r>
    </w:p>
    <w:p>
      <w:pPr>
        <w:pStyle w:val="FirstParagraph"/>
      </w:pPr>
      <w:r>
        <w:t xml:space="preserve">Mục 5.7 gom kết quả theo nhóm chỉ tiêu. Bảng dưới đây liệt kê</w:t>
      </w:r>
      <w:r>
        <w:t xml:space="preserve"> </w:t>
      </w:r>
      <w:r>
        <w:rPr>
          <w:b/>
          <w:bCs/>
        </w:rPr>
        <w:t xml:space="preserve">từng mã NFR</w:t>
      </w:r>
      <w:r>
        <w:t xml:space="preserve"> </w:t>
      </w:r>
      <w:r>
        <w:t xml:space="preserve">đã đặt ra ở Phase 0 kèm sàn, mục tiêu, giá trị đo được và mục trình bày — không</w:t>
      </w:r>
      <w:r>
        <w:t xml:space="preserve"> </w:t>
      </w:r>
      <w:r>
        <w:t xml:space="preserve">lọc bỏ mã nào,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1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1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5.4.2, 5.5.3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5.2.1</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bookmarkEnd w:id="370"/>
    <w:bookmarkEnd w:id="371"/>
    <w:bookmarkStart w:id="380" w:name="X9dc354ceac7641514ac21a1a5bc4a827af3c455"/>
    <w:p>
      <w:pPr>
        <w:pStyle w:val="Heading2"/>
      </w:pPr>
      <w:r>
        <w:t xml:space="preserve">Phụ lục I. Chi tiết cài đặt backend, frontend và đóng gói</w:t>
      </w:r>
    </w:p>
    <w:p>
      <w:pPr>
        <w:pStyle w:val="FirstParagraph"/>
      </w:pPr>
      <w:r>
        <w:t xml:space="preserve">Năm mục dưới đây là</w:t>
      </w:r>
      <w:r>
        <w:t xml:space="preserve"> </w:t>
      </w:r>
      <w:r>
        <w:rPr>
          <w:b/>
          <w:bCs/>
        </w:rPr>
        <w:t xml:space="preserve">chi tiết cài đặt</w:t>
      </w:r>
      <w:r>
        <w:t xml:space="preserve">, không phải quyết định thiết kế.</w:t>
      </w:r>
      <w:r>
        <w:t xml:space="preserve"> </w:t>
      </w:r>
      <w:r>
        <w:t xml:space="preserve">Chương 4 nêu</w:t>
      </w:r>
      <w:r>
        <w:t xml:space="preserve"> </w:t>
      </w:r>
      <w:r>
        <w:rPr>
          <w:i/>
          <w:iCs/>
        </w:rPr>
        <w:t xml:space="preserve">có</w:t>
      </w:r>
      <w:r>
        <w:t xml:space="preserve"> </w:t>
      </w:r>
      <w:r>
        <w:t xml:space="preserve">cơ chế gì và</w:t>
      </w:r>
      <w:r>
        <w:t xml:space="preserve"> </w:t>
      </w:r>
      <w:r>
        <w:rPr>
          <w:i/>
          <w:iCs/>
        </w:rPr>
        <w:t xml:space="preserve">vì sao</w:t>
      </w:r>
      <w:r>
        <w:t xml:space="preserve"> </w:t>
      </w:r>
      <w:r>
        <w:t xml:space="preserve">cần nó; phần liệt kê từng lớp ngoại lệ,</w:t>
      </w:r>
      <w:r>
        <w:t xml:space="preserve"> </w:t>
      </w:r>
      <w:r>
        <w:t xml:space="preserve">từng cờ cấu hình và từng dòng Dockerfile để ở đây, phục vụ người tái lập hệ</w:t>
      </w:r>
      <w:r>
        <w:t xml:space="preserve"> </w:t>
      </w:r>
      <w:r>
        <w:t xml:space="preserve">thống chứ không phải người đọc mạch lập luận.</w:t>
      </w:r>
    </w:p>
    <w:p>
      <w:r>
        <w:pict>
          <v:rect style="width:0;height:1.5pt" o:hralign="center" o:hrstd="t" o:hr="t"/>
        </w:pict>
      </w:r>
    </w:p>
    <w:bookmarkStart w:id="372" w:name="Xb7ce532fb87784cd8d28e79dc181523f328921c"/>
    <w:p>
      <w:pPr>
        <w:pStyle w:val="Heading3"/>
      </w:pPr>
      <w:r>
        <w:t xml:space="preserve">I.1.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p>
      <w:r>
        <w:pict>
          <v:rect style="width:0;height:1.5pt" o:hralign="center" o:hrstd="t" o:hr="t"/>
        </w:pict>
      </w:r>
    </w:p>
    <w:bookmarkEnd w:id="372"/>
    <w:bookmarkStart w:id="373" w:name="Xb751c8fe31bcb7cff6efbc1f3a21e4c4267242a"/>
    <w:p>
      <w:pPr>
        <w:pStyle w:val="Heading3"/>
      </w:pPr>
      <w:r>
        <w:t xml:space="preserve">I.2.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373"/>
    <w:bookmarkStart w:id="374" w:name="i3-tầng-gọi-api-và-ánh-xạ-kiểu-dữ-liệu"/>
    <w:p>
      <w:pPr>
        <w:pStyle w:val="Heading3"/>
      </w:pPr>
      <w:r>
        <w:t xml:space="preserve">I.3.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cộng hai hàm dựng URL (</w:t>
      </w:r>
      <w:r>
        <w:rPr>
          <w:rStyle w:val="VerbatimChar"/>
        </w:rPr>
        <w:t xml:space="preserve">exportHistoryUrl</w:t>
      </w:r>
      <w:r>
        <w:t xml:space="preserve">,</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 Riêng</w:t>
      </w:r>
      <w:r>
        <w:t xml:space="preserve"> </w:t>
      </w:r>
      <w:r>
        <w:rPr>
          <w:rStyle w:val="VerbatimChar"/>
        </w:rPr>
        <w:t xml:space="preserve">PlateLineCount</w:t>
      </w:r>
      <w:r>
        <w:t xml:space="preserve"> </w:t>
      </w:r>
      <w:r>
        <w:t xml:space="preserve">khai 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p>
      <w:r>
        <w:pict>
          <v:rect style="width:0;height:1.5pt" o:hralign="center" o:hrstd="t" o:hr="t"/>
        </w:pict>
      </w:r>
    </w:p>
    <w:bookmarkEnd w:id="374"/>
    <w:bookmarkStart w:id="375" w:name="Xf6349a8e55b727e49d1ccb4b1d9e0e7ee1b423a"/>
    <w:p>
      <w:pPr>
        <w:pStyle w:val="Heading3"/>
      </w:pPr>
      <w:r>
        <w:t xml:space="preserve">I.4. Hàng đợi một khe ở client thời gian thực (trang webcam đã gỡ 2026-07-20)</w:t>
      </w:r>
    </w:p>
    <w:p>
      <w:pPr>
        <w:pStyle w:val="FirstParagraph"/>
      </w:pPr>
      <w:r>
        <w:t xml:space="preserve">Trang webcam đã gỡ khỏi frontend, nhưng lập luận thiết kế dưới đây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 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và</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375"/>
    <w:bookmarkStart w:id="376" w:name="i5-triển-khai-bằng-docker"/>
    <w:p>
      <w:pPr>
        <w:pStyle w:val="Heading3"/>
      </w:pPr>
      <w:r>
        <w:t xml:space="preserve">I.5.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với bốn quyết định:</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chạy dưới người dùng không đặc quyền</w:t>
      </w:r>
      <w:r>
        <w:t xml:space="preserve"> </w:t>
      </w:r>
      <w:r>
        <w:rPr>
          <w:rStyle w:val="VerbatimChar"/>
        </w:rPr>
        <w:t xml:space="preserve">appuser</w:t>
      </w:r>
      <w:r>
        <w:t xml:space="preserve">;</w:t>
      </w:r>
      <w:r>
        <w:t xml:space="preserve"> </w:t>
      </w:r>
      <w:r>
        <w:rPr>
          <w:rStyle w:val="VerbatimChar"/>
          <w:b/>
          <w:bCs/>
        </w:rPr>
        <w:t xml:space="preserve">ENV OMP_NUM_THREADS=4</w:t>
      </w:r>
      <w:r>
        <w:t xml:space="preserve"> </w:t>
      </w:r>
      <w:r>
        <w:t xml:space="preserve">tường minh, vì không có nó BLAS/OpenMP dùng toàn bộ nhân và hai container cạnh tranh đến mức cùng chậm;</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w:t>
      </w:r>
      <w:r>
        <w:t xml:space="preserve">+</w:t>
      </w:r>
      <w:r>
        <w:t xml:space="preserve"> </w:t>
      </w:r>
      <w:r>
        <w:rPr>
          <w:rStyle w:val="VerbatimChar"/>
        </w:rPr>
        <w:t xml:space="preserve">npm ci</w:t>
      </w:r>
      <w:r>
        <w:t xml:space="preserve"> </w:t>
      </w:r>
      <w:r>
        <w:t xml:space="preserve">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khai báo hai dịch vụ,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376"/>
    <w:bookmarkStart w:id="379" w:name="i6-cài-đặt-chi-tiết-hai-adapter-mô-hình"/>
    <w:p>
      <w:pPr>
        <w:pStyle w:val="Heading3"/>
      </w:pPr>
      <w:r>
        <w:t xml:space="preserve">I.6. Cài đặt chi tiết hai adapter mô hình</w:t>
      </w:r>
    </w:p>
    <w:p>
      <w:pPr>
        <w:pStyle w:val="FirstParagraph"/>
      </w:pPr>
      <w:r>
        <w:t xml:space="preserve">Mục 4.6.2 nêu hợp đồng và phát hiện đáng kể; phần dưới giữ nguyên văn mô tả</w:t>
      </w:r>
      <w:r>
        <w:t xml:space="preserve"> </w:t>
      </w:r>
      <w:r>
        <w:t xml:space="preserve">cài đặt của</w:t>
      </w:r>
      <w:r>
        <w:t xml:space="preserve"> </w:t>
      </w:r>
      <w:r>
        <w:rPr>
          <w:rStyle w:val="VerbatimChar"/>
        </w:rPr>
        <w:t xml:space="preserve">YoloPlateDetector</w:t>
      </w:r>
      <w:r>
        <w:t xml:space="preserve"> </w:t>
      </w:r>
      <w:r>
        <w:t xml:space="preserve">và</w:t>
      </w:r>
      <w:r>
        <w:t xml:space="preserve"> </w:t>
      </w:r>
      <w:r>
        <w:rPr>
          <w:rStyle w:val="VerbatimChar"/>
        </w:rPr>
        <w:t xml:space="preserve">PaddleOcrRecognizer</w:t>
      </w:r>
      <w:r>
        <w:t xml:space="preserve">.</w:t>
      </w:r>
    </w:p>
    <w:p>
      <w:pPr>
        <w:pStyle w:val="BodyText"/>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Start w:id="377" w:name="bộ-phát-hiện--yoloplatedetector"/>
    <w:p>
      <w:pPr>
        <w:pStyle w:val="Heading4"/>
      </w:pPr>
      <w:r>
        <w:t xml:space="preserve">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377"/>
    <w:bookmarkStart w:id="378" w:name="bộ-nhận-dạng-ký-tự--paddleocrrecognizer"/>
    <w:p>
      <w:pPr>
        <w:pStyle w:val="Heading4"/>
      </w:pPr>
      <w:r>
        <w:t xml:space="preserve">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378"/>
    <w:bookmarkEnd w:id="379"/>
    <w:bookmarkEnd w:id="380"/>
    <w:bookmarkStart w:id="384" w:name="X6eec29c51feae51850335440ca512bd176229cf"/>
    <w:p>
      <w:pPr>
        <w:pStyle w:val="Heading2"/>
      </w:pPr>
      <w:r>
        <w:t xml:space="preserve">Phụ lục J. Danh mục khảo sát công trình và bộ dữ liệu</w:t>
      </w:r>
    </w:p>
    <w:p>
      <w:pPr>
        <w:pStyle w:val="FirstParagraph"/>
      </w:pPr>
      <w:r>
        <w:t xml:space="preserve">Hai bảng dưới đây là</w:t>
      </w:r>
      <w:r>
        <w:t xml:space="preserve"> </w:t>
      </w:r>
      <w:r>
        <w:rPr>
          <w:b/>
          <w:bCs/>
        </w:rPr>
        <w:t xml:space="preserve">danh mục tra cứu</w:t>
      </w:r>
      <w:r>
        <w:t xml:space="preserve"> </w:t>
      </w:r>
      <w:r>
        <w:t xml:space="preserve">của phần khảo sát ở mục 2.5. Phần</w:t>
      </w:r>
      <w:r>
        <w:t xml:space="preserve"> </w:t>
      </w:r>
      <w:r>
        <w:t xml:space="preserve">luận điểm rút ra từ chúng — ba lưu ý bắt buộc khi đọc, quan sát về khoảng cách</w:t>
      </w:r>
      <w:r>
        <w:t xml:space="preserve"> </w:t>
      </w:r>
      <w:r>
        <w:t xml:space="preserve">giữa số công bố và số đo lại, ba nhận xét về bộ dữ liệu — nằm trong thân bài;</w:t>
      </w:r>
      <w:r>
        <w:t xml:space="preserve"> </w:t>
      </w:r>
      <w:r>
        <w:t xml:space="preserve">phần liệt kê từng công trình và từng bộ dữ liệu để ở đây.</w:t>
      </w:r>
    </w:p>
    <w:p>
      <w:r>
        <w:pict>
          <v:rect style="width:0;height:1.5pt" o:hralign="center" o:hrstd="t" o:hr="t"/>
        </w:pict>
      </w:r>
    </w:p>
    <w:bookmarkStart w:id="381" w:name="Xb1b307d9361f34ba03dc36910c6aff98f0d2b53"/>
    <w:p>
      <w:pPr>
        <w:pStyle w:val="Heading3"/>
      </w:pPr>
      <w:r>
        <w:t xml:space="preserve">J.1. Các công trình quốc tế tiêu biểu về ALPR (2018 –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12">
              <w:r>
                <w:rPr>
                  <w:rStyle w:val="Hyperlink"/>
                  <w:b/>
                  <w:bCs/>
                </w:rPr>
                <w:t xml:space="preserve">mAP@0.5</w:t>
              </w:r>
            </w:hyperlink>
            <w:r>
              <w:rPr>
                <w:b/>
                <w:bCs/>
              </w:rPr>
              <w:t xml:space="preserve"> </w:t>
            </w:r>
            <w:r>
              <w:rPr>
                <w:b/>
                <w:bCs/>
              </w:rPr>
              <w:t xml:space="preserve">= 87,2%</w:t>
            </w:r>
            <w:r>
              <w:t xml:space="preserve">,</w:t>
            </w:r>
            <w:r>
              <w:t xml:space="preserve"> </w:t>
            </w:r>
            <w:hyperlink r:id="rId1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r>
        <w:pict>
          <v:rect style="width:0;height:1.5pt" o:hralign="center" o:hrstd="t" o:hr="t"/>
        </w:pict>
      </w:r>
    </w:p>
    <w:bookmarkEnd w:id="381"/>
    <w:bookmarkStart w:id="382" w:name="j2-các-bộ-dữ-liệu-chuẩn-của-lĩnh-vực"/>
    <w:p>
      <w:pPr>
        <w:pStyle w:val="Heading3"/>
      </w:pPr>
      <w:r>
        <w:t xml:space="preserve">J.2. Các bộ dữ liệu chuẩn của lĩnh vực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r>
        <w:pict>
          <v:rect style="width:0;height:1.5pt" o:hralign="center" o:hrstd="t" o:hr="t"/>
        </w:pict>
      </w:r>
    </w:p>
    <w:p>
      <w:r>
        <w:pict>
          <v:rect style="width:0;height:1.5pt" o:hralign="center" o:hrstd="t" o:hr="t"/>
        </w:pict>
      </w:r>
    </w:p>
    <w:bookmarkEnd w:id="382"/>
    <w:bookmarkStart w:id="383" w:name="X6e8af60e6825dbeb9a426d0eccd3fb0eca810e6"/>
    <w:p>
      <w:pPr>
        <w:pStyle w:val="Heading3"/>
      </w:pPr>
      <w:r>
        <w:t xml:space="preserve">J.3. Các công trình về nhận dạng biển số xe Việt Nam</w:t>
      </w:r>
    </w:p>
    <w:p>
      <w:pPr>
        <w:pStyle w:val="FirstParagraph"/>
      </w:pPr>
      <w:r>
        <w:rPr>
          <w:b/>
          <w:bCs/>
        </w:rPr>
        <w:t xml:space="preserve">Bảng J.3.</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r>
        <w:pict>
          <v:rect style="width:0;height:1.5pt" o:hralign="center" o:hrstd="t" o:hr="t"/>
        </w:pict>
      </w:r>
    </w:p>
    <w:bookmarkEnd w:id="383"/>
    <w:bookmarkEnd w:id="384"/>
    <w:bookmarkStart w:id="387" w:name="X7ac1e73dfecf82ffc79d48f0be5dac6ffd498dd"/>
    <w:p>
      <w:pPr>
        <w:pStyle w:val="Heading2"/>
      </w:pPr>
      <w:r>
        <w:t xml:space="preserve">Phụ lục K. Nhật ký phương pháp đo — ba lần cùng một loại lỗi</w:t>
      </w:r>
    </w:p>
    <w:p>
      <w:pPr>
        <w:pStyle w:val="FirstParagraph"/>
      </w:pPr>
      <w:r>
        <w:t xml:space="preserve">Mục 5.5.6 tóm tắt bài học; phụ lục này giữ</w:t>
      </w:r>
      <w:r>
        <w:t xml:space="preserve"> </w:t>
      </w:r>
      <w:r>
        <w:rPr>
          <w:b/>
          <w:bCs/>
        </w:rPr>
        <w:t xml:space="preserve">diễn biến đầy đủ</w:t>
      </w:r>
      <w:r>
        <w:t xml:space="preserve"> </w:t>
      </w:r>
      <w:r>
        <w:t xml:space="preserve">của cả ba lần</w:t>
      </w:r>
      <w:r>
        <w:t xml:space="preserve"> </w:t>
      </w:r>
      <w:r>
        <w:t xml:space="preserve">công cụ đánh giá lệch khỏi đường chạy thật, vì bài học chỉ kiểm chứng được khi</w:t>
      </w:r>
      <w:r>
        <w:t xml:space="preserve"> </w:t>
      </w:r>
      <w:r>
        <w:t xml:space="preserve">người đọc thấy được triệu chứng, nguyên nhân gốc và cả biện pháp</w:t>
      </w:r>
      <w:r>
        <w:t xml:space="preserve"> </w:t>
      </w:r>
      <w:r>
        <w:rPr>
          <w:b/>
          <w:bCs/>
        </w:rPr>
        <w:t xml:space="preserve">đã thất bại</w:t>
      </w:r>
      <w:r>
        <w:t xml:space="preserve">.</w:t>
      </w:r>
    </w:p>
    <w:p>
      <w:r>
        <w:pict>
          <v:rect style="width:0;height:1.5pt" o:hralign="center" o:hrstd="t" o:hr="t"/>
        </w:pict>
      </w:r>
    </w:p>
    <w:bookmarkStart w:id="385" w:name="X46be5e243d8682138b3928dc5a81de7385a8c4b"/>
    <w:p>
      <w:pPr>
        <w:pStyle w:val="Heading3"/>
      </w:pPr>
      <w:r>
        <w:t xml:space="preserve">K.1 – K.3. Ba lần đầu — công cụ đo chạy một pipeline ngắn hơn bản giao hàng</w:t>
      </w:r>
    </w:p>
    <w:p>
      <w:pPr>
        <w:pStyle w:val="FirstParagraph"/>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p>
      <w:r>
        <w:pict>
          <v:rect style="width:0;height:1.5pt" o:hralign="center" o:hrstd="t" o:hr="t"/>
        </w:pict>
      </w:r>
    </w:p>
    <w:bookmarkEnd w:id="385"/>
    <w:bookmarkStart w:id="386" w:name="X39d09f55d6e29cc77e20622d55ff707240379fa"/>
    <w:p>
      <w:pPr>
        <w:pStyle w:val="Heading3"/>
      </w:pPr>
      <w:r>
        <w:t xml:space="preserve">K.4. Lần thứ tư — bỏ bước phát hiện chữ, chặn được trước khi vào bản giao</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bookmarkEnd w:id="386"/>
    <w:bookmarkEnd w:id="387"/>
    <w:bookmarkStart w:id="388" w:name="Xff2b534ce887ba3bbb534c34624274010dfcb9c"/>
    <w:p>
      <w:pPr>
        <w:pStyle w:val="Heading2"/>
      </w:pPr>
      <w:r>
        <w:t xml:space="preserve">Phụ lục L. Các mối đe doạ đến tính hợp lệ — phân tích chi tiết</w:t>
      </w:r>
    </w:p>
    <w:p>
      <w:pPr>
        <w:pStyle w:val="FirstParagraph"/>
      </w:pPr>
      <w:r>
        <w:t xml:space="preserve">Mục 5.9.3 liệt kê tám mối đe doạ ở dạng bảng. Phụ lục này giữ</w:t>
      </w:r>
      <w:r>
        <w:t xml:space="preserve"> </w:t>
      </w:r>
      <w:r>
        <w:rPr>
          <w:b/>
          <w:bCs/>
        </w:rPr>
        <w:t xml:space="preserve">nguyên văn phần</w:t>
      </w:r>
      <w:r>
        <w:rPr>
          <w:b/>
          <w:bCs/>
        </w:rPr>
        <w:t xml:space="preserve"> </w:t>
      </w:r>
      <w:r>
        <w:rPr>
          <w:b/>
          <w:bCs/>
        </w:rPr>
        <w:t xml:space="preserve">phân tích</w:t>
      </w:r>
      <w:r>
        <w:t xml:space="preserve"> </w:t>
      </w:r>
      <w:r>
        <w:t xml:space="preserve">của từng mục: bằng chứng số, biện pháp đã áp dụng, biện pháp</w:t>
      </w:r>
      <w:r>
        <w:t xml:space="preserve"> </w:t>
      </w:r>
      <w:r>
        <w:rPr>
          <w:b/>
          <w:bCs/>
        </w:rPr>
        <w:t xml:space="preserve">chưa</w:t>
      </w:r>
      <w:r>
        <w:t xml:space="preserve"> </w:t>
      </w:r>
      <w:r>
        <w:t xml:space="preserve">áp dụng được và lý do, cùng hệ quả phải nhớ khi đọc các con số của chương.</w:t>
      </w:r>
    </w:p>
    <w:p>
      <w:r>
        <w:pict>
          <v:rect style="width:0;height:1.5pt" o:hralign="center" o:hrstd="t" o:hr="t"/>
        </w:pict>
      </w:r>
    </w:p>
    <w:p>
      <w:pPr>
        <w:pStyle w:val="FirstParagraph"/>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5.4.3.</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bookmarkEnd w:id="388"/>
    <w:bookmarkStart w:id="395" w:name="phụ-lục-m-các-bảng-khảo-sát-công-nghệ"/>
    <w:p>
      <w:pPr>
        <w:pStyle w:val="Heading2"/>
      </w:pPr>
      <w:r>
        <w:t xml:space="preserve">Phụ lục M. Các bảng khảo sát công nghệ</w:t>
      </w:r>
    </w:p>
    <w:p>
      <w:pPr>
        <w:pStyle w:val="FirstParagraph"/>
      </w:pPr>
      <w:r>
        <w:t xml:space="preserve">Ba bảng khảo sát của Chương 3: đối chiếu hai mô hình phát hiện, so sánh các</w:t>
      </w:r>
      <w:r>
        <w:t xml:space="preserve"> </w:t>
      </w:r>
      <w:r>
        <w:t xml:space="preserve">engine OCR ứng viên, và khảo sát ảnh hưởng của độ phân giải cùng chất lượng</w:t>
      </w:r>
      <w:r>
        <w:t xml:space="preserve"> </w:t>
      </w:r>
      <w:r>
        <w:t xml:space="preserve">split. Chương 3 nêu quyết định và căn cứ; phần liệt kê đầy đủ để ở đây.</w:t>
      </w:r>
    </w:p>
    <w:p>
      <w:r>
        <w:pict>
          <v:rect style="width:0;height:1.5pt" o:hralign="center" o:hrstd="t" o:hr="t"/>
        </w:pict>
      </w:r>
    </w:p>
    <w:bookmarkStart w:id="389" w:name="m1-so-sánh-baseline-416-v1pt-với-bestpt"/>
    <w:p>
      <w:pPr>
        <w:pStyle w:val="Heading3"/>
      </w:pPr>
      <w:r>
        <w:t xml:space="preserve">M.1. 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p>
    <w:p>
      <w:pPr>
        <w:pStyle w:val="FirstParagraph"/>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r>
        <w:pict>
          <v:rect style="width:0;height:1.5pt" o:hralign="center" o:hrstd="t" o:hr="t"/>
        </w:pict>
      </w:r>
    </w:p>
    <w:p>
      <w:r>
        <w:pict>
          <v:rect style="width:0;height:1.5pt" o:hralign="center" o:hrstd="t" o:hr="t"/>
        </w:pict>
      </w:r>
    </w:p>
    <w:bookmarkEnd w:id="389"/>
    <w:bookmarkStart w:id="390" w:name="m2-bảng-so-sánh-các-engine-ocr-ứng-viên"/>
    <w:p>
      <w:pPr>
        <w:pStyle w:val="Heading3"/>
      </w:pPr>
      <w:r>
        <w:t xml:space="preserve">M.2. Bảng so sánh các engine OCR ứng viên</w:t>
      </w:r>
    </w:p>
    <w:p>
      <w:pPr>
        <w:pStyle w:val="FirstParagraph"/>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r>
        <w:pict>
          <v:rect style="width:0;height:1.5pt" o:hralign="center" o:hrstd="t" o:hr="t"/>
        </w:pict>
      </w:r>
    </w:p>
    <w:bookmarkEnd w:id="390"/>
    <w:bookmarkStart w:id="394" w:name="Xef028b2ff7a62d7bc4ef881a833288c5fc3639d"/>
    <w:p>
      <w:pPr>
        <w:pStyle w:val="Heading3"/>
      </w:pPr>
      <w:r>
        <w:t xml:space="preserve">M.3. Khảo sát độ phân giải và chất lượng split — chi tiết</w:t>
      </w:r>
    </w:p>
    <w:p>
      <w:pPr>
        <w:pStyle w:val="FirstParagraph"/>
      </w:pPr>
      <w:r>
        <w:t xml:space="preserve">Mục 3.6 nêu kết luận và lý do phép so sánh này không quy kết được nguyên nhân;</w:t>
      </w:r>
      <w:r>
        <w:t xml:space="preserve"> </w:t>
      </w:r>
      <w:r>
        <w:t xml:space="preserve">phần dưới giữ nguyên văn số đo, phân tích ba biến và ma trận thí nghiệm đề xuất.</w:t>
      </w:r>
    </w:p>
    <w:bookmarkStart w:id="391" w:name="Xe11fac929a817816883bf5977315c514ecd9b69"/>
    <w:p>
      <w:pPr>
        <w:pStyle w:val="Heading4"/>
      </w:pPr>
      <w:r>
        <w:t xml:space="preserve">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t xml:space="preserve">Bảng đối chiếu đầy đủ mười tám dòng chỉ số giữa hai mô hình ở</w:t>
      </w:r>
      <w:r>
        <w:t xml:space="preserve"> </w:t>
      </w:r>
      <w:r>
        <w:rPr>
          <w:b/>
          <w:bCs/>
        </w:rPr>
        <w:t xml:space="preserve">Phụ lục M.1</w:t>
      </w:r>
      <w:r>
        <w:t xml:space="preserve">.</w:t>
      </w:r>
    </w:p>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mục 3.6 và Phụ lục M.3).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End w:id="391"/>
    <w:bookmarkStart w:id="392" w:name="X04c64a37a71d515c0fc2840c45ebcbbc173c5bd"/>
    <w:p>
      <w:pPr>
        <w:pStyle w:val="Heading4"/>
      </w:pPr>
      <w:r>
        <w:t xml:space="preserve">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12">
        <w:r>
          <w:rPr>
            <w:rStyle w:val="Hyperlink"/>
            <w:b/>
            <w:bCs/>
          </w:rPr>
          <w:t xml:space="preserve">mAP@0.5</w:t>
        </w:r>
      </w:hyperlink>
      <w:r>
        <w:rPr>
          <w:b/>
          <w:bCs/>
        </w:rPr>
        <w:t xml:space="preserve">:0.95 = 0,7834, thấp hơn baseline 0,8597 đúng 7,63 điểm</w:t>
      </w:r>
      <w:r>
        <w:t xml:space="preserve"> </w:t>
      </w:r>
      <w:r>
        <w:t xml:space="preserve">(</w:t>
      </w:r>
      <w:hyperlink r:id="rId1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392"/>
    <w:bookmarkStart w:id="393" w:name="Xc42d2c4c771c9da5491498e0573500415fd9466"/>
    <w:p>
      <w:pPr>
        <w:pStyle w:val="Heading4"/>
      </w:pPr>
      <w:r>
        <w:t xml:space="preserve">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393"/>
    <w:bookmarkEnd w:id="394"/>
    <w:bookmarkEnd w:id="395"/>
    <w:bookmarkStart w:id="406" w:name="Xfbe1bce121b59291686796af6452974b0f11bac"/>
    <w:p>
      <w:pPr>
        <w:pStyle w:val="Heading2"/>
      </w:pPr>
      <w:r>
        <w:t xml:space="preserve">Phụ lục N. Kiến thức nền về ALPR và phát hiện đối tượng</w:t>
      </w:r>
    </w:p>
    <w:p>
      <w:pPr>
        <w:pStyle w:val="FirstParagraph"/>
      </w:pPr>
      <w:r>
        <w:t xml:space="preserve">Bốn mục dưới đây là</w:t>
      </w:r>
      <w:r>
        <w:t xml:space="preserve"> </w:t>
      </w:r>
      <w:r>
        <w:rPr>
          <w:b/>
          <w:bCs/>
        </w:rPr>
        <w:t xml:space="preserve">bối cảnh lĩnh vực</w:t>
      </w:r>
      <w:r>
        <w:t xml:space="preserve">: chúng không ràng buộc quyết định</w:t>
      </w:r>
      <w:r>
        <w:t xml:space="preserve"> </w:t>
      </w:r>
      <w:r>
        <w:t xml:space="preserve">thiết kế nào của hệ thống. Tách khỏi Chương 2 để thân bài chỉ giữ phần lý</w:t>
      </w:r>
      <w:r>
        <w:t xml:space="preserve"> </w:t>
      </w:r>
      <w:r>
        <w:t xml:space="preserve">thuyết trực tiếp chống đỡ một lựa chọn cụ thể, nhưng vẫn có mặt đầy đủ cho</w:t>
      </w:r>
      <w:r>
        <w:t xml:space="preserve"> </w:t>
      </w:r>
      <w:r>
        <w:t xml:space="preserve">người đọc cần dựng lại bối cảnh.</w:t>
      </w:r>
    </w:p>
    <w:p>
      <w:r>
        <w:pict>
          <v:rect style="width:0;height:1.5pt" o:hralign="center" o:hrstd="t" o:hr="t"/>
        </w:pict>
      </w:r>
    </w:p>
    <w:bookmarkStart w:id="399" w:name="Xf125ac725bfbbb5c5565890a86c1010d52c36a1"/>
    <w:p>
      <w:pPr>
        <w:pStyle w:val="Heading3"/>
      </w:pPr>
      <w:r>
        <w:t xml:space="preserve">N.1. Tổng quan bài toán ALPR: định nghĩa, ứng dụng và pipeline điển hình</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p>
      <w:pPr>
        <w:pStyle w:val="BodyText"/>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p>
      <w:pPr>
        <w:pStyle w:val="BodyText"/>
      </w:pPr>
      <w:r>
        <w:drawing>
          <wp:inline>
            <wp:extent cx="5334000" cy="693964"/>
            <wp:effectExtent b="0" l="0" r="0" t="0"/>
            <wp:docPr descr="" title="" id="397" name="Picture"/>
            <a:graphic>
              <a:graphicData uri="http://schemas.openxmlformats.org/drawingml/2006/picture">
                <pic:pic>
                  <pic:nvPicPr>
                    <pic:cNvPr descr="figures/fig-ch2-01.png" id="398" name="Picture"/>
                    <pic:cNvPicPr>
                      <a:picLocks noChangeArrowheads="1" noChangeAspect="1"/>
                    </pic:cNvPicPr>
                  </pic:nvPicPr>
                  <pic:blipFill>
                    <a:blip r:embed="rId396"/>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N.1.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2.5 nhấn mạnh chỉ số end-to-end.</w:t>
      </w:r>
    </w:p>
    <w:p>
      <w:r>
        <w:pict>
          <v:rect style="width:0;height:1.5pt" o:hralign="center" o:hrstd="t" o:hr="t"/>
        </w:pict>
      </w:r>
    </w:p>
    <w:bookmarkEnd w:id="399"/>
    <w:bookmarkStart w:id="400" w:name="X10bea3915a2a845ff57709d471e3e51c5bbb63a"/>
    <w:p>
      <w:pPr>
        <w:pStyle w:val="Heading3"/>
      </w:pPr>
      <w:r>
        <w:t xml:space="preserve">N.2. Lịch sử phát triển các phương pháp ALPR</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2.5.1).</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p>
      <w:pPr>
        <w:pStyle w:val="BodyText"/>
      </w:pPr>
      <w:r>
        <w:rPr>
          <w:b/>
          <w:bCs/>
        </w:rPr>
        <w:t xml:space="preserve">Bảng N.1.</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2.5)</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2.4.3).</w:t>
      </w:r>
    </w:p>
    <w:p>
      <w:r>
        <w:pict>
          <v:rect style="width:0;height:1.5pt" o:hralign="center" o:hrstd="t" o:hr="t"/>
        </w:pict>
      </w:r>
    </w:p>
    <w:bookmarkEnd w:id="400"/>
    <w:bookmarkStart w:id="404" w:name="X1135ba07cd886bd3ea5cc130b08e8a624ac94da"/>
    <w:p>
      <w:pPr>
        <w:pStyle w:val="Heading3"/>
      </w:pPr>
      <w:r>
        <w:t xml:space="preserve">N.3. Phân loại các hướng tiếp cận ALPR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p>
      <w:pPr>
        <w:pStyle w:val="BodyText"/>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p>
      <w:pPr>
        <w:pStyle w:val="BodyText"/>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p>
      <w:pPr>
        <w:pStyle w:val="BodyText"/>
      </w:pPr>
      <w:r>
        <w:drawing>
          <wp:inline>
            <wp:extent cx="5334000" cy="952500"/>
            <wp:effectExtent b="0" l="0" r="0" t="0"/>
            <wp:docPr descr="" title="" id="402" name="Picture"/>
            <a:graphic>
              <a:graphicData uri="http://schemas.openxmlformats.org/drawingml/2006/picture">
                <pic:pic>
                  <pic:nvPicPr>
                    <pic:cNvPr descr="figures/fig-ch2-04.png" id="403" name="Picture"/>
                    <pic:cNvPicPr>
                      <a:picLocks noChangeArrowheads="1" noChangeAspect="1"/>
                    </pic:cNvPicPr>
                  </pic:nvPicPr>
                  <pic:blipFill>
                    <a:blip r:embed="rId401"/>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N.2.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2.5.1), còn quy chuẩn Việt Nam đã cho sẵn cơ sở định lượng mạnh (mục 2.2.6).</w:t>
      </w:r>
    </w:p>
    <w:p>
      <w:r>
        <w:pict>
          <v:rect style="width:0;height:1.5pt" o:hralign="center" o:hrstd="t" o:hr="t"/>
        </w:pict>
      </w:r>
    </w:p>
    <w:bookmarkEnd w:id="404"/>
    <w:bookmarkStart w:id="405" w:name="X74f95c13b1efa700e93134c4d62c5bf35db2b37"/>
    <w:p>
      <w:pPr>
        <w:pStyle w:val="Heading3"/>
      </w:pPr>
      <w:r>
        <w:t xml:space="preserve">N.4. Bài toán phát hiện đối tượng,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12">
        <w:r>
          <w:rPr>
            <w:rStyle w:val="Hyperlink"/>
          </w:rPr>
          <w:t xml:space="preserve">mAP@0.5</w:t>
        </w:r>
      </w:hyperlink>
      <w:r>
        <w:t xml:space="preserve"> </w:t>
      </w:r>
      <w:r>
        <w:t xml:space="preserve">và</w:t>
      </w:r>
      <w:r>
        <w:t xml:space="preserve"> </w:t>
      </w:r>
      <w:hyperlink r:id="rId12">
        <w:r>
          <w:rPr>
            <w:rStyle w:val="Hyperlink"/>
          </w:rPr>
          <w:t xml:space="preserve">mAP@0.5</w:t>
        </w:r>
      </w:hyperlink>
      <w:r>
        <w:t xml:space="preserve">:0.95 (mục 2.3.3).</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p>
      <w:r>
        <w:pict>
          <v:rect style="width:0;height:1.5pt" o:hralign="center" o:hrstd="t" o:hr="t"/>
        </w:pict>
      </w:r>
    </w:p>
    <w:bookmarkEnd w:id="405"/>
    <w:bookmarkEnd w:id="406"/>
    <w:bookmarkStart w:id="410"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407" w:name="X5c5d0810f0dd748e707d23120a926203eed5419"/>
    <w:p>
      <w:pPr>
        <w:pStyle w:val="Heading3"/>
      </w:pPr>
      <w:r>
        <w:t xml:space="preserve">O.1.</w:t>
      </w:r>
      <w:r>
        <w:t xml:space="preserve"> </w:t>
      </w:r>
      <w:r>
        <w:rPr>
          <w:rStyle w:val="VerbatimChar"/>
        </w:rPr>
        <w:t xml:space="preserve">runs/final-640-v3/args.yaml</w:t>
      </w:r>
      <w:r>
        <w:t xml:space="preserve"> </w:t>
      </w:r>
      <w:r>
        <w:t xml:space="preserve">— cấu hình lượt huấn luyện sinh ra</w:t>
      </w:r>
      <w:r>
        <w:t xml:space="preserve"> </w:t>
      </w:r>
      <w:r>
        <w:rPr>
          <w:rStyle w:val="VerbatimChar"/>
        </w:rPr>
        <w:t xml:space="preserve">models/best.pt</w:t>
      </w:r>
    </w:p>
    <w:p>
      <w:pPr>
        <w:pStyle w:val="FirstParagraph"/>
      </w:pPr>
      <w:r>
        <w:t xml:space="preserve">Nguyên văn, không lược bỏ dòng nào. Các giá trị đáng chú ý đã bình luận ở Phụ lục B</w:t>
      </w:r>
      <w:r>
        <w:t xml:space="preserve"> </w:t>
      </w:r>
      <w:r>
        <w:t xml:space="preserve">và mục 4.5.1.</w:t>
      </w:r>
    </w:p>
    <w:p>
      <w:pPr>
        <w:pStyle w:val="SourceCode"/>
      </w:pPr>
      <w:r>
        <w:rPr>
          <w:rStyle w:val="FunctionTok"/>
        </w:rPr>
        <w:t xml:space="preserve">task</w:t>
      </w:r>
      <w:r>
        <w:rPr>
          <w:rStyle w:val="KeywordTok"/>
        </w:rPr>
        <w:t xml:space="preserve">:</w:t>
      </w:r>
      <w:r>
        <w:rPr>
          <w:rStyle w:val="AttributeTok"/>
        </w:rPr>
        <w:t xml:space="preserve"> detect</w:t>
      </w:r>
      <w:r>
        <w:br/>
      </w:r>
      <w:r>
        <w:rPr>
          <w:rStyle w:val="FunctionTok"/>
        </w:rPr>
        <w:t xml:space="preserve">mode</w:t>
      </w:r>
      <w:r>
        <w:rPr>
          <w:rStyle w:val="KeywordTok"/>
        </w:rPr>
        <w:t xml:space="preserve">:</w:t>
      </w:r>
      <w:r>
        <w:rPr>
          <w:rStyle w:val="AttributeTok"/>
        </w:rPr>
        <w:t xml:space="preserve"> train</w:t>
      </w:r>
      <w:r>
        <w:br/>
      </w:r>
      <w:r>
        <w:rPr>
          <w:rStyle w:val="FunctionTok"/>
        </w:rPr>
        <w:t xml:space="preserve">model</w:t>
      </w:r>
      <w:r>
        <w:rPr>
          <w:rStyle w:val="KeywordTok"/>
        </w:rPr>
        <w:t xml:space="preserve">:</w:t>
      </w:r>
      <w:r>
        <w:rPr>
          <w:rStyle w:val="AttributeTok"/>
        </w:rPr>
        <w:t xml:space="preserve"> yolo11n.pt</w:t>
      </w:r>
      <w:r>
        <w:br/>
      </w:r>
      <w:r>
        <w:rPr>
          <w:rStyle w:val="FunctionTok"/>
        </w:rPr>
        <w:t xml:space="preserve">data</w:t>
      </w:r>
      <w:r>
        <w:rPr>
          <w:rStyle w:val="KeywordTok"/>
        </w:rPr>
        <w:t xml:space="preserve">:</w:t>
      </w:r>
      <w:r>
        <w:rPr>
          <w:rStyle w:val="AttributeTok"/>
        </w:rPr>
        <w:t xml:space="preserve"> D:\DATN\datasets\processed\yolo_v3\data.yaml</w:t>
      </w:r>
      <w:r>
        <w:br/>
      </w:r>
      <w:r>
        <w:rPr>
          <w:rStyle w:val="FunctionTok"/>
        </w:rPr>
        <w:t xml:space="preserve">epochs</w:t>
      </w:r>
      <w:r>
        <w:rPr>
          <w:rStyle w:val="KeywordTok"/>
        </w:rPr>
        <w:t xml:space="preserve">:</w:t>
      </w:r>
      <w:r>
        <w:rPr>
          <w:rStyle w:val="AttributeTok"/>
        </w:rPr>
        <w:t xml:space="preserve"> </w:t>
      </w:r>
      <w:r>
        <w:rPr>
          <w:rStyle w:val="DecValTok"/>
        </w:rPr>
        <w:t xml:space="preserve">20</w:t>
      </w:r>
      <w:r>
        <w:br/>
      </w:r>
      <w:r>
        <w:rPr>
          <w:rStyle w:val="FunctionTok"/>
        </w:rPr>
        <w:t xml:space="preserve">time</w:t>
      </w:r>
      <w:r>
        <w:rPr>
          <w:rStyle w:val="KeywordTok"/>
        </w:rPr>
        <w:t xml:space="preserve">:</w:t>
      </w:r>
      <w:r>
        <w:rPr>
          <w:rStyle w:val="AttributeTok"/>
        </w:rPr>
        <w:t xml:space="preserve"> </w:t>
      </w:r>
      <w:r>
        <w:rPr>
          <w:rStyle w:val="CharTok"/>
        </w:rPr>
        <w:t xml:space="preserve">null</w:t>
      </w:r>
      <w:r>
        <w:br/>
      </w:r>
      <w:r>
        <w:rPr>
          <w:rStyle w:val="FunctionTok"/>
        </w:rPr>
        <w:t xml:space="preserve">patience</w:t>
      </w:r>
      <w:r>
        <w:rPr>
          <w:rStyle w:val="KeywordTok"/>
        </w:rPr>
        <w:t xml:space="preserve">:</w:t>
      </w:r>
      <w:r>
        <w:rPr>
          <w:rStyle w:val="AttributeTok"/>
        </w:rPr>
        <w:t xml:space="preserve"> </w:t>
      </w:r>
      <w:r>
        <w:rPr>
          <w:rStyle w:val="DecValTok"/>
        </w:rPr>
        <w:t xml:space="preserve">20</w:t>
      </w:r>
      <w:r>
        <w:br/>
      </w:r>
      <w:r>
        <w:rPr>
          <w:rStyle w:val="FunctionTok"/>
        </w:rPr>
        <w:t xml:space="preserve">batch</w:t>
      </w:r>
      <w:r>
        <w:rPr>
          <w:rStyle w:val="KeywordTok"/>
        </w:rPr>
        <w:t xml:space="preserve">:</w:t>
      </w:r>
      <w:r>
        <w:rPr>
          <w:rStyle w:val="AttributeTok"/>
        </w:rPr>
        <w:t xml:space="preserve"> </w:t>
      </w:r>
      <w:r>
        <w:rPr>
          <w:rStyle w:val="DecValTok"/>
        </w:rPr>
        <w:t xml:space="preserve">8</w:t>
      </w:r>
      <w:r>
        <w:br/>
      </w:r>
      <w:r>
        <w:rPr>
          <w:rStyle w:val="FunctionTok"/>
        </w:rPr>
        <w:t xml:space="preserve">imgsz</w:t>
      </w:r>
      <w:r>
        <w:rPr>
          <w:rStyle w:val="KeywordTok"/>
        </w:rPr>
        <w:t xml:space="preserve">:</w:t>
      </w:r>
      <w:r>
        <w:rPr>
          <w:rStyle w:val="AttributeTok"/>
        </w:rPr>
        <w:t xml:space="preserve"> </w:t>
      </w:r>
      <w:r>
        <w:rPr>
          <w:rStyle w:val="DecValTok"/>
        </w:rPr>
        <w:t xml:space="preserve">640</w:t>
      </w:r>
      <w:r>
        <w:br/>
      </w:r>
      <w:r>
        <w:rPr>
          <w:rStyle w:val="FunctionTok"/>
        </w:rPr>
        <w:t xml:space="preserve">save</w:t>
      </w:r>
      <w:r>
        <w:rPr>
          <w:rStyle w:val="KeywordTok"/>
        </w:rPr>
        <w:t xml:space="preserve">:</w:t>
      </w:r>
      <w:r>
        <w:rPr>
          <w:rStyle w:val="AttributeTok"/>
        </w:rPr>
        <w:t xml:space="preserve"> </w:t>
      </w:r>
      <w:r>
        <w:rPr>
          <w:rStyle w:val="CharTok"/>
        </w:rPr>
        <w:t xml:space="preserve">true</w:t>
      </w:r>
      <w:r>
        <w:br/>
      </w:r>
      <w:r>
        <w:rPr>
          <w:rStyle w:val="FunctionTok"/>
        </w:rPr>
        <w:t xml:space="preserve">save_period</w:t>
      </w:r>
      <w:r>
        <w:rPr>
          <w:rStyle w:val="KeywordTok"/>
        </w:rPr>
        <w:t xml:space="preserve">:</w:t>
      </w:r>
      <w:r>
        <w:rPr>
          <w:rStyle w:val="AttributeTok"/>
        </w:rPr>
        <w:t xml:space="preserve"> </w:t>
      </w:r>
      <w:r>
        <w:rPr>
          <w:rStyle w:val="DecValTok"/>
        </w:rPr>
        <w:t xml:space="preserve">10</w:t>
      </w:r>
      <w:r>
        <w:br/>
      </w:r>
      <w:r>
        <w:rPr>
          <w:rStyle w:val="FunctionTok"/>
        </w:rPr>
        <w:t xml:space="preserve">cache</w:t>
      </w:r>
      <w:r>
        <w:rPr>
          <w:rStyle w:val="KeywordTok"/>
        </w:rPr>
        <w:t xml:space="preserve">:</w:t>
      </w:r>
      <w:r>
        <w:rPr>
          <w:rStyle w:val="AttributeTok"/>
        </w:rPr>
        <w:t xml:space="preserve"> </w:t>
      </w:r>
      <w:r>
        <w:rPr>
          <w:rStyle w:val="CharTok"/>
        </w:rPr>
        <w:t xml:space="preserve">false</w:t>
      </w:r>
      <w:r>
        <w:br/>
      </w:r>
      <w:r>
        <w:rPr>
          <w:rStyle w:val="FunctionTok"/>
        </w:rPr>
        <w:t xml:space="preserve">device</w:t>
      </w:r>
      <w:r>
        <w:rPr>
          <w:rStyle w:val="KeywordTok"/>
        </w:rPr>
        <w:t xml:space="preserve">:</w:t>
      </w:r>
      <w:r>
        <w:rPr>
          <w:rStyle w:val="AttributeTok"/>
        </w:rPr>
        <w:t xml:space="preserve"> cpu</w:t>
      </w:r>
      <w:r>
        <w:br/>
      </w:r>
      <w:r>
        <w:rPr>
          <w:rStyle w:val="FunctionTok"/>
        </w:rPr>
        <w:t xml:space="preserve">workers</w:t>
      </w:r>
      <w:r>
        <w:rPr>
          <w:rStyle w:val="KeywordTok"/>
        </w:rPr>
        <w:t xml:space="preserve">:</w:t>
      </w:r>
      <w:r>
        <w:rPr>
          <w:rStyle w:val="AttributeTok"/>
        </w:rPr>
        <w:t xml:space="preserve"> </w:t>
      </w:r>
      <w:r>
        <w:rPr>
          <w:rStyle w:val="DecValTok"/>
        </w:rPr>
        <w:t xml:space="preserve">2</w:t>
      </w:r>
      <w:r>
        <w:br/>
      </w:r>
      <w:r>
        <w:rPr>
          <w:rStyle w:val="FunctionTok"/>
        </w:rPr>
        <w:t xml:space="preserve">project</w:t>
      </w:r>
      <w:r>
        <w:rPr>
          <w:rStyle w:val="KeywordTok"/>
        </w:rPr>
        <w:t xml:space="preserve">:</w:t>
      </w:r>
      <w:r>
        <w:rPr>
          <w:rStyle w:val="AttributeTok"/>
        </w:rPr>
        <w:t xml:space="preserve"> D:\DATN\runs</w:t>
      </w:r>
      <w:r>
        <w:br/>
      </w:r>
      <w:r>
        <w:rPr>
          <w:rStyle w:val="FunctionTok"/>
        </w:rPr>
        <w:t xml:space="preserve">name</w:t>
      </w:r>
      <w:r>
        <w:rPr>
          <w:rStyle w:val="KeywordTok"/>
        </w:rPr>
        <w:t xml:space="preserve">:</w:t>
      </w:r>
      <w:r>
        <w:rPr>
          <w:rStyle w:val="AttributeTok"/>
        </w:rPr>
        <w:t xml:space="preserve"> final-640-v3</w:t>
      </w:r>
      <w:r>
        <w:br/>
      </w:r>
      <w:r>
        <w:rPr>
          <w:rStyle w:val="FunctionTok"/>
        </w:rPr>
        <w:t xml:space="preserve">exist_ok</w:t>
      </w:r>
      <w:r>
        <w:rPr>
          <w:rStyle w:val="KeywordTok"/>
        </w:rPr>
        <w:t xml:space="preserve">:</w:t>
      </w:r>
      <w:r>
        <w:rPr>
          <w:rStyle w:val="AttributeTok"/>
        </w:rPr>
        <w:t xml:space="preserve"> </w:t>
      </w:r>
      <w:r>
        <w:rPr>
          <w:rStyle w:val="CharTok"/>
        </w:rPr>
        <w:t xml:space="preserve">false</w:t>
      </w:r>
      <w:r>
        <w:br/>
      </w:r>
      <w:r>
        <w:rPr>
          <w:rStyle w:val="FunctionTok"/>
        </w:rPr>
        <w:t xml:space="preserve">pretrained</w:t>
      </w:r>
      <w:r>
        <w:rPr>
          <w:rStyle w:val="KeywordTok"/>
        </w:rPr>
        <w:t xml:space="preserve">:</w:t>
      </w:r>
      <w:r>
        <w:rPr>
          <w:rStyle w:val="AttributeTok"/>
        </w:rPr>
        <w:t xml:space="preserve"> </w:t>
      </w:r>
      <w:r>
        <w:rPr>
          <w:rStyle w:val="CharTok"/>
        </w:rPr>
        <w:t xml:space="preserve">true</w:t>
      </w:r>
      <w:r>
        <w:br/>
      </w:r>
      <w:r>
        <w:rPr>
          <w:rStyle w:val="FunctionTok"/>
        </w:rPr>
        <w:t xml:space="preserve">cls_remap</w:t>
      </w:r>
      <w:r>
        <w:rPr>
          <w:rStyle w:val="KeywordTok"/>
        </w:rPr>
        <w:t xml:space="preserve">:</w:t>
      </w:r>
      <w:r>
        <w:rPr>
          <w:rStyle w:val="AttributeTok"/>
        </w:rPr>
        <w:t xml:space="preserve"> </w:t>
      </w:r>
      <w:r>
        <w:rPr>
          <w:rStyle w:val="CharTok"/>
        </w:rPr>
        <w:t xml:space="preserve">true</w:t>
      </w:r>
      <w:r>
        <w:br/>
      </w:r>
      <w:r>
        <w:rPr>
          <w:rStyle w:val="FunctionTok"/>
        </w:rPr>
        <w:t xml:space="preserve">optimizer</w:t>
      </w:r>
      <w:r>
        <w:rPr>
          <w:rStyle w:val="KeywordTok"/>
        </w:rPr>
        <w:t xml:space="preserve">:</w:t>
      </w:r>
      <w:r>
        <w:rPr>
          <w:rStyle w:val="AttributeTok"/>
        </w:rPr>
        <w:t xml:space="preserve"> AdamW</w:t>
      </w:r>
      <w:r>
        <w:br/>
      </w:r>
      <w:r>
        <w:rPr>
          <w:rStyle w:val="FunctionTok"/>
        </w:rPr>
        <w:t xml:space="preserve">verbose</w:t>
      </w:r>
      <w:r>
        <w:rPr>
          <w:rStyle w:val="KeywordTok"/>
        </w:rPr>
        <w:t xml:space="preserve">:</w:t>
      </w:r>
      <w:r>
        <w:rPr>
          <w:rStyle w:val="AttributeTok"/>
        </w:rPr>
        <w:t xml:space="preserve"> </w:t>
      </w:r>
      <w:r>
        <w:rPr>
          <w:rStyle w:val="CharTok"/>
        </w:rPr>
        <w:t xml:space="preserve">true</w:t>
      </w:r>
      <w:r>
        <w:br/>
      </w:r>
      <w:r>
        <w:rPr>
          <w:rStyle w:val="FunctionTok"/>
        </w:rPr>
        <w:t xml:space="preserve">seed</w:t>
      </w:r>
      <w:r>
        <w:rPr>
          <w:rStyle w:val="KeywordTok"/>
        </w:rPr>
        <w:t xml:space="preserve">:</w:t>
      </w:r>
      <w:r>
        <w:rPr>
          <w:rStyle w:val="AttributeTok"/>
        </w:rPr>
        <w:t xml:space="preserve"> </w:t>
      </w:r>
      <w:r>
        <w:rPr>
          <w:rStyle w:val="DecValTok"/>
        </w:rPr>
        <w:t xml:space="preserve">42</w:t>
      </w:r>
      <w:r>
        <w:br/>
      </w:r>
      <w:r>
        <w:rPr>
          <w:rStyle w:val="FunctionTok"/>
        </w:rPr>
        <w:t xml:space="preserve">deterministic</w:t>
      </w:r>
      <w:r>
        <w:rPr>
          <w:rStyle w:val="KeywordTok"/>
        </w:rPr>
        <w:t xml:space="preserve">:</w:t>
      </w:r>
      <w:r>
        <w:rPr>
          <w:rStyle w:val="AttributeTok"/>
        </w:rPr>
        <w:t xml:space="preserve"> </w:t>
      </w:r>
      <w:r>
        <w:rPr>
          <w:rStyle w:val="CharTok"/>
        </w:rPr>
        <w:t xml:space="preserve">true</w:t>
      </w:r>
      <w:r>
        <w:br/>
      </w:r>
      <w:r>
        <w:rPr>
          <w:rStyle w:val="FunctionTok"/>
        </w:rPr>
        <w:t xml:space="preserve">single_cls</w:t>
      </w:r>
      <w:r>
        <w:rPr>
          <w:rStyle w:val="KeywordTok"/>
        </w:rPr>
        <w:t xml:space="preserve">:</w:t>
      </w:r>
      <w:r>
        <w:rPr>
          <w:rStyle w:val="AttributeTok"/>
        </w:rPr>
        <w:t xml:space="preserve"> </w:t>
      </w:r>
      <w:r>
        <w:rPr>
          <w:rStyle w:val="CharTok"/>
        </w:rPr>
        <w:t xml:space="preserve">false</w:t>
      </w:r>
      <w:r>
        <w:br/>
      </w:r>
      <w:r>
        <w:rPr>
          <w:rStyle w:val="FunctionTok"/>
        </w:rPr>
        <w:t xml:space="preserve">rect</w:t>
      </w:r>
      <w:r>
        <w:rPr>
          <w:rStyle w:val="KeywordTok"/>
        </w:rPr>
        <w:t xml:space="preserve">:</w:t>
      </w:r>
      <w:r>
        <w:rPr>
          <w:rStyle w:val="AttributeTok"/>
        </w:rPr>
        <w:t xml:space="preserve"> </w:t>
      </w:r>
      <w:r>
        <w:rPr>
          <w:rStyle w:val="CharTok"/>
        </w:rPr>
        <w:t xml:space="preserve">false</w:t>
      </w:r>
      <w:r>
        <w:br/>
      </w:r>
      <w:r>
        <w:rPr>
          <w:rStyle w:val="FunctionTok"/>
        </w:rPr>
        <w:t xml:space="preserve">cos_lr</w:t>
      </w:r>
      <w:r>
        <w:rPr>
          <w:rStyle w:val="KeywordTok"/>
        </w:rPr>
        <w:t xml:space="preserve">:</w:t>
      </w:r>
      <w:r>
        <w:rPr>
          <w:rStyle w:val="AttributeTok"/>
        </w:rPr>
        <w:t xml:space="preserve"> </w:t>
      </w:r>
      <w:r>
        <w:rPr>
          <w:rStyle w:val="CharTok"/>
        </w:rPr>
        <w:t xml:space="preserve">true</w:t>
      </w:r>
      <w:r>
        <w:br/>
      </w:r>
      <w:r>
        <w:rPr>
          <w:rStyle w:val="FunctionTok"/>
        </w:rPr>
        <w:t xml:space="preserve">close_mosaic</w:t>
      </w:r>
      <w:r>
        <w:rPr>
          <w:rStyle w:val="KeywordTok"/>
        </w:rPr>
        <w:t xml:space="preserve">:</w:t>
      </w:r>
      <w:r>
        <w:rPr>
          <w:rStyle w:val="AttributeTok"/>
        </w:rPr>
        <w:t xml:space="preserve"> </w:t>
      </w:r>
      <w:r>
        <w:rPr>
          <w:rStyle w:val="DecValTok"/>
        </w:rPr>
        <w:t xml:space="preserve">10</w:t>
      </w:r>
      <w:r>
        <w:br/>
      </w:r>
      <w:r>
        <w:rPr>
          <w:rStyle w:val="FunctionTok"/>
        </w:rPr>
        <w:t xml:space="preserve">resume</w:t>
      </w:r>
      <w:r>
        <w:rPr>
          <w:rStyle w:val="KeywordTok"/>
        </w:rPr>
        <w:t xml:space="preserve">:</w:t>
      </w:r>
      <w:r>
        <w:rPr>
          <w:rStyle w:val="AttributeTok"/>
        </w:rPr>
        <w:t xml:space="preserve"> </w:t>
      </w:r>
      <w:r>
        <w:rPr>
          <w:rStyle w:val="CharTok"/>
        </w:rPr>
        <w:t xml:space="preserve">false</w:t>
      </w:r>
      <w:r>
        <w:br/>
      </w:r>
      <w:r>
        <w:rPr>
          <w:rStyle w:val="FunctionTok"/>
        </w:rPr>
        <w:t xml:space="preserve">amp</w:t>
      </w:r>
      <w:r>
        <w:rPr>
          <w:rStyle w:val="KeywordTok"/>
        </w:rPr>
        <w:t xml:space="preserve">:</w:t>
      </w:r>
      <w:r>
        <w:rPr>
          <w:rStyle w:val="AttributeTok"/>
        </w:rPr>
        <w:t xml:space="preserve"> </w:t>
      </w:r>
      <w:r>
        <w:rPr>
          <w:rStyle w:val="CharTok"/>
        </w:rPr>
        <w:t xml:space="preserve">false</w:t>
      </w:r>
      <w:r>
        <w:br/>
      </w:r>
      <w:r>
        <w:rPr>
          <w:rStyle w:val="FunctionTok"/>
        </w:rPr>
        <w:t xml:space="preserve">fraction</w:t>
      </w:r>
      <w:r>
        <w:rPr>
          <w:rStyle w:val="KeywordTok"/>
        </w:rPr>
        <w:t xml:space="preserve">:</w:t>
      </w:r>
      <w:r>
        <w:rPr>
          <w:rStyle w:val="AttributeTok"/>
        </w:rPr>
        <w:t xml:space="preserve"> </w:t>
      </w:r>
      <w:r>
        <w:rPr>
          <w:rStyle w:val="FloatTok"/>
        </w:rPr>
        <w:t xml:space="preserve">1.0</w:t>
      </w:r>
      <w:r>
        <w:br/>
      </w:r>
      <w:r>
        <w:rPr>
          <w:rStyle w:val="FunctionTok"/>
        </w:rPr>
        <w:t xml:space="preserve">profile</w:t>
      </w:r>
      <w:r>
        <w:rPr>
          <w:rStyle w:val="KeywordTok"/>
        </w:rPr>
        <w:t xml:space="preserve">:</w:t>
      </w:r>
      <w:r>
        <w:rPr>
          <w:rStyle w:val="AttributeTok"/>
        </w:rPr>
        <w:t xml:space="preserve"> </w:t>
      </w:r>
      <w:r>
        <w:rPr>
          <w:rStyle w:val="CharTok"/>
        </w:rPr>
        <w:t xml:space="preserve">false</w:t>
      </w:r>
      <w:r>
        <w:br/>
      </w:r>
      <w:r>
        <w:rPr>
          <w:rStyle w:val="FunctionTok"/>
        </w:rPr>
        <w:t xml:space="preserve">freeze</w:t>
      </w:r>
      <w:r>
        <w:rPr>
          <w:rStyle w:val="KeywordTok"/>
        </w:rPr>
        <w:t xml:space="preserve">:</w:t>
      </w:r>
      <w:r>
        <w:rPr>
          <w:rStyle w:val="AttributeTok"/>
        </w:rPr>
        <w:t xml:space="preserve"> </w:t>
      </w:r>
      <w:r>
        <w:rPr>
          <w:rStyle w:val="CharTok"/>
        </w:rPr>
        <w:t xml:space="preserve">null</w:t>
      </w:r>
      <w:r>
        <w:br/>
      </w:r>
      <w:r>
        <w:rPr>
          <w:rStyle w:val="FunctionTok"/>
        </w:rPr>
        <w:t xml:space="preserve">multi_scale</w:t>
      </w:r>
      <w:r>
        <w:rPr>
          <w:rStyle w:val="KeywordTok"/>
        </w:rPr>
        <w:t xml:space="preserve">:</w:t>
      </w:r>
      <w:r>
        <w:rPr>
          <w:rStyle w:val="AttributeTok"/>
        </w:rPr>
        <w:t xml:space="preserve"> </w:t>
      </w:r>
      <w:r>
        <w:rPr>
          <w:rStyle w:val="FloatTok"/>
        </w:rPr>
        <w:t xml:space="preserve">0.0</w:t>
      </w:r>
      <w:r>
        <w:br/>
      </w:r>
      <w:r>
        <w:rPr>
          <w:rStyle w:val="FunctionTok"/>
        </w:rPr>
        <w:t xml:space="preserve">compile</w:t>
      </w:r>
      <w:r>
        <w:rPr>
          <w:rStyle w:val="KeywordTok"/>
        </w:rPr>
        <w:t xml:space="preserve">:</w:t>
      </w:r>
      <w:r>
        <w:rPr>
          <w:rStyle w:val="AttributeTok"/>
        </w:rPr>
        <w:t xml:space="preserve"> </w:t>
      </w:r>
      <w:r>
        <w:rPr>
          <w:rStyle w:val="CharTok"/>
        </w:rPr>
        <w:t xml:space="preserve">false</w:t>
      </w:r>
      <w:r>
        <w:br/>
      </w:r>
      <w:r>
        <w:rPr>
          <w:rStyle w:val="FunctionTok"/>
        </w:rPr>
        <w:t xml:space="preserve">overlap_mask</w:t>
      </w:r>
      <w:r>
        <w:rPr>
          <w:rStyle w:val="KeywordTok"/>
        </w:rPr>
        <w:t xml:space="preserve">:</w:t>
      </w:r>
      <w:r>
        <w:rPr>
          <w:rStyle w:val="AttributeTok"/>
        </w:rPr>
        <w:t xml:space="preserve"> </w:t>
      </w:r>
      <w:r>
        <w:rPr>
          <w:rStyle w:val="CharTok"/>
        </w:rPr>
        <w:t xml:space="preserve">true</w:t>
      </w:r>
      <w:r>
        <w:br/>
      </w:r>
      <w:r>
        <w:rPr>
          <w:rStyle w:val="FunctionTok"/>
        </w:rPr>
        <w:t xml:space="preserve">mask_ratio</w:t>
      </w:r>
      <w:r>
        <w:rPr>
          <w:rStyle w:val="KeywordTok"/>
        </w:rPr>
        <w:t xml:space="preserve">:</w:t>
      </w:r>
      <w:r>
        <w:rPr>
          <w:rStyle w:val="AttributeTok"/>
        </w:rPr>
        <w:t xml:space="preserve"> </w:t>
      </w:r>
      <w:r>
        <w:rPr>
          <w:rStyle w:val="DecValTok"/>
        </w:rPr>
        <w:t xml:space="preserve">4</w:t>
      </w:r>
      <w:r>
        <w:br/>
      </w:r>
      <w:r>
        <w:rPr>
          <w:rStyle w:val="FunctionTok"/>
        </w:rPr>
        <w:t xml:space="preserve">dropout</w:t>
      </w:r>
      <w:r>
        <w:rPr>
          <w:rStyle w:val="KeywordTok"/>
        </w:rPr>
        <w:t xml:space="preserve">:</w:t>
      </w:r>
      <w:r>
        <w:rPr>
          <w:rStyle w:val="AttributeTok"/>
        </w:rPr>
        <w:t xml:space="preserve"> </w:t>
      </w:r>
      <w:r>
        <w:rPr>
          <w:rStyle w:val="FloatTok"/>
        </w:rPr>
        <w:t xml:space="preserve">0.0</w:t>
      </w:r>
      <w:r>
        <w:br/>
      </w:r>
      <w:r>
        <w:rPr>
          <w:rStyle w:val="FunctionTok"/>
        </w:rPr>
        <w:t xml:space="preserve">val</w:t>
      </w:r>
      <w:r>
        <w:rPr>
          <w:rStyle w:val="KeywordTok"/>
        </w:rPr>
        <w:t xml:space="preserve">:</w:t>
      </w:r>
      <w:r>
        <w:rPr>
          <w:rStyle w:val="AttributeTok"/>
        </w:rPr>
        <w:t xml:space="preserve"> </w:t>
      </w:r>
      <w:r>
        <w:rPr>
          <w:rStyle w:val="CharTok"/>
        </w:rPr>
        <w:t xml:space="preserve">true</w:t>
      </w:r>
      <w:r>
        <w:br/>
      </w:r>
      <w:r>
        <w:rPr>
          <w:rStyle w:val="FunctionTok"/>
        </w:rPr>
        <w:t xml:space="preserve">split</w:t>
      </w:r>
      <w:r>
        <w:rPr>
          <w:rStyle w:val="KeywordTok"/>
        </w:rPr>
        <w:t xml:space="preserve">:</w:t>
      </w:r>
      <w:r>
        <w:rPr>
          <w:rStyle w:val="AttributeTok"/>
        </w:rPr>
        <w:t xml:space="preserve"> val</w:t>
      </w:r>
      <w:r>
        <w:br/>
      </w:r>
      <w:r>
        <w:rPr>
          <w:rStyle w:val="FunctionTok"/>
        </w:rPr>
        <w:t xml:space="preserve">save_json</w:t>
      </w:r>
      <w:r>
        <w:rPr>
          <w:rStyle w:val="KeywordTok"/>
        </w:rPr>
        <w:t xml:space="preserve">:</w:t>
      </w:r>
      <w:r>
        <w:rPr>
          <w:rStyle w:val="AttributeTok"/>
        </w:rPr>
        <w:t xml:space="preserve"> </w:t>
      </w:r>
      <w:r>
        <w:rPr>
          <w:rStyle w:val="CharTok"/>
        </w:rPr>
        <w:t xml:space="preserve">false</w:t>
      </w:r>
      <w:r>
        <w:br/>
      </w:r>
      <w:r>
        <w:rPr>
          <w:rStyle w:val="FunctionTok"/>
        </w:rPr>
        <w:t xml:space="preserve">conf</w:t>
      </w:r>
      <w:r>
        <w:rPr>
          <w:rStyle w:val="KeywordTok"/>
        </w:rPr>
        <w:t xml:space="preserve">:</w:t>
      </w:r>
      <w:r>
        <w:rPr>
          <w:rStyle w:val="AttributeTok"/>
        </w:rPr>
        <w:t xml:space="preserve"> </w:t>
      </w:r>
      <w:r>
        <w:rPr>
          <w:rStyle w:val="CharTok"/>
        </w:rPr>
        <w:t xml:space="preserve">null</w:t>
      </w:r>
      <w:r>
        <w:br/>
      </w:r>
      <w:r>
        <w:rPr>
          <w:rStyle w:val="FunctionTok"/>
        </w:rPr>
        <w:t xml:space="preserve">iou</w:t>
      </w:r>
      <w:r>
        <w:rPr>
          <w:rStyle w:val="KeywordTok"/>
        </w:rPr>
        <w:t xml:space="preserve">:</w:t>
      </w:r>
      <w:r>
        <w:rPr>
          <w:rStyle w:val="AttributeTok"/>
        </w:rPr>
        <w:t xml:space="preserve"> </w:t>
      </w:r>
      <w:r>
        <w:rPr>
          <w:rStyle w:val="FloatTok"/>
        </w:rPr>
        <w:t xml:space="preserve">0.7</w:t>
      </w:r>
      <w:r>
        <w:br/>
      </w:r>
      <w:r>
        <w:rPr>
          <w:rStyle w:val="FunctionTok"/>
        </w:rPr>
        <w:t xml:space="preserve">max_det</w:t>
      </w:r>
      <w:r>
        <w:rPr>
          <w:rStyle w:val="KeywordTok"/>
        </w:rPr>
        <w:t xml:space="preserve">:</w:t>
      </w:r>
      <w:r>
        <w:rPr>
          <w:rStyle w:val="AttributeTok"/>
        </w:rPr>
        <w:t xml:space="preserve"> </w:t>
      </w:r>
      <w:r>
        <w:rPr>
          <w:rStyle w:val="DecValTok"/>
        </w:rPr>
        <w:t xml:space="preserve">300</w:t>
      </w:r>
      <w:r>
        <w:br/>
      </w:r>
      <w:r>
        <w:rPr>
          <w:rStyle w:val="FunctionTok"/>
        </w:rPr>
        <w:t xml:space="preserve">quantize</w:t>
      </w:r>
      <w:r>
        <w:rPr>
          <w:rStyle w:val="KeywordTok"/>
        </w:rPr>
        <w:t xml:space="preserve">:</w:t>
      </w:r>
      <w:r>
        <w:rPr>
          <w:rStyle w:val="AttributeTok"/>
        </w:rPr>
        <w:t xml:space="preserve"> </w:t>
      </w:r>
      <w:r>
        <w:rPr>
          <w:rStyle w:val="CharTok"/>
        </w:rPr>
        <w:t xml:space="preserve">null</w:t>
      </w:r>
      <w:r>
        <w:br/>
      </w:r>
      <w:r>
        <w:rPr>
          <w:rStyle w:val="FunctionTok"/>
        </w:rPr>
        <w:t xml:space="preserve">dnn</w:t>
      </w:r>
      <w:r>
        <w:rPr>
          <w:rStyle w:val="KeywordTok"/>
        </w:rPr>
        <w:t xml:space="preserve">:</w:t>
      </w:r>
      <w:r>
        <w:rPr>
          <w:rStyle w:val="AttributeTok"/>
        </w:rPr>
        <w:t xml:space="preserve"> </w:t>
      </w:r>
      <w:r>
        <w:rPr>
          <w:rStyle w:val="CharTok"/>
        </w:rPr>
        <w:t xml:space="preserve">false</w:t>
      </w:r>
      <w:r>
        <w:br/>
      </w:r>
      <w:r>
        <w:rPr>
          <w:rStyle w:val="FunctionTok"/>
        </w:rPr>
        <w:t xml:space="preserve">plots</w:t>
      </w:r>
      <w:r>
        <w:rPr>
          <w:rStyle w:val="KeywordTok"/>
        </w:rPr>
        <w:t xml:space="preserve">:</w:t>
      </w:r>
      <w:r>
        <w:rPr>
          <w:rStyle w:val="AttributeTok"/>
        </w:rPr>
        <w:t xml:space="preserve"> </w:t>
      </w:r>
      <w:r>
        <w:rPr>
          <w:rStyle w:val="CharTok"/>
        </w:rPr>
        <w:t xml:space="preserve">true</w:t>
      </w:r>
      <w:r>
        <w:br/>
      </w:r>
      <w:r>
        <w:rPr>
          <w:rStyle w:val="FunctionTok"/>
        </w:rPr>
        <w:t xml:space="preserve">end2end</w:t>
      </w:r>
      <w:r>
        <w:rPr>
          <w:rStyle w:val="KeywordTok"/>
        </w:rPr>
        <w:t xml:space="preserve">:</w:t>
      </w:r>
      <w:r>
        <w:rPr>
          <w:rStyle w:val="AttributeTok"/>
        </w:rPr>
        <w:t xml:space="preserve"> </w:t>
      </w:r>
      <w:r>
        <w:rPr>
          <w:rStyle w:val="CharTok"/>
        </w:rPr>
        <w:t xml:space="preserve">null</w:t>
      </w:r>
      <w:r>
        <w:br/>
      </w:r>
      <w:r>
        <w:rPr>
          <w:rStyle w:val="FunctionTok"/>
        </w:rPr>
        <w:t xml:space="preserve">source</w:t>
      </w:r>
      <w:r>
        <w:rPr>
          <w:rStyle w:val="KeywordTok"/>
        </w:rPr>
        <w:t xml:space="preserve">:</w:t>
      </w:r>
      <w:r>
        <w:rPr>
          <w:rStyle w:val="AttributeTok"/>
        </w:rPr>
        <w:t xml:space="preserve"> </w:t>
      </w:r>
      <w:r>
        <w:rPr>
          <w:rStyle w:val="CharTok"/>
        </w:rPr>
        <w:t xml:space="preserve">null</w:t>
      </w:r>
      <w:r>
        <w:br/>
      </w:r>
      <w:r>
        <w:rPr>
          <w:rStyle w:val="FunctionTok"/>
        </w:rPr>
        <w:t xml:space="preserve">vid_stride</w:t>
      </w:r>
      <w:r>
        <w:rPr>
          <w:rStyle w:val="KeywordTok"/>
        </w:rPr>
        <w:t xml:space="preserve">:</w:t>
      </w:r>
      <w:r>
        <w:rPr>
          <w:rStyle w:val="AttributeTok"/>
        </w:rPr>
        <w:t xml:space="preserve"> </w:t>
      </w:r>
      <w:r>
        <w:rPr>
          <w:rStyle w:val="DecValTok"/>
        </w:rPr>
        <w:t xml:space="preserve">1</w:t>
      </w:r>
      <w:r>
        <w:br/>
      </w:r>
      <w:r>
        <w:rPr>
          <w:rStyle w:val="FunctionTok"/>
        </w:rPr>
        <w:t xml:space="preserve">stream_buffer</w:t>
      </w:r>
      <w:r>
        <w:rPr>
          <w:rStyle w:val="KeywordTok"/>
        </w:rPr>
        <w:t xml:space="preserve">:</w:t>
      </w:r>
      <w:r>
        <w:rPr>
          <w:rStyle w:val="AttributeTok"/>
        </w:rPr>
        <w:t xml:space="preserve"> </w:t>
      </w:r>
      <w:r>
        <w:rPr>
          <w:rStyle w:val="CharTok"/>
        </w:rPr>
        <w:t xml:space="preserve">false</w:t>
      </w:r>
      <w:r>
        <w:br/>
      </w:r>
      <w:r>
        <w:rPr>
          <w:rStyle w:val="FunctionTok"/>
        </w:rPr>
        <w:t xml:space="preserve">visualize</w:t>
      </w:r>
      <w:r>
        <w:rPr>
          <w:rStyle w:val="KeywordTok"/>
        </w:rPr>
        <w:t xml:space="preserve">:</w:t>
      </w:r>
      <w:r>
        <w:rPr>
          <w:rStyle w:val="AttributeTok"/>
        </w:rPr>
        <w:t xml:space="preserve"> </w:t>
      </w:r>
      <w:r>
        <w:rPr>
          <w:rStyle w:val="CharTok"/>
        </w:rPr>
        <w:t xml:space="preserve">false</w:t>
      </w:r>
      <w:r>
        <w:br/>
      </w:r>
      <w:r>
        <w:rPr>
          <w:rStyle w:val="FunctionTok"/>
        </w:rPr>
        <w:t xml:space="preserve">augment</w:t>
      </w:r>
      <w:r>
        <w:rPr>
          <w:rStyle w:val="KeywordTok"/>
        </w:rPr>
        <w:t xml:space="preserve">:</w:t>
      </w:r>
      <w:r>
        <w:rPr>
          <w:rStyle w:val="AttributeTok"/>
        </w:rPr>
        <w:t xml:space="preserve"> </w:t>
      </w:r>
      <w:r>
        <w:rPr>
          <w:rStyle w:val="CharTok"/>
        </w:rPr>
        <w:t xml:space="preserve">false</w:t>
      </w:r>
      <w:r>
        <w:br/>
      </w:r>
      <w:r>
        <w:rPr>
          <w:rStyle w:val="FunctionTok"/>
        </w:rPr>
        <w:t xml:space="preserve">agnostic_nms</w:t>
      </w:r>
      <w:r>
        <w:rPr>
          <w:rStyle w:val="KeywordTok"/>
        </w:rPr>
        <w:t xml:space="preserve">:</w:t>
      </w:r>
      <w:r>
        <w:rPr>
          <w:rStyle w:val="AttributeTok"/>
        </w:rPr>
        <w:t xml:space="preserve"> </w:t>
      </w:r>
      <w:r>
        <w:rPr>
          <w:rStyle w:val="CharTok"/>
        </w:rPr>
        <w:t xml:space="preserve">false</w:t>
      </w:r>
      <w:r>
        <w:br/>
      </w:r>
      <w:r>
        <w:rPr>
          <w:rStyle w:val="FunctionTok"/>
        </w:rPr>
        <w:t xml:space="preserve">classes</w:t>
      </w:r>
      <w:r>
        <w:rPr>
          <w:rStyle w:val="KeywordTok"/>
        </w:rPr>
        <w:t xml:space="preserve">:</w:t>
      </w:r>
      <w:r>
        <w:rPr>
          <w:rStyle w:val="AttributeTok"/>
        </w:rPr>
        <w:t xml:space="preserve"> </w:t>
      </w:r>
      <w:r>
        <w:rPr>
          <w:rStyle w:val="CharTok"/>
        </w:rPr>
        <w:t xml:space="preserve">null</w:t>
      </w:r>
      <w:r>
        <w:br/>
      </w:r>
      <w:r>
        <w:rPr>
          <w:rStyle w:val="FunctionTok"/>
        </w:rPr>
        <w:t xml:space="preserve">retina_masks</w:t>
      </w:r>
      <w:r>
        <w:rPr>
          <w:rStyle w:val="KeywordTok"/>
        </w:rPr>
        <w:t xml:space="preserve">:</w:t>
      </w:r>
      <w:r>
        <w:rPr>
          <w:rStyle w:val="AttributeTok"/>
        </w:rPr>
        <w:t xml:space="preserve"> </w:t>
      </w:r>
      <w:r>
        <w:rPr>
          <w:rStyle w:val="CharTok"/>
        </w:rPr>
        <w:t xml:space="preserve">false</w:t>
      </w:r>
      <w:r>
        <w:br/>
      </w:r>
      <w:r>
        <w:rPr>
          <w:rStyle w:val="FunctionTok"/>
        </w:rPr>
        <w:t xml:space="preserve">embed</w:t>
      </w:r>
      <w:r>
        <w:rPr>
          <w:rStyle w:val="KeywordTok"/>
        </w:rPr>
        <w:t xml:space="preserve">:</w:t>
      </w:r>
      <w:r>
        <w:rPr>
          <w:rStyle w:val="AttributeTok"/>
        </w:rPr>
        <w:t xml:space="preserve"> </w:t>
      </w:r>
      <w:r>
        <w:rPr>
          <w:rStyle w:val="CharTok"/>
        </w:rPr>
        <w:t xml:space="preserve">null</w:t>
      </w:r>
      <w:r>
        <w:br/>
      </w:r>
      <w:r>
        <w:rPr>
          <w:rStyle w:val="FunctionTok"/>
        </w:rPr>
        <w:t xml:space="preserve">show</w:t>
      </w:r>
      <w:r>
        <w:rPr>
          <w:rStyle w:val="KeywordTok"/>
        </w:rPr>
        <w:t xml:space="preserve">:</w:t>
      </w:r>
      <w:r>
        <w:rPr>
          <w:rStyle w:val="AttributeTok"/>
        </w:rPr>
        <w:t xml:space="preserve"> </w:t>
      </w:r>
      <w:r>
        <w:rPr>
          <w:rStyle w:val="CharTok"/>
        </w:rPr>
        <w:t xml:space="preserve">false</w:t>
      </w:r>
      <w:r>
        <w:br/>
      </w:r>
      <w:r>
        <w:rPr>
          <w:rStyle w:val="FunctionTok"/>
        </w:rPr>
        <w:t xml:space="preserve">save_frames</w:t>
      </w:r>
      <w:r>
        <w:rPr>
          <w:rStyle w:val="KeywordTok"/>
        </w:rPr>
        <w:t xml:space="preserve">:</w:t>
      </w:r>
      <w:r>
        <w:rPr>
          <w:rStyle w:val="AttributeTok"/>
        </w:rPr>
        <w:t xml:space="preserve"> </w:t>
      </w:r>
      <w:r>
        <w:rPr>
          <w:rStyle w:val="CharTok"/>
        </w:rPr>
        <w:t xml:space="preserve">false</w:t>
      </w:r>
      <w:r>
        <w:br/>
      </w:r>
      <w:r>
        <w:rPr>
          <w:rStyle w:val="FunctionTok"/>
        </w:rPr>
        <w:t xml:space="preserve">save_txt</w:t>
      </w:r>
      <w:r>
        <w:rPr>
          <w:rStyle w:val="KeywordTok"/>
        </w:rPr>
        <w:t xml:space="preserve">:</w:t>
      </w:r>
      <w:r>
        <w:rPr>
          <w:rStyle w:val="AttributeTok"/>
        </w:rPr>
        <w:t xml:space="preserve"> </w:t>
      </w:r>
      <w:r>
        <w:rPr>
          <w:rStyle w:val="CharTok"/>
        </w:rPr>
        <w:t xml:space="preserve">false</w:t>
      </w:r>
      <w:r>
        <w:br/>
      </w:r>
      <w:r>
        <w:rPr>
          <w:rStyle w:val="FunctionTok"/>
        </w:rPr>
        <w:t xml:space="preserve">save_conf</w:t>
      </w:r>
      <w:r>
        <w:rPr>
          <w:rStyle w:val="KeywordTok"/>
        </w:rPr>
        <w:t xml:space="preserve">:</w:t>
      </w:r>
      <w:r>
        <w:rPr>
          <w:rStyle w:val="AttributeTok"/>
        </w:rPr>
        <w:t xml:space="preserve"> </w:t>
      </w:r>
      <w:r>
        <w:rPr>
          <w:rStyle w:val="CharTok"/>
        </w:rPr>
        <w:t xml:space="preserve">false</w:t>
      </w:r>
      <w:r>
        <w:br/>
      </w:r>
      <w:r>
        <w:rPr>
          <w:rStyle w:val="FunctionTok"/>
        </w:rPr>
        <w:t xml:space="preserve">save_crop</w:t>
      </w:r>
      <w:r>
        <w:rPr>
          <w:rStyle w:val="KeywordTok"/>
        </w:rPr>
        <w:t xml:space="preserve">:</w:t>
      </w:r>
      <w:r>
        <w:rPr>
          <w:rStyle w:val="AttributeTok"/>
        </w:rPr>
        <w:t xml:space="preserve"> </w:t>
      </w:r>
      <w:r>
        <w:rPr>
          <w:rStyle w:val="CharTok"/>
        </w:rPr>
        <w:t xml:space="preserve">false</w:t>
      </w:r>
      <w:r>
        <w:br/>
      </w:r>
      <w:r>
        <w:rPr>
          <w:rStyle w:val="FunctionTok"/>
        </w:rPr>
        <w:t xml:space="preserve">show_labels</w:t>
      </w:r>
      <w:r>
        <w:rPr>
          <w:rStyle w:val="KeywordTok"/>
        </w:rPr>
        <w:t xml:space="preserve">:</w:t>
      </w:r>
      <w:r>
        <w:rPr>
          <w:rStyle w:val="AttributeTok"/>
        </w:rPr>
        <w:t xml:space="preserve"> </w:t>
      </w:r>
      <w:r>
        <w:rPr>
          <w:rStyle w:val="CharTok"/>
        </w:rPr>
        <w:t xml:space="preserve">true</w:t>
      </w:r>
      <w:r>
        <w:br/>
      </w:r>
      <w:r>
        <w:rPr>
          <w:rStyle w:val="FunctionTok"/>
        </w:rPr>
        <w:t xml:space="preserve">show_conf</w:t>
      </w:r>
      <w:r>
        <w:rPr>
          <w:rStyle w:val="KeywordTok"/>
        </w:rPr>
        <w:t xml:space="preserve">:</w:t>
      </w:r>
      <w:r>
        <w:rPr>
          <w:rStyle w:val="AttributeTok"/>
        </w:rPr>
        <w:t xml:space="preserve"> </w:t>
      </w:r>
      <w:r>
        <w:rPr>
          <w:rStyle w:val="CharTok"/>
        </w:rPr>
        <w:t xml:space="preserve">true</w:t>
      </w:r>
      <w:r>
        <w:br/>
      </w:r>
      <w:r>
        <w:rPr>
          <w:rStyle w:val="FunctionTok"/>
        </w:rPr>
        <w:t xml:space="preserve">show_boxes</w:t>
      </w:r>
      <w:r>
        <w:rPr>
          <w:rStyle w:val="KeywordTok"/>
        </w:rPr>
        <w:t xml:space="preserve">:</w:t>
      </w:r>
      <w:r>
        <w:rPr>
          <w:rStyle w:val="AttributeTok"/>
        </w:rPr>
        <w:t xml:space="preserve"> </w:t>
      </w:r>
      <w:r>
        <w:rPr>
          <w:rStyle w:val="CharTok"/>
        </w:rPr>
        <w:t xml:space="preserve">true</w:t>
      </w:r>
      <w:r>
        <w:br/>
      </w:r>
      <w:r>
        <w:rPr>
          <w:rStyle w:val="FunctionTok"/>
        </w:rPr>
        <w:t xml:space="preserve">line_width</w:t>
      </w:r>
      <w:r>
        <w:rPr>
          <w:rStyle w:val="KeywordTok"/>
        </w:rPr>
        <w:t xml:space="preserve">:</w:t>
      </w:r>
      <w:r>
        <w:rPr>
          <w:rStyle w:val="AttributeTok"/>
        </w:rPr>
        <w:t xml:space="preserve"> </w:t>
      </w:r>
      <w:r>
        <w:rPr>
          <w:rStyle w:val="CharTok"/>
        </w:rPr>
        <w:t xml:space="preserve">null</w:t>
      </w:r>
      <w:r>
        <w:br/>
      </w:r>
      <w:r>
        <w:rPr>
          <w:rStyle w:val="FunctionTok"/>
        </w:rPr>
        <w:t xml:space="preserve">format</w:t>
      </w:r>
      <w:r>
        <w:rPr>
          <w:rStyle w:val="KeywordTok"/>
        </w:rPr>
        <w:t xml:space="preserve">:</w:t>
      </w:r>
      <w:r>
        <w:rPr>
          <w:rStyle w:val="AttributeTok"/>
        </w:rPr>
        <w:t xml:space="preserve"> torchscript</w:t>
      </w:r>
      <w:r>
        <w:br/>
      </w:r>
      <w:r>
        <w:rPr>
          <w:rStyle w:val="FunctionTok"/>
        </w:rPr>
        <w:t xml:space="preserve">keras</w:t>
      </w:r>
      <w:r>
        <w:rPr>
          <w:rStyle w:val="KeywordTok"/>
        </w:rPr>
        <w:t xml:space="preserve">:</w:t>
      </w:r>
      <w:r>
        <w:rPr>
          <w:rStyle w:val="AttributeTok"/>
        </w:rPr>
        <w:t xml:space="preserve"> </w:t>
      </w:r>
      <w:r>
        <w:rPr>
          <w:rStyle w:val="CharTok"/>
        </w:rPr>
        <w:t xml:space="preserve">false</w:t>
      </w:r>
      <w:r>
        <w:br/>
      </w:r>
      <w:r>
        <w:rPr>
          <w:rStyle w:val="FunctionTok"/>
        </w:rPr>
        <w:t xml:space="preserve">optimize</w:t>
      </w:r>
      <w:r>
        <w:rPr>
          <w:rStyle w:val="KeywordTok"/>
        </w:rPr>
        <w:t xml:space="preserve">:</w:t>
      </w:r>
      <w:r>
        <w:rPr>
          <w:rStyle w:val="AttributeTok"/>
        </w:rPr>
        <w:t xml:space="preserve"> </w:t>
      </w:r>
      <w:r>
        <w:rPr>
          <w:rStyle w:val="CharTok"/>
        </w:rPr>
        <w:t xml:space="preserve">false</w:t>
      </w:r>
      <w:r>
        <w:br/>
      </w:r>
      <w:r>
        <w:rPr>
          <w:rStyle w:val="FunctionTok"/>
        </w:rPr>
        <w:t xml:space="preserve">dynamic</w:t>
      </w:r>
      <w:r>
        <w:rPr>
          <w:rStyle w:val="KeywordTok"/>
        </w:rPr>
        <w:t xml:space="preserve">:</w:t>
      </w:r>
      <w:r>
        <w:rPr>
          <w:rStyle w:val="AttributeTok"/>
        </w:rPr>
        <w:t xml:space="preserve"> </w:t>
      </w:r>
      <w:r>
        <w:rPr>
          <w:rStyle w:val="CharTok"/>
        </w:rPr>
        <w:t xml:space="preserve">false</w:t>
      </w:r>
      <w:r>
        <w:br/>
      </w:r>
      <w:r>
        <w:rPr>
          <w:rStyle w:val="FunctionTok"/>
        </w:rPr>
        <w:t xml:space="preserve">simplify</w:t>
      </w:r>
      <w:r>
        <w:rPr>
          <w:rStyle w:val="KeywordTok"/>
        </w:rPr>
        <w:t xml:space="preserve">:</w:t>
      </w:r>
      <w:r>
        <w:rPr>
          <w:rStyle w:val="AttributeTok"/>
        </w:rPr>
        <w:t xml:space="preserve"> </w:t>
      </w:r>
      <w:r>
        <w:rPr>
          <w:rStyle w:val="CharTok"/>
        </w:rPr>
        <w:t xml:space="preserve">true</w:t>
      </w:r>
      <w:r>
        <w:br/>
      </w:r>
      <w:r>
        <w:rPr>
          <w:rStyle w:val="FunctionTok"/>
        </w:rPr>
        <w:t xml:space="preserve">opset</w:t>
      </w:r>
      <w:r>
        <w:rPr>
          <w:rStyle w:val="KeywordTok"/>
        </w:rPr>
        <w:t xml:space="preserve">:</w:t>
      </w:r>
      <w:r>
        <w:rPr>
          <w:rStyle w:val="AttributeTok"/>
        </w:rPr>
        <w:t xml:space="preserve"> </w:t>
      </w:r>
      <w:r>
        <w:rPr>
          <w:rStyle w:val="CharTok"/>
        </w:rPr>
        <w:t xml:space="preserve">null</w:t>
      </w:r>
      <w:r>
        <w:br/>
      </w:r>
      <w:r>
        <w:rPr>
          <w:rStyle w:val="FunctionTok"/>
        </w:rPr>
        <w:t xml:space="preserve">workspace</w:t>
      </w:r>
      <w:r>
        <w:rPr>
          <w:rStyle w:val="KeywordTok"/>
        </w:rPr>
        <w:t xml:space="preserve">:</w:t>
      </w:r>
      <w:r>
        <w:rPr>
          <w:rStyle w:val="AttributeTok"/>
        </w:rPr>
        <w:t xml:space="preserve"> </w:t>
      </w:r>
      <w:r>
        <w:rPr>
          <w:rStyle w:val="CharTok"/>
        </w:rPr>
        <w:t xml:space="preserve">null</w:t>
      </w:r>
      <w:r>
        <w:br/>
      </w:r>
      <w:r>
        <w:rPr>
          <w:rStyle w:val="FunctionTok"/>
        </w:rPr>
        <w:t xml:space="preserve">nms</w:t>
      </w:r>
      <w:r>
        <w:rPr>
          <w:rStyle w:val="KeywordTok"/>
        </w:rPr>
        <w:t xml:space="preserve">:</w:t>
      </w:r>
      <w:r>
        <w:rPr>
          <w:rStyle w:val="AttributeTok"/>
        </w:rPr>
        <w:t xml:space="preserve"> </w:t>
      </w:r>
      <w:r>
        <w:rPr>
          <w:rStyle w:val="CharTok"/>
        </w:rPr>
        <w:t xml:space="preserve">false</w:t>
      </w:r>
      <w:r>
        <w:br/>
      </w:r>
      <w:r>
        <w:rPr>
          <w:rStyle w:val="FunctionTok"/>
        </w:rPr>
        <w:t xml:space="preserve">lr0</w:t>
      </w:r>
      <w:r>
        <w:rPr>
          <w:rStyle w:val="KeywordTok"/>
        </w:rPr>
        <w:t xml:space="preserve">:</w:t>
      </w:r>
      <w:r>
        <w:rPr>
          <w:rStyle w:val="AttributeTok"/>
        </w:rPr>
        <w:t xml:space="preserve"> </w:t>
      </w:r>
      <w:r>
        <w:rPr>
          <w:rStyle w:val="FloatTok"/>
        </w:rPr>
        <w:t xml:space="preserve">0.001</w:t>
      </w:r>
      <w:r>
        <w:br/>
      </w:r>
      <w:r>
        <w:rPr>
          <w:rStyle w:val="FunctionTok"/>
        </w:rPr>
        <w:t xml:space="preserve">lrf</w:t>
      </w:r>
      <w:r>
        <w:rPr>
          <w:rStyle w:val="KeywordTok"/>
        </w:rPr>
        <w:t xml:space="preserve">:</w:t>
      </w:r>
      <w:r>
        <w:rPr>
          <w:rStyle w:val="AttributeTok"/>
        </w:rPr>
        <w:t xml:space="preserve"> </w:t>
      </w:r>
      <w:r>
        <w:rPr>
          <w:rStyle w:val="FloatTok"/>
        </w:rPr>
        <w:t xml:space="preserve">0.01</w:t>
      </w:r>
      <w:r>
        <w:br/>
      </w:r>
      <w:r>
        <w:rPr>
          <w:rStyle w:val="FunctionTok"/>
        </w:rPr>
        <w:t xml:space="preserve">momentum</w:t>
      </w:r>
      <w:r>
        <w:rPr>
          <w:rStyle w:val="KeywordTok"/>
        </w:rPr>
        <w:t xml:space="preserve">:</w:t>
      </w:r>
      <w:r>
        <w:rPr>
          <w:rStyle w:val="AttributeTok"/>
        </w:rPr>
        <w:t xml:space="preserve"> </w:t>
      </w:r>
      <w:r>
        <w:rPr>
          <w:rStyle w:val="FloatTok"/>
        </w:rPr>
        <w:t xml:space="preserve">0.937</w:t>
      </w:r>
      <w:r>
        <w:br/>
      </w:r>
      <w:r>
        <w:rPr>
          <w:rStyle w:val="FunctionTok"/>
        </w:rPr>
        <w:t xml:space="preserve">weight_decay</w:t>
      </w:r>
      <w:r>
        <w:rPr>
          <w:rStyle w:val="KeywordTok"/>
        </w:rPr>
        <w:t xml:space="preserve">:</w:t>
      </w:r>
      <w:r>
        <w:rPr>
          <w:rStyle w:val="AttributeTok"/>
        </w:rPr>
        <w:t xml:space="preserve"> </w:t>
      </w:r>
      <w:r>
        <w:rPr>
          <w:rStyle w:val="FloatTok"/>
        </w:rPr>
        <w:t xml:space="preserve">0.0005</w:t>
      </w:r>
      <w:r>
        <w:br/>
      </w:r>
      <w:r>
        <w:rPr>
          <w:rStyle w:val="FunctionTok"/>
        </w:rPr>
        <w:t xml:space="preserve">warmup_epochs</w:t>
      </w:r>
      <w:r>
        <w:rPr>
          <w:rStyle w:val="KeywordTok"/>
        </w:rPr>
        <w:t xml:space="preserve">:</w:t>
      </w:r>
      <w:r>
        <w:rPr>
          <w:rStyle w:val="AttributeTok"/>
        </w:rPr>
        <w:t xml:space="preserve"> </w:t>
      </w:r>
      <w:r>
        <w:rPr>
          <w:rStyle w:val="FloatTok"/>
        </w:rPr>
        <w:t xml:space="preserve">3.0</w:t>
      </w:r>
      <w:r>
        <w:br/>
      </w:r>
      <w:r>
        <w:rPr>
          <w:rStyle w:val="FunctionTok"/>
        </w:rPr>
        <w:t xml:space="preserve">warmup_momentum</w:t>
      </w:r>
      <w:r>
        <w:rPr>
          <w:rStyle w:val="KeywordTok"/>
        </w:rPr>
        <w:t xml:space="preserve">:</w:t>
      </w:r>
      <w:r>
        <w:rPr>
          <w:rStyle w:val="AttributeTok"/>
        </w:rPr>
        <w:t xml:space="preserve"> </w:t>
      </w:r>
      <w:r>
        <w:rPr>
          <w:rStyle w:val="FloatTok"/>
        </w:rPr>
        <w:t xml:space="preserve">0.8</w:t>
      </w:r>
      <w:r>
        <w:br/>
      </w:r>
      <w:r>
        <w:rPr>
          <w:rStyle w:val="FunctionTok"/>
        </w:rPr>
        <w:t xml:space="preserve">warmup_bias_lr</w:t>
      </w:r>
      <w:r>
        <w:rPr>
          <w:rStyle w:val="KeywordTok"/>
        </w:rPr>
        <w:t xml:space="preserve">:</w:t>
      </w:r>
      <w:r>
        <w:rPr>
          <w:rStyle w:val="AttributeTok"/>
        </w:rPr>
        <w:t xml:space="preserve"> </w:t>
      </w:r>
      <w:r>
        <w:rPr>
          <w:rStyle w:val="FloatTok"/>
        </w:rPr>
        <w:t xml:space="preserve">0.1</w:t>
      </w:r>
      <w:r>
        <w:br/>
      </w:r>
      <w:r>
        <w:rPr>
          <w:rStyle w:val="FunctionTok"/>
        </w:rPr>
        <w:t xml:space="preserve">distill_model</w:t>
      </w:r>
      <w:r>
        <w:rPr>
          <w:rStyle w:val="KeywordTok"/>
        </w:rPr>
        <w:t xml:space="preserve">:</w:t>
      </w:r>
      <w:r>
        <w:rPr>
          <w:rStyle w:val="AttributeTok"/>
        </w:rPr>
        <w:t xml:space="preserve"> </w:t>
      </w:r>
      <w:r>
        <w:rPr>
          <w:rStyle w:val="CharTok"/>
        </w:rPr>
        <w:t xml:space="preserve">null</w:t>
      </w:r>
      <w:r>
        <w:br/>
      </w:r>
      <w:r>
        <w:rPr>
          <w:rStyle w:val="FunctionTok"/>
        </w:rPr>
        <w:t xml:space="preserve">dis</w:t>
      </w:r>
      <w:r>
        <w:rPr>
          <w:rStyle w:val="KeywordTok"/>
        </w:rPr>
        <w:t xml:space="preserve">:</w:t>
      </w:r>
      <w:r>
        <w:rPr>
          <w:rStyle w:val="AttributeTok"/>
        </w:rPr>
        <w:t xml:space="preserve"> </w:t>
      </w:r>
      <w:r>
        <w:rPr>
          <w:rStyle w:val="FloatTok"/>
        </w:rPr>
        <w:t xml:space="preserve">6.0</w:t>
      </w:r>
      <w:r>
        <w:br/>
      </w:r>
      <w:r>
        <w:rPr>
          <w:rStyle w:val="FunctionTok"/>
        </w:rPr>
        <w:t xml:space="preserve">box</w:t>
      </w:r>
      <w:r>
        <w:rPr>
          <w:rStyle w:val="KeywordTok"/>
        </w:rPr>
        <w:t xml:space="preserve">:</w:t>
      </w:r>
      <w:r>
        <w:rPr>
          <w:rStyle w:val="AttributeTok"/>
        </w:rPr>
        <w:t xml:space="preserve"> </w:t>
      </w:r>
      <w:r>
        <w:rPr>
          <w:rStyle w:val="FloatTok"/>
        </w:rPr>
        <w:t xml:space="preserve">8.0</w:t>
      </w:r>
      <w:r>
        <w:br/>
      </w:r>
      <w:r>
        <w:rPr>
          <w:rStyle w:val="FunctionTok"/>
        </w:rPr>
        <w:t xml:space="preserve">cls</w:t>
      </w:r>
      <w:r>
        <w:rPr>
          <w:rStyle w:val="KeywordTok"/>
        </w:rPr>
        <w:t xml:space="preserve">:</w:t>
      </w:r>
      <w:r>
        <w:rPr>
          <w:rStyle w:val="AttributeTok"/>
        </w:rPr>
        <w:t xml:space="preserve"> </w:t>
      </w:r>
      <w:r>
        <w:rPr>
          <w:rStyle w:val="FloatTok"/>
        </w:rPr>
        <w:t xml:space="preserve">0.5</w:t>
      </w:r>
      <w:r>
        <w:br/>
      </w:r>
      <w:r>
        <w:rPr>
          <w:rStyle w:val="FunctionTok"/>
        </w:rPr>
        <w:t xml:space="preserve">cls_pw</w:t>
      </w:r>
      <w:r>
        <w:rPr>
          <w:rStyle w:val="KeywordTok"/>
        </w:rPr>
        <w:t xml:space="preserve">:</w:t>
      </w:r>
      <w:r>
        <w:rPr>
          <w:rStyle w:val="AttributeTok"/>
        </w:rPr>
        <w:t xml:space="preserve"> </w:t>
      </w:r>
      <w:r>
        <w:rPr>
          <w:rStyle w:val="FloatTok"/>
        </w:rPr>
        <w:t xml:space="preserve">0.0</w:t>
      </w:r>
      <w:r>
        <w:br/>
      </w:r>
      <w:r>
        <w:rPr>
          <w:rStyle w:val="FunctionTok"/>
        </w:rPr>
        <w:t xml:space="preserve">dfl</w:t>
      </w:r>
      <w:r>
        <w:rPr>
          <w:rStyle w:val="KeywordTok"/>
        </w:rPr>
        <w:t xml:space="preserve">:</w:t>
      </w:r>
      <w:r>
        <w:rPr>
          <w:rStyle w:val="AttributeTok"/>
        </w:rPr>
        <w:t xml:space="preserve"> </w:t>
      </w:r>
      <w:r>
        <w:rPr>
          <w:rStyle w:val="FloatTok"/>
        </w:rPr>
        <w:t xml:space="preserve">1.5</w:t>
      </w:r>
      <w:r>
        <w:br/>
      </w:r>
      <w:r>
        <w:rPr>
          <w:rStyle w:val="FunctionTok"/>
        </w:rPr>
        <w:t xml:space="preserve">pose</w:t>
      </w:r>
      <w:r>
        <w:rPr>
          <w:rStyle w:val="KeywordTok"/>
        </w:rPr>
        <w:t xml:space="preserve">:</w:t>
      </w:r>
      <w:r>
        <w:rPr>
          <w:rStyle w:val="AttributeTok"/>
        </w:rPr>
        <w:t xml:space="preserve"> </w:t>
      </w:r>
      <w:r>
        <w:rPr>
          <w:rStyle w:val="FloatTok"/>
        </w:rPr>
        <w:t xml:space="preserve">12.0</w:t>
      </w:r>
      <w:r>
        <w:br/>
      </w:r>
      <w:r>
        <w:rPr>
          <w:rStyle w:val="FunctionTok"/>
        </w:rPr>
        <w:t xml:space="preserve">kobj</w:t>
      </w:r>
      <w:r>
        <w:rPr>
          <w:rStyle w:val="KeywordTok"/>
        </w:rPr>
        <w:t xml:space="preserve">:</w:t>
      </w:r>
      <w:r>
        <w:rPr>
          <w:rStyle w:val="AttributeTok"/>
        </w:rPr>
        <w:t xml:space="preserve"> </w:t>
      </w:r>
      <w:r>
        <w:rPr>
          <w:rStyle w:val="FloatTok"/>
        </w:rPr>
        <w:t xml:space="preserve">1.0</w:t>
      </w:r>
      <w:r>
        <w:br/>
      </w:r>
      <w:r>
        <w:rPr>
          <w:rStyle w:val="FunctionTok"/>
        </w:rPr>
        <w:t xml:space="preserve">rle</w:t>
      </w:r>
      <w:r>
        <w:rPr>
          <w:rStyle w:val="KeywordTok"/>
        </w:rPr>
        <w:t xml:space="preserve">:</w:t>
      </w:r>
      <w:r>
        <w:rPr>
          <w:rStyle w:val="AttributeTok"/>
        </w:rPr>
        <w:t xml:space="preserve"> </w:t>
      </w:r>
      <w:r>
        <w:rPr>
          <w:rStyle w:val="FloatTok"/>
        </w:rPr>
        <w:t xml:space="preserve">1.0</w:t>
      </w:r>
      <w:r>
        <w:br/>
      </w:r>
      <w:r>
        <w:rPr>
          <w:rStyle w:val="FunctionTok"/>
        </w:rPr>
        <w:t xml:space="preserve">angle</w:t>
      </w:r>
      <w:r>
        <w:rPr>
          <w:rStyle w:val="KeywordTok"/>
        </w:rPr>
        <w:t xml:space="preserve">:</w:t>
      </w:r>
      <w:r>
        <w:rPr>
          <w:rStyle w:val="AttributeTok"/>
        </w:rPr>
        <w:t xml:space="preserve"> </w:t>
      </w:r>
      <w:r>
        <w:rPr>
          <w:rStyle w:val="FloatTok"/>
        </w:rPr>
        <w:t xml:space="preserve">1.0</w:t>
      </w:r>
      <w:r>
        <w:br/>
      </w:r>
      <w:r>
        <w:rPr>
          <w:rStyle w:val="FunctionTok"/>
        </w:rPr>
        <w:t xml:space="preserve">nbs</w:t>
      </w:r>
      <w:r>
        <w:rPr>
          <w:rStyle w:val="KeywordTok"/>
        </w:rPr>
        <w:t xml:space="preserve">:</w:t>
      </w:r>
      <w:r>
        <w:rPr>
          <w:rStyle w:val="AttributeTok"/>
        </w:rPr>
        <w:t xml:space="preserve"> </w:t>
      </w:r>
      <w:r>
        <w:rPr>
          <w:rStyle w:val="DecValTok"/>
        </w:rPr>
        <w:t xml:space="preserve">64</w:t>
      </w:r>
      <w:r>
        <w:br/>
      </w:r>
      <w:r>
        <w:rPr>
          <w:rStyle w:val="FunctionTok"/>
        </w:rPr>
        <w:t xml:space="preserve">hsv_h</w:t>
      </w:r>
      <w:r>
        <w:rPr>
          <w:rStyle w:val="KeywordTok"/>
        </w:rPr>
        <w:t xml:space="preserve">:</w:t>
      </w:r>
      <w:r>
        <w:rPr>
          <w:rStyle w:val="AttributeTok"/>
        </w:rPr>
        <w:t xml:space="preserve"> </w:t>
      </w:r>
      <w:r>
        <w:rPr>
          <w:rStyle w:val="FloatTok"/>
        </w:rPr>
        <w:t xml:space="preserve">0.015</w:t>
      </w:r>
      <w:r>
        <w:br/>
      </w:r>
      <w:r>
        <w:rPr>
          <w:rStyle w:val="FunctionTok"/>
        </w:rPr>
        <w:t xml:space="preserve">hsv_s</w:t>
      </w:r>
      <w:r>
        <w:rPr>
          <w:rStyle w:val="KeywordTok"/>
        </w:rPr>
        <w:t xml:space="preserve">:</w:t>
      </w:r>
      <w:r>
        <w:rPr>
          <w:rStyle w:val="AttributeTok"/>
        </w:rPr>
        <w:t xml:space="preserve"> </w:t>
      </w:r>
      <w:r>
        <w:rPr>
          <w:rStyle w:val="FloatTok"/>
        </w:rPr>
        <w:t xml:space="preserve">0.7</w:t>
      </w:r>
      <w:r>
        <w:br/>
      </w:r>
      <w:r>
        <w:rPr>
          <w:rStyle w:val="FunctionTok"/>
        </w:rPr>
        <w:t xml:space="preserve">hsv_v</w:t>
      </w:r>
      <w:r>
        <w:rPr>
          <w:rStyle w:val="KeywordTok"/>
        </w:rPr>
        <w:t xml:space="preserve">:</w:t>
      </w:r>
      <w:r>
        <w:rPr>
          <w:rStyle w:val="AttributeTok"/>
        </w:rPr>
        <w:t xml:space="preserve"> </w:t>
      </w:r>
      <w:r>
        <w:rPr>
          <w:rStyle w:val="FloatTok"/>
        </w:rPr>
        <w:t xml:space="preserve">0.4</w:t>
      </w:r>
      <w:r>
        <w:br/>
      </w:r>
      <w:r>
        <w:rPr>
          <w:rStyle w:val="FunctionTok"/>
        </w:rPr>
        <w:t xml:space="preserve">degrees</w:t>
      </w:r>
      <w:r>
        <w:rPr>
          <w:rStyle w:val="KeywordTok"/>
        </w:rPr>
        <w:t xml:space="preserve">:</w:t>
      </w:r>
      <w:r>
        <w:rPr>
          <w:rStyle w:val="AttributeTok"/>
        </w:rPr>
        <w:t xml:space="preserve"> </w:t>
      </w:r>
      <w:r>
        <w:rPr>
          <w:rStyle w:val="FloatTok"/>
        </w:rPr>
        <w:t xml:space="preserve">5.0</w:t>
      </w:r>
      <w:r>
        <w:br/>
      </w:r>
      <w:r>
        <w:rPr>
          <w:rStyle w:val="FunctionTok"/>
        </w:rPr>
        <w:t xml:space="preserve">translate</w:t>
      </w:r>
      <w:r>
        <w:rPr>
          <w:rStyle w:val="KeywordTok"/>
        </w:rPr>
        <w:t xml:space="preserve">:</w:t>
      </w:r>
      <w:r>
        <w:rPr>
          <w:rStyle w:val="AttributeTok"/>
        </w:rPr>
        <w:t xml:space="preserve"> </w:t>
      </w:r>
      <w:r>
        <w:rPr>
          <w:rStyle w:val="FloatTok"/>
        </w:rPr>
        <w:t xml:space="preserve">0.1</w:t>
      </w:r>
      <w:r>
        <w:br/>
      </w:r>
      <w:r>
        <w:rPr>
          <w:rStyle w:val="FunctionTok"/>
        </w:rPr>
        <w:t xml:space="preserve">scale</w:t>
      </w:r>
      <w:r>
        <w:rPr>
          <w:rStyle w:val="KeywordTok"/>
        </w:rPr>
        <w:t xml:space="preserve">:</w:t>
      </w:r>
      <w:r>
        <w:rPr>
          <w:rStyle w:val="AttributeTok"/>
        </w:rPr>
        <w:t xml:space="preserve"> </w:t>
      </w:r>
      <w:r>
        <w:rPr>
          <w:rStyle w:val="FloatTok"/>
        </w:rPr>
        <w:t xml:space="preserve">0.5</w:t>
      </w:r>
      <w:r>
        <w:br/>
      </w:r>
      <w:r>
        <w:rPr>
          <w:rStyle w:val="FunctionTok"/>
        </w:rPr>
        <w:t xml:space="preserve">shear</w:t>
      </w:r>
      <w:r>
        <w:rPr>
          <w:rStyle w:val="KeywordTok"/>
        </w:rPr>
        <w:t xml:space="preserve">:</w:t>
      </w:r>
      <w:r>
        <w:rPr>
          <w:rStyle w:val="AttributeTok"/>
        </w:rPr>
        <w:t xml:space="preserve"> </w:t>
      </w:r>
      <w:r>
        <w:rPr>
          <w:rStyle w:val="FloatTok"/>
        </w:rPr>
        <w:t xml:space="preserve">2.0</w:t>
      </w:r>
      <w:r>
        <w:br/>
      </w:r>
      <w:r>
        <w:rPr>
          <w:rStyle w:val="FunctionTok"/>
        </w:rPr>
        <w:t xml:space="preserve">perspective</w:t>
      </w:r>
      <w:r>
        <w:rPr>
          <w:rStyle w:val="KeywordTok"/>
        </w:rPr>
        <w:t xml:space="preserve">:</w:t>
      </w:r>
      <w:r>
        <w:rPr>
          <w:rStyle w:val="AttributeTok"/>
        </w:rPr>
        <w:t xml:space="preserve"> </w:t>
      </w:r>
      <w:r>
        <w:rPr>
          <w:rStyle w:val="FloatTok"/>
        </w:rPr>
        <w:t xml:space="preserve">0.0005</w:t>
      </w:r>
      <w:r>
        <w:br/>
      </w:r>
      <w:r>
        <w:rPr>
          <w:rStyle w:val="FunctionTok"/>
        </w:rPr>
        <w:t xml:space="preserve">flipud</w:t>
      </w:r>
      <w:r>
        <w:rPr>
          <w:rStyle w:val="KeywordTok"/>
        </w:rPr>
        <w:t xml:space="preserve">:</w:t>
      </w:r>
      <w:r>
        <w:rPr>
          <w:rStyle w:val="AttributeTok"/>
        </w:rPr>
        <w:t xml:space="preserve"> </w:t>
      </w:r>
      <w:r>
        <w:rPr>
          <w:rStyle w:val="FloatTok"/>
        </w:rPr>
        <w:t xml:space="preserve">0.0</w:t>
      </w:r>
      <w:r>
        <w:br/>
      </w:r>
      <w:r>
        <w:rPr>
          <w:rStyle w:val="FunctionTok"/>
        </w:rPr>
        <w:t xml:space="preserve">fliplr</w:t>
      </w:r>
      <w:r>
        <w:rPr>
          <w:rStyle w:val="KeywordTok"/>
        </w:rPr>
        <w:t xml:space="preserve">:</w:t>
      </w:r>
      <w:r>
        <w:rPr>
          <w:rStyle w:val="AttributeTok"/>
        </w:rPr>
        <w:t xml:space="preserve"> </w:t>
      </w:r>
      <w:r>
        <w:rPr>
          <w:rStyle w:val="FloatTok"/>
        </w:rPr>
        <w:t xml:space="preserve">0.0</w:t>
      </w:r>
      <w:r>
        <w:br/>
      </w:r>
      <w:r>
        <w:rPr>
          <w:rStyle w:val="FunctionTok"/>
        </w:rPr>
        <w:t xml:space="preserve">bgr</w:t>
      </w:r>
      <w:r>
        <w:rPr>
          <w:rStyle w:val="KeywordTok"/>
        </w:rPr>
        <w:t xml:space="preserve">:</w:t>
      </w:r>
      <w:r>
        <w:rPr>
          <w:rStyle w:val="AttributeTok"/>
        </w:rPr>
        <w:t xml:space="preserve"> </w:t>
      </w:r>
      <w:r>
        <w:rPr>
          <w:rStyle w:val="FloatTok"/>
        </w:rPr>
        <w:t xml:space="preserve">0.0</w:t>
      </w:r>
      <w:r>
        <w:br/>
      </w:r>
      <w:r>
        <w:rPr>
          <w:rStyle w:val="FunctionTok"/>
        </w:rPr>
        <w:t xml:space="preserve">mosaic</w:t>
      </w:r>
      <w:r>
        <w:rPr>
          <w:rStyle w:val="KeywordTok"/>
        </w:rPr>
        <w:t xml:space="preserve">:</w:t>
      </w:r>
      <w:r>
        <w:rPr>
          <w:rStyle w:val="AttributeTok"/>
        </w:rPr>
        <w:t xml:space="preserve"> </w:t>
      </w:r>
      <w:r>
        <w:rPr>
          <w:rStyle w:val="FloatTok"/>
        </w:rPr>
        <w:t xml:space="preserve">1.0</w:t>
      </w:r>
      <w:r>
        <w:br/>
      </w:r>
      <w:r>
        <w:rPr>
          <w:rStyle w:val="FunctionTok"/>
        </w:rPr>
        <w:t xml:space="preserve">mixup</w:t>
      </w:r>
      <w:r>
        <w:rPr>
          <w:rStyle w:val="KeywordTok"/>
        </w:rPr>
        <w:t xml:space="preserve">:</w:t>
      </w:r>
      <w:r>
        <w:rPr>
          <w:rStyle w:val="AttributeTok"/>
        </w:rPr>
        <w:t xml:space="preserve"> </w:t>
      </w:r>
      <w:r>
        <w:rPr>
          <w:rStyle w:val="FloatTok"/>
        </w:rPr>
        <w:t xml:space="preserve">0.0</w:t>
      </w:r>
      <w:r>
        <w:br/>
      </w:r>
      <w:r>
        <w:rPr>
          <w:rStyle w:val="FunctionTok"/>
        </w:rPr>
        <w:t xml:space="preserve">cutmix</w:t>
      </w:r>
      <w:r>
        <w:rPr>
          <w:rStyle w:val="KeywordTok"/>
        </w:rPr>
        <w:t xml:space="preserve">:</w:t>
      </w:r>
      <w:r>
        <w:rPr>
          <w:rStyle w:val="AttributeTok"/>
        </w:rPr>
        <w:t xml:space="preserve"> </w:t>
      </w:r>
      <w:r>
        <w:rPr>
          <w:rStyle w:val="FloatTok"/>
        </w:rPr>
        <w:t xml:space="preserve">0.0</w:t>
      </w:r>
      <w:r>
        <w:br/>
      </w:r>
      <w:r>
        <w:rPr>
          <w:rStyle w:val="FunctionTok"/>
        </w:rPr>
        <w:t xml:space="preserve">copy_paste</w:t>
      </w:r>
      <w:r>
        <w:rPr>
          <w:rStyle w:val="KeywordTok"/>
        </w:rPr>
        <w:t xml:space="preserve">:</w:t>
      </w:r>
      <w:r>
        <w:rPr>
          <w:rStyle w:val="AttributeTok"/>
        </w:rPr>
        <w:t xml:space="preserve"> </w:t>
      </w:r>
      <w:r>
        <w:rPr>
          <w:rStyle w:val="FloatTok"/>
        </w:rPr>
        <w:t xml:space="preserve">0.0</w:t>
      </w:r>
      <w:r>
        <w:br/>
      </w:r>
      <w:r>
        <w:rPr>
          <w:rStyle w:val="FunctionTok"/>
        </w:rPr>
        <w:t xml:space="preserve">copy_paste_mode</w:t>
      </w:r>
      <w:r>
        <w:rPr>
          <w:rStyle w:val="KeywordTok"/>
        </w:rPr>
        <w:t xml:space="preserve">:</w:t>
      </w:r>
      <w:r>
        <w:rPr>
          <w:rStyle w:val="AttributeTok"/>
        </w:rPr>
        <w:t xml:space="preserve"> flip</w:t>
      </w:r>
      <w:r>
        <w:br/>
      </w:r>
      <w:r>
        <w:rPr>
          <w:rStyle w:val="FunctionTok"/>
        </w:rPr>
        <w:t xml:space="preserve">auto_augment</w:t>
      </w:r>
      <w:r>
        <w:rPr>
          <w:rStyle w:val="KeywordTok"/>
        </w:rPr>
        <w:t xml:space="preserve">:</w:t>
      </w:r>
      <w:r>
        <w:rPr>
          <w:rStyle w:val="AttributeTok"/>
        </w:rPr>
        <w:t xml:space="preserve"> randaugment</w:t>
      </w:r>
      <w:r>
        <w:br/>
      </w:r>
      <w:r>
        <w:rPr>
          <w:rStyle w:val="FunctionTok"/>
        </w:rPr>
        <w:t xml:space="preserve">erasing</w:t>
      </w:r>
      <w:r>
        <w:rPr>
          <w:rStyle w:val="KeywordTok"/>
        </w:rPr>
        <w:t xml:space="preserve">:</w:t>
      </w:r>
      <w:r>
        <w:rPr>
          <w:rStyle w:val="AttributeTok"/>
        </w:rPr>
        <w:t xml:space="preserve"> </w:t>
      </w:r>
      <w:r>
        <w:rPr>
          <w:rStyle w:val="FloatTok"/>
        </w:rPr>
        <w:t xml:space="preserve">0.4</w:t>
      </w:r>
      <w:r>
        <w:br/>
      </w:r>
      <w:r>
        <w:rPr>
          <w:rStyle w:val="FunctionTok"/>
        </w:rPr>
        <w:t xml:space="preserve">cfg</w:t>
      </w:r>
      <w:r>
        <w:rPr>
          <w:rStyle w:val="KeywordTok"/>
        </w:rPr>
        <w:t xml:space="preserve">:</w:t>
      </w:r>
      <w:r>
        <w:rPr>
          <w:rStyle w:val="AttributeTok"/>
        </w:rPr>
        <w:t xml:space="preserve"> </w:t>
      </w:r>
      <w:r>
        <w:rPr>
          <w:rStyle w:val="CharTok"/>
        </w:rPr>
        <w:t xml:space="preserve">null</w:t>
      </w:r>
      <w:r>
        <w:br/>
      </w:r>
      <w:r>
        <w:rPr>
          <w:rStyle w:val="FunctionTok"/>
        </w:rPr>
        <w:t xml:space="preserve">tracker</w:t>
      </w:r>
      <w:r>
        <w:rPr>
          <w:rStyle w:val="KeywordTok"/>
        </w:rPr>
        <w:t xml:space="preserve">:</w:t>
      </w:r>
      <w:r>
        <w:rPr>
          <w:rStyle w:val="AttributeTok"/>
        </w:rPr>
        <w:t xml:space="preserve"> tracktrack.yaml</w:t>
      </w:r>
      <w:r>
        <w:br/>
      </w:r>
      <w:r>
        <w:rPr>
          <w:rStyle w:val="FunctionTok"/>
        </w:rPr>
        <w:t xml:space="preserve">save_dir</w:t>
      </w:r>
      <w:r>
        <w:rPr>
          <w:rStyle w:val="KeywordTok"/>
        </w:rPr>
        <w:t xml:space="preserve">:</w:t>
      </w:r>
      <w:r>
        <w:rPr>
          <w:rStyle w:val="AttributeTok"/>
        </w:rPr>
        <w:t xml:space="preserve"> D:\DATN\runs\final-640-v3</w:t>
      </w:r>
    </w:p>
    <w:p>
      <w:r>
        <w:pict>
          <v:rect style="width:0;height:1.5pt" o:hralign="center" o:hrstd="t" o:hr="t"/>
        </w:pict>
      </w:r>
    </w:p>
    <w:bookmarkEnd w:id="407"/>
    <w:bookmarkStart w:id="4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bookmarkEnd w:id="408"/>
    <w:bookmarkStart w:id="409" w:name="X538ca9bfaca7b2042dae5b020b87630a8638e7d"/>
    <w:p>
      <w:pPr>
        <w:pStyle w:val="Heading3"/>
      </w:pPr>
      <w:r>
        <w:t xml:space="preserve">O.3. Vị trí mã nguồn của các đóng góp kỹ thuật</w:t>
      </w:r>
    </w:p>
    <w:p>
      <w:pPr>
        <w:pStyle w:val="FirstParagraph"/>
      </w:pPr>
      <w:r>
        <w:t xml:space="preserve">Quyển không chép mã nguồn thành trang giấy — mã đầy đủ nằm trong kho, và một bản</w:t>
      </w:r>
      <w:r>
        <w:t xml:space="preserve"> </w:t>
      </w:r>
      <w:r>
        <w:t xml:space="preserve">chép trên giấy sẽ lệch khỏi kho ngay lần sửa đầu tiên. Bảng dưới đây trỏ tới đúng</w:t>
      </w:r>
      <w:r>
        <w:t xml:space="preserve"> </w:t>
      </w:r>
      <w:r>
        <w:t xml:space="preserve">tệp và đúng hàm của từng đóng góp, kèm mục đã phân tích thiết kế của nó.</w:t>
      </w:r>
    </w:p>
    <w:p>
      <w:pPr>
        <w:pStyle w:val="BodyText"/>
      </w:pPr>
      <w:r>
        <w:rPr>
          <w:b/>
          <w:bCs/>
        </w:rPr>
        <w:t xml:space="preserve">Bảng O.2.</w:t>
      </w:r>
      <w:r>
        <w:t xml:space="preserve"> </w:t>
      </w:r>
      <w:r>
        <w:t xml:space="preserve">Vị trí mã nguồn của các đóng góp kỹ thuật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w:t>
            </w:r>
          </w:p>
        </w:tc>
        <w:tc>
          <w:tcPr/>
          <w:p>
            <w:pPr>
              <w:pStyle w:val="Compact"/>
            </w:pPr>
            <w:r>
              <w:t xml:space="preserve">Thành phần</w:t>
            </w:r>
          </w:p>
        </w:tc>
        <w:tc>
          <w:tcPr/>
          <w:p>
            <w:pPr>
              <w:pStyle w:val="Compact"/>
              <w:jc w:val="center"/>
            </w:pPr>
            <w:r>
              <w:t xml:space="preserve">Phân tích ở mục</w:t>
            </w:r>
          </w:p>
        </w:tc>
      </w:tr>
      <w:tr>
        <w:tc>
          <w:tcPr/>
          <w:p>
            <w:pPr>
              <w:pStyle w:val="Compact"/>
            </w:pPr>
            <w:r>
              <w:rPr>
                <w:rStyle w:val="VerbatimChar"/>
              </w:rPr>
              <w:t xml:space="preserve">ai/inference/two_line.py</w:t>
            </w:r>
          </w:p>
        </w:tc>
        <w:tc>
          <w:tcPr/>
          <w:p>
            <w:pPr>
              <w:pStyle w:val="Compact"/>
            </w:pPr>
            <w:r>
              <w:rPr>
                <w:rStyle w:val="VerbatimChar"/>
              </w:rPr>
              <w:t xml:space="preserve">estimate_line_count</w:t>
            </w:r>
            <w:r>
              <w:t xml:space="preserve">,</w:t>
            </w:r>
            <w:r>
              <w:t xml:space="preserve"> </w:t>
            </w:r>
            <w:r>
              <w:rPr>
                <w:rStyle w:val="VerbatimChar"/>
              </w:rPr>
              <w:t xml:space="preserve">split_two_line</w:t>
            </w:r>
            <w:r>
              <w:t xml:space="preserve">,</w:t>
            </w:r>
            <w:r>
              <w:t xml:space="preserve"> </w:t>
            </w:r>
            <w:r>
              <w:rPr>
                <w:rStyle w:val="VerbatimChar"/>
              </w:rPr>
              <w:t xml:space="preserve">merge_two_line</w:t>
            </w:r>
            <w:r>
              <w:t xml:space="preserve">,</w:t>
            </w:r>
            <w:r>
              <w:t xml:space="preserve"> </w:t>
            </w:r>
            <w:r>
              <w:rPr>
                <w:rStyle w:val="VerbatimChar"/>
              </w:rPr>
              <w:t xml:space="preserve">rescue_two_line_upper</w:t>
            </w:r>
            <w:r>
              <w:t xml:space="preserve"> </w:t>
            </w:r>
            <w:r>
              <w:t xml:space="preserve">— thuật toán tách-rồi-ghép-ngang và bước cứu dòng trên</w:t>
            </w:r>
          </w:p>
        </w:tc>
        <w:tc>
          <w:tcPr/>
          <w:p>
            <w:pPr>
              <w:pStyle w:val="Compact"/>
              <w:jc w:val="center"/>
            </w:pPr>
            <w:r>
              <w:t xml:space="preserve">4.6.4</w:t>
            </w:r>
          </w:p>
        </w:tc>
      </w:tr>
      <w:tr>
        <w:tc>
          <w:tcPr/>
          <w:p>
            <w:pPr>
              <w:pStyle w:val="Compact"/>
            </w:pPr>
            <w:r>
              <w:rPr>
                <w:rStyle w:val="VerbatimChar"/>
              </w:rPr>
              <w:t xml:space="preserve">ai/inference/plate_rules.py</w:t>
            </w:r>
          </w:p>
        </w:tc>
        <w:tc>
          <w:tcPr/>
          <w:p>
            <w:pPr>
              <w:pStyle w:val="Compact"/>
            </w:pPr>
            <w:r>
              <w:rPr>
                <w:rStyle w:val="VerbatimChar"/>
              </w:rPr>
              <w:t xml:space="preserve">POSITION_MASKS</w:t>
            </w:r>
            <w:r>
              <w:t xml:space="preserve">,</w:t>
            </w:r>
            <w:r>
              <w:t xml:space="preserve"> </w:t>
            </w:r>
            <w:r>
              <w:rPr>
                <w:rStyle w:val="VerbatimChar"/>
              </w:rPr>
              <w:t xml:space="preserve">TO_DIGIT</w:t>
            </w:r>
            <w:r>
              <w:t xml:space="preserve">,</w:t>
            </w:r>
            <w:r>
              <w:t xml:space="preserve"> </w:t>
            </w:r>
            <w:r>
              <w:rPr>
                <w:rStyle w:val="VerbatimChar"/>
              </w:rPr>
              <w:t xml:space="preserve">TO_LETTER</w:t>
            </w:r>
            <w:r>
              <w:t xml:space="preserve">,</w:t>
            </w:r>
            <w:r>
              <w:t xml:space="preserve"> </w:t>
            </w:r>
            <w:r>
              <w:rPr>
                <w:rStyle w:val="VerbatimChar"/>
              </w:rPr>
              <w:t xml:space="preserve">PROVINCE_CODES</w:t>
            </w:r>
            <w:r>
              <w:t xml:space="preserve"> </w:t>
            </w:r>
            <w:r>
              <w:t xml:space="preserve">— bộ luật hậu xử lý ràng buộc theo vị trí</w:t>
            </w:r>
          </w:p>
        </w:tc>
        <w:tc>
          <w:tcPr/>
          <w:p>
            <w:pPr>
              <w:pStyle w:val="Compact"/>
              <w:jc w:val="center"/>
            </w:pPr>
            <w:r>
              <w:t xml:space="preserve">4.6.5</w:t>
            </w:r>
          </w:p>
        </w:tc>
      </w:tr>
      <w:tr>
        <w:tc>
          <w:tcPr/>
          <w:p>
            <w:pPr>
              <w:pStyle w:val="Compact"/>
            </w:pPr>
            <w:r>
              <w:rPr>
                <w:rStyle w:val="VerbatimChar"/>
              </w:rPr>
              <w:t xml:space="preserve">ai/inference/plate_color.py</w:t>
            </w:r>
          </w:p>
        </w:tc>
        <w:tc>
          <w:tcPr/>
          <w:p>
            <w:pPr>
              <w:pStyle w:val="Compact"/>
            </w:pPr>
            <w:r>
              <w:rPr>
                <w:rStyle w:val="VerbatimChar"/>
              </w:rPr>
              <w:t xml:space="preserve">classify_plate_color</w:t>
            </w:r>
            <w:r>
              <w:t xml:space="preserve">,</w:t>
            </w:r>
            <w:r>
              <w:t xml:space="preserve"> </w:t>
            </w:r>
            <w:r>
              <w:rPr>
                <w:rStyle w:val="VerbatimChar"/>
              </w:rPr>
              <w:t xml:space="preserve">refine_kind_with_color</w:t>
            </w:r>
            <w:r>
              <w:t xml:space="preserve"> </w:t>
            </w:r>
            <w:r>
              <w:t xml:space="preserve">— nhận màu nền và phép hợp nhất chuỗi–màu</w:t>
            </w:r>
          </w:p>
        </w:tc>
        <w:tc>
          <w:tcPr/>
          <w:p>
            <w:pPr>
              <w:pStyle w:val="Compact"/>
              <w:jc w:val="center"/>
            </w:pPr>
            <w:r>
              <w:t xml:space="preserve">4.6.7</w:t>
            </w:r>
          </w:p>
        </w:tc>
      </w:tr>
      <w:tr>
        <w:tc>
          <w:tcPr/>
          <w:p>
            <w:pPr>
              <w:pStyle w:val="Compact"/>
            </w:pPr>
            <w:r>
              <w:rPr>
                <w:rStyle w:val="VerbatimChar"/>
              </w:rPr>
              <w:t xml:space="preserve">ai/evaluation/benchmark_engines.py</w:t>
            </w:r>
          </w:p>
        </w:tc>
        <w:tc>
          <w:tcPr/>
          <w:p>
            <w:pPr>
              <w:pStyle w:val="Compact"/>
            </w:pPr>
            <w:r>
              <w:t xml:space="preserve">Tầng bao quanh dùng chung cho ba engine OCR</w:t>
            </w:r>
          </w:p>
        </w:tc>
        <w:tc>
          <w:tcPr/>
          <w:p>
            <w:pPr>
              <w:pStyle w:val="Compact"/>
              <w:jc w:val="center"/>
            </w:pPr>
            <w:r>
              <w:t xml:space="preserve">3.3.3</w:t>
            </w:r>
          </w:p>
        </w:tc>
      </w:tr>
      <w:tr>
        <w:tc>
          <w:tcPr/>
          <w:p>
            <w:pPr>
              <w:pStyle w:val="Compact"/>
            </w:pPr>
            <w:r>
              <w:rPr>
                <w:rStyle w:val="VerbatimChar"/>
              </w:rPr>
              <w:t xml:space="preserve">scripts/dataset/dedupe.py</w:t>
            </w:r>
          </w:p>
        </w:tc>
        <w:tc>
          <w:tcPr/>
          <w:p>
            <w:pPr>
              <w:pStyle w:val="Compact"/>
            </w:pPr>
            <w:r>
              <w:t xml:space="preserve">Khử trùng lặp bằng băm tri giác đa chỉ mục</w:t>
            </w:r>
          </w:p>
        </w:tc>
        <w:tc>
          <w:tcPr/>
          <w:p>
            <w:pPr>
              <w:pStyle w:val="Compact"/>
              <w:jc w:val="center"/>
            </w:pPr>
            <w:r>
              <w:t xml:space="preserve">4.4.2</w:t>
            </w:r>
          </w:p>
        </w:tc>
      </w:tr>
    </w:tbl>
    <w:p>
      <w:pPr>
        <w:pStyle w:val="BodyText"/>
      </w:pPr>
      <w:r>
        <w:t xml:space="preserve">Quy mô mã nguồn và tổ chức thư mục toàn dự án ở</w:t>
      </w:r>
      <w:r>
        <w:t xml:space="preserve"> </w:t>
      </w:r>
      <w:r>
        <w:rPr>
          <w:b/>
          <w:bCs/>
        </w:rPr>
        <w:t xml:space="preserve">Phụ lục A</w:t>
      </w:r>
      <w:r>
        <w:t xml:space="preserve">; hướng dẫn dựng lại</w:t>
      </w:r>
      <w:r>
        <w:t xml:space="preserve"> </w:t>
      </w:r>
      <w:r>
        <w:t xml:space="preserve">môi trường và chạy ở</w:t>
      </w:r>
      <w:r>
        <w:t xml:space="preserve"> </w:t>
      </w:r>
      <w:r>
        <w:rPr>
          <w:b/>
          <w:bCs/>
        </w:rPr>
        <w:t xml:space="preserve">Phụ lục D</w:t>
      </w:r>
      <w:r>
        <w:t xml:space="preserve">.</w:t>
      </w:r>
    </w:p>
    <w:p>
      <w:r>
        <w:pict>
          <v:rect style="width:0;height:1.5pt" o:hralign="center" o:hrstd="t" o:hr="t"/>
        </w:pict>
      </w:r>
    </w:p>
    <w:bookmarkEnd w:id="409"/>
    <w:bookmarkEnd w:id="410"/>
    <w:bookmarkStart w:id="418" w:name="Xb6bc257c79d9d15cbd0302d839334cdcf034476"/>
    <w:p>
      <w:pPr>
        <w:pStyle w:val="Heading2"/>
      </w:pPr>
      <w:r>
        <w:t xml:space="preserve">Phụ lục P. Phương pháp nghiên cứu và các phân tích chi tiết của Chương 5</w:t>
      </w:r>
    </w:p>
    <w:p>
      <w:pPr>
        <w:pStyle w:val="FirstParagraph"/>
      </w:pPr>
      <w:r>
        <w:t xml:space="preserve">Thân bài giữ bảng số và đoạn đọc kết quả; phụ lục này giữ</w:t>
      </w:r>
      <w:r>
        <w:t xml:space="preserve"> </w:t>
      </w:r>
      <w:r>
        <w:rPr>
          <w:b/>
          <w:bCs/>
        </w:rPr>
        <w:t xml:space="preserve">nguyên văn phần</w:t>
      </w:r>
      <w:r>
        <w:rPr>
          <w:b/>
          <w:bCs/>
        </w:rPr>
        <w:t xml:space="preserve"> </w:t>
      </w:r>
      <w:r>
        <w:rPr>
          <w:b/>
          <w:bCs/>
        </w:rPr>
        <w:t xml:space="preserve">phân tích</w:t>
      </w:r>
      <w:r>
        <w:t xml:space="preserve">: từng cặp ký tự bị nhầm và vì sao bảng luật không phủ nó, từng bậc</w:t>
      </w:r>
      <w:r>
        <w:t xml:space="preserve"> </w:t>
      </w:r>
      <w:r>
        <w:t xml:space="preserve">của bậc thang thử-lại cùng chi phí đo được, từng loại lỗi và diễn biến qua các</w:t>
      </w:r>
      <w:r>
        <w:t xml:space="preserve"> </w:t>
      </w:r>
      <w:r>
        <w:t xml:space="preserve">lượt đo. Tách ra đây để thân bài thanh thoát mà</w:t>
      </w:r>
      <w:r>
        <w:t xml:space="preserve"> </w:t>
      </w:r>
      <w:r>
        <w:rPr>
          <w:b/>
          <w:bCs/>
        </w:rPr>
        <w:t xml:space="preserve">không phải cắt bằng chứng</w:t>
      </w:r>
      <w:r>
        <w:t xml:space="preserve">.</w:t>
      </w:r>
    </w:p>
    <w:p>
      <w:r>
        <w:pict>
          <v:rect style="width:0;height:1.5pt" o:hralign="center" o:hrstd="t" o:hr="t"/>
        </w:pict>
      </w:r>
    </w:p>
    <w:bookmarkStart w:id="414" w:name="p1-phương-pháp-nghiên-cứu"/>
    <w:p>
      <w:pPr>
        <w:pStyle w:val="Heading3"/>
      </w:pPr>
      <w:r>
        <w:t xml:space="preserve">P.1. Phương pháp nghiên cứu</w:t>
      </w:r>
    </w:p>
    <w:bookmarkStart w:id="411" w:name="nghiên-cứu-lý-thuyết"/>
    <w:p>
      <w:pPr>
        <w:pStyle w:val="Heading4"/>
      </w:pPr>
      <w:r>
        <w:t xml:space="preserve">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11"/>
    <w:bookmarkStart w:id="412" w:name="nghiên-cứu-thực-nghiệm"/>
    <w:p>
      <w:pPr>
        <w:pStyle w:val="Heading4"/>
      </w:pPr>
      <w:r>
        <w:t xml:space="preserve">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12"/>
    <w:bookmarkStart w:id="413" w:name="quy-trình-phát-triển-theo-giai-đoạn"/>
    <w:p>
      <w:pPr>
        <w:pStyle w:val="Heading4"/>
      </w:pPr>
      <w:r>
        <w:t xml:space="preserve">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12">
        <w:r>
          <w:rPr>
            <w:rStyle w:val="Hyperlink"/>
          </w:rPr>
          <w:t xml:space="preserve">mAP@0.5</w:t>
        </w:r>
      </w:hyperlink>
      <w:r>
        <w:t xml:space="preserve"> </w:t>
      </w:r>
      <w:r>
        <w:t xml:space="preserve">= 0,9829 và</w:t>
      </w:r>
      <w:r>
        <w:t xml:space="preserve"> </w:t>
      </w:r>
      <w:hyperlink r:id="rId1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p>
      <w:r>
        <w:pict>
          <v:rect style="width:0;height:1.5pt" o:hralign="center" o:hrstd="t" o:hr="t"/>
        </w:pict>
      </w:r>
    </w:p>
    <w:bookmarkEnd w:id="413"/>
    <w:bookmarkEnd w:id="414"/>
    <w:bookmarkStart w:id="415" w:name="Xe53728eb632cd236aa260c7036bc929455587aa"/>
    <w:p>
      <w:pPr>
        <w:pStyle w:val="Heading3"/>
      </w:pPr>
      <w:r>
        <w:t xml:space="preserve">P.2. Ma trận nhầm lẫn ký tự — phân tích chi tiết</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p>
      <w:r>
        <w:pict>
          <v:rect style="width:0;height:1.5pt" o:hralign="center" o:hrstd="t" o:hr="t"/>
        </w:pict>
      </w:r>
    </w:p>
    <w:bookmarkEnd w:id="415"/>
    <w:bookmarkStart w:id="416" w:name="X4b1bb08520123cc3b881b2182356db5bc27d7df"/>
    <w:p>
      <w:pPr>
        <w:pStyle w:val="Heading3"/>
      </w:pPr>
      <w:r>
        <w:t xml:space="preserve">P.3. Bậc thang thử-lại biển nghiêng/méo — chi phí, lợi ích, và một quyết định tắt mặc định</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416"/>
    <w:bookmarkStart w:id="417" w:name="X405767139e547df452d7549e93478f731ab5049"/>
    <w:p>
      <w:pPr>
        <w:pStyle w:val="Heading3"/>
      </w:pPr>
      <w:r>
        <w:t xml:space="preserve">P.4. Phân tích lỗi — sáu loại lỗi, diễn biến và ca điển hình</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br w:type="page"/>
      </w:r>
    </w:p>
    <w:bookmarkEnd w:id="417"/>
    <w:bookmarkEnd w:id="418"/>
    <w:bookmarkEnd w:id="4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96" Target="media/rId396.png" /><Relationship Type="http://schemas.openxmlformats.org/officeDocument/2006/relationships/image" Id="rId401" Target="media/rId401.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355" Target="media/rId355.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365" Target="media/rId365.png" /><Relationship Type="http://schemas.openxmlformats.org/officeDocument/2006/relationships/image" Id="rId113" Target="media/rId113.png" /><Relationship Type="http://schemas.openxmlformats.org/officeDocument/2006/relationships/image" Id="rId131" Target="media/rId131.png" /><Relationship Type="http://schemas.openxmlformats.org/officeDocument/2006/relationships/image" Id="rId156" Target="media/rId156.png" /><Relationship Type="http://schemas.openxmlformats.org/officeDocument/2006/relationships/image" Id="rId121" Target="media/rId121.png" /><Relationship Type="http://schemas.openxmlformats.org/officeDocument/2006/relationships/hyperlink" Id="rId163" Target="../reports/02-dataset-report.md" TargetMode="External" /><Relationship Type="http://schemas.openxmlformats.org/officeDocument/2006/relationships/hyperlink" Id="rId340" Target="../reports/17-plate-type-dataset-survey.md" TargetMode="External" /><Relationship Type="http://schemas.openxmlformats.org/officeDocument/2006/relationships/hyperlink" Id="rId339" Target="../reports/30-rare-plate-integration.md" TargetMode="External" /><Relationship Type="http://schemas.openxmlformats.org/officeDocument/2006/relationships/hyperlink" Id="rId185" Target="../reports/34-scene-level-a7.md" TargetMode="External" /><Relationship Type="http://schemas.openxmlformats.org/officeDocument/2006/relationships/hyperlink" Id="rId266" Target="http://ijmrap.com/wp-content/uploads/2023/05/IJMRAP-V5N11P102Y23.pdf" TargetMode="External" /><Relationship Type="http://schemas.openxmlformats.org/officeDocument/2006/relationships/hyperlink" Id="rId299" Target="http://www.paddleocr.ai/main/en/version3.x/algorithm/PP-OCRv5/PP-OCRv5.html" TargetMode="External" /><Relationship Type="http://schemas.openxmlformats.org/officeDocument/2006/relationships/hyperlink" Id="rId285" Target="http://www.paddleocr.ai/main/en/version3.x/module_usage/text_recognition.html" TargetMode="External" /><Relationship Type="http://schemas.openxmlformats.org/officeDocument/2006/relationships/hyperlink" Id="rId255" Target="http://www.paddleocr.ai/v2.9/applications/%E8%BD%BB%E9%87%8F%E7%BA%A7%E8%BD%A6%E7%89%8C%E8%AF%86%E5%88%AB.html" TargetMode="External" /><Relationship Type="http://schemas.openxmlformats.org/officeDocument/2006/relationships/hyperlink" Id="rId276" Target="https://ar5iv.labs.arxiv.org/html/1808.08410" TargetMode="External" /><Relationship Type="http://schemas.openxmlformats.org/officeDocument/2006/relationships/hyperlink" Id="rId265" Target="https://ar5iv.labs.arxiv.org/html/2309.12972" TargetMode="External" /><Relationship Type="http://schemas.openxmlformats.org/officeDocument/2006/relationships/hyperlink" Id="rId230" Target="https://arxiv.org/abs/1802.09567" TargetMode="External" /><Relationship Type="http://schemas.openxmlformats.org/officeDocument/2006/relationships/hyperlink" Id="rId232" Target="https://arxiv.org/abs/1806.10447" TargetMode="External" /><Relationship Type="http://schemas.openxmlformats.org/officeDocument/2006/relationships/hyperlink" Id="rId206" Target="https://arxiv.org/abs/2201.00267" TargetMode="External" /><Relationship Type="http://schemas.openxmlformats.org/officeDocument/2006/relationships/hyperlink" Id="rId259" Target="https://arxiv.org/abs/2203.14298" TargetMode="External" /><Relationship Type="http://schemas.openxmlformats.org/officeDocument/2006/relationships/hyperlink" Id="rId264" Target="https://arxiv.org/abs/2408.15103" TargetMode="External" /><Relationship Type="http://schemas.openxmlformats.org/officeDocument/2006/relationships/hyperlink" Id="rId239" Target="https://arxiv.org/abs/2410.17725" TargetMode="External" /><Relationship Type="http://schemas.openxmlformats.org/officeDocument/2006/relationships/hyperlink" Id="rId234" Target="https://arxiv.org/abs/2412.14197" TargetMode="External" /><Relationship Type="http://schemas.openxmlformats.org/officeDocument/2006/relationships/hyperlink" Id="rId260" Target="https://arxiv.org/abs/2501.03374" TargetMode="External" /><Relationship Type="http://schemas.openxmlformats.org/officeDocument/2006/relationships/hyperlink" Id="rId243" Target="https://arxiv.org/abs/2502.12524" TargetMode="External" /><Relationship Type="http://schemas.openxmlformats.org/officeDocument/2006/relationships/hyperlink" Id="rId217" Target="https://arxiv.org/abs/2506.17051" TargetMode="External" /><Relationship Type="http://schemas.openxmlformats.org/officeDocument/2006/relationships/hyperlink" Id="rId244" Target="https://arxiv.org/abs/2506.17733" TargetMode="External" /><Relationship Type="http://schemas.openxmlformats.org/officeDocument/2006/relationships/hyperlink" Id="rId261" Target="https://arxiv.org/abs/2507.16362" TargetMode="External" /><Relationship Type="http://schemas.openxmlformats.org/officeDocument/2006/relationships/hyperlink" Id="rId302" Target="https://arxiv.org/abs/2507.17335" TargetMode="External" /><Relationship Type="http://schemas.openxmlformats.org/officeDocument/2006/relationships/hyperlink" Id="rId262" Target="https://arxiv.org/abs/2508.18425" TargetMode="External" /><Relationship Type="http://schemas.openxmlformats.org/officeDocument/2006/relationships/hyperlink" Id="rId233" Target="https://arxiv.org/abs/2510.10533" TargetMode="External" /><Relationship Type="http://schemas.openxmlformats.org/officeDocument/2006/relationships/hyperlink" Id="rId263" Target="https://arxiv.org/abs/2510.25032" TargetMode="External" /><Relationship Type="http://schemas.openxmlformats.org/officeDocument/2006/relationships/hyperlink" Id="rId235" Target="https://arxiv.org/abs/2601.09116" TargetMode="External" /><Relationship Type="http://schemas.openxmlformats.org/officeDocument/2006/relationships/hyperlink" Id="rId258" Target="https://arxiv.org/abs/2604.22506" TargetMode="External" /><Relationship Type="http://schemas.openxmlformats.org/officeDocument/2006/relationships/hyperlink" Id="rId274" Target="https://arxiv.org/html/2405.10949v1" TargetMode="External" /><Relationship Type="http://schemas.openxmlformats.org/officeDocument/2006/relationships/hyperlink" Id="rId251" Target="https://arxiv.org/html/2504.10810v1" TargetMode="External" /><Relationship Type="http://schemas.openxmlformats.org/officeDocument/2006/relationships/hyperlink" Id="rId215" Target="https://arxiv.org/html/2603.24373v1" TargetMode="External" /><Relationship Type="http://schemas.openxmlformats.org/officeDocument/2006/relationships/hyperlink" Id="rId293" Target="https://arxiv.org/html/2606.13108v1" TargetMode="External" /><Relationship Type="http://schemas.openxmlformats.org/officeDocument/2006/relationships/hyperlink" Id="rId249" Target="https://arxiv.org/pdf/1912.04561" TargetMode="External" /><Relationship Type="http://schemas.openxmlformats.org/officeDocument/2006/relationships/hyperlink" Id="rId294" Target="https://arxiv.org/pdf/2009.09941" TargetMode="External" /><Relationship Type="http://schemas.openxmlformats.org/officeDocument/2006/relationships/hyperlink" Id="rId295" Target="https://arxiv.org/pdf/2109.03144" TargetMode="External" /><Relationship Type="http://schemas.openxmlformats.org/officeDocument/2006/relationships/hyperlink" Id="rId256" Target="https://arxiv.org/pdf/2109.10282" TargetMode="External" /><Relationship Type="http://schemas.openxmlformats.org/officeDocument/2006/relationships/hyperlink" Id="rId303" Target="https://arxiv.org/pdf/2601.07671" TargetMode="External" /><Relationship Type="http://schemas.openxmlformats.org/officeDocument/2006/relationships/hyperlink" Id="rId211" Target="https://bocongan.gov.vn/chinh-sach-phap-luat/bai-viet/nhan-dien-mau-sac-seri-ky-hieu-bien-so-xe-cua-co-quan-to-chuc-ca-nhan-tu-01012025-d1-t1617" TargetMode="External" /><Relationship Type="http://schemas.openxmlformats.org/officeDocument/2006/relationships/hyperlink" Id="rId207" Target="https://chinhphu.vn/?pageid=27160&amp;docid=211945&amp;classid=1&amp;orggroupid=4" TargetMode="External" /><Relationship Type="http://schemas.openxmlformats.org/officeDocument/2006/relationships/hyperlink" Id="rId22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08" Target="https://congbao.chinhphu.vn/van-ban/thong-tu-so-51-2025-tt-bca-45356.htm" TargetMode="External" /><Relationship Type="http://schemas.openxmlformats.org/officeDocument/2006/relationships/hyperlink" Id="rId202" Target="https://dantri.com.vn/thoi-su/viet-nam-co-77-trieu-xe-may-cu-1000-dan-co-770-nguoi-so-huu-xe-may-20241104141910472.htm" TargetMode="External" /><Relationship Type="http://schemas.openxmlformats.org/officeDocument/2006/relationships/hyperlink" Id="rId248" Target="https://deepwiki.com/JaidedAI/EasyOCR" TargetMode="External" /><Relationship Type="http://schemas.openxmlformats.org/officeDocument/2006/relationships/hyperlink" Id="rId301" Target="https://docs.openvino.ai/2024/openvino-workflow/running-inference/inference-devices-and-modes/cpu-device/performance-hint-and-thread-scheduling.html" TargetMode="External" /><Relationship Type="http://schemas.openxmlformats.org/officeDocument/2006/relationships/hyperlink" Id="rId297" Target="https://docs.openvino.ai/2025/openvino-workflow/running-inference/optimize-inference/precision-control.html" TargetMode="External" /><Relationship Type="http://schemas.openxmlformats.org/officeDocument/2006/relationships/hyperlink" Id="rId241" Target="https://docs.ultralytics.com/compare/yolo11-vs-yolov8/" TargetMode="External" /><Relationship Type="http://schemas.openxmlformats.org/officeDocument/2006/relationships/hyperlink" Id="rId300" Target="https://docs.ultralytics.com/guides/model-evaluation-insights/" TargetMode="External" /><Relationship Type="http://schemas.openxmlformats.org/officeDocument/2006/relationships/hyperlink" Id="rId214" Target="https://docs.ultralytics.com/models/yolo11/" TargetMode="External" /><Relationship Type="http://schemas.openxmlformats.org/officeDocument/2006/relationships/hyperlink" Id="rId236"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42" Target="https://docs.ultralytics.com/models/yolov9/" TargetMode="External" /><Relationship Type="http://schemas.openxmlformats.org/officeDocument/2006/relationships/hyperlink" Id="rId280" Target="https://docs.ultralytics.com/modes/benchmark/" TargetMode="External" /><Relationship Type="http://schemas.openxmlformats.org/officeDocument/2006/relationships/hyperlink" Id="rId279" Target="https://docs.ultralytics.com/modes/export/" TargetMode="External" /><Relationship Type="http://schemas.openxmlformats.org/officeDocument/2006/relationships/hyperlink" Id="rId203" Target="https://eparking.vn/nhan-dang-bien-so-xe/" TargetMode="External" /><Relationship Type="http://schemas.openxmlformats.org/officeDocument/2006/relationships/hyperlink" Id="rId277" Target="https://github.com/NNDam/Vietnamese-License-Plate-Generator" TargetMode="External" /><Relationship Type="http://schemas.openxmlformats.org/officeDocument/2006/relationships/hyperlink" Id="rId287" Target="https://github.com/PaddlePaddle/PaddleOCR/discussions/7515" TargetMode="External" /><Relationship Type="http://schemas.openxmlformats.org/officeDocument/2006/relationships/hyperlink" Id="rId250" Target="https://github.com/PaddlePaddle/PaddleOCR/issues/14109" TargetMode="External" /><Relationship Type="http://schemas.openxmlformats.org/officeDocument/2006/relationships/hyperlink" Id="rId291" Target="https://github.com/ankandrew/fast-plate-ocr" TargetMode="External" /><Relationship Type="http://schemas.openxmlformats.org/officeDocument/2006/relationships/hyperlink" Id="rId270" Target="https://github.com/detectRecog/CCPD" TargetMode="External" /><Relationship Type="http://schemas.openxmlformats.org/officeDocument/2006/relationships/hyperlink" Id="rId275" Target="https://github.com/fict-labs/VNLP" TargetMode="External" /><Relationship Type="http://schemas.openxmlformats.org/officeDocument/2006/relationships/hyperlink" Id="rId229" Target="https://github.com/mrzaizai2k/VIETNAMESE_LICENSE_PLATE" TargetMode="External" /><Relationship Type="http://schemas.openxmlformats.org/officeDocument/2006/relationships/hyperlink" Id="rId290" Target="https://github.com/open-mmlab/mmocr" TargetMode="External" /><Relationship Type="http://schemas.openxmlformats.org/officeDocument/2006/relationships/hyperlink" Id="rId273" Target="https://github.com/openalpr/benchmarks" TargetMode="External" /><Relationship Type="http://schemas.openxmlformats.org/officeDocument/2006/relationships/hyperlink" Id="rId272" Target="https://github.com/raysonlaroca/rodosol-alpr-dataset" TargetMode="External" /><Relationship Type="http://schemas.openxmlformats.org/officeDocument/2006/relationships/hyperlink" Id="rId219" Target="https://github.com/raysonlaroca/ufpr-alpr-dataset" TargetMode="External" /><Relationship Type="http://schemas.openxmlformats.org/officeDocument/2006/relationships/hyperlink" Id="rId278" Target="https://github.com/ultralytics/ultralytics/blob/main/docs/en/tasks/detect.md" TargetMode="External" /><Relationship Type="http://schemas.openxmlformats.org/officeDocument/2006/relationships/hyperlink" Id="rId240" Target="https://github.com/ultralytics/ultralytics/blob/main/ultralytics/nn/modules/block.py" TargetMode="External" /><Relationship Type="http://schemas.openxmlformats.org/officeDocument/2006/relationships/hyperlink" Id="rId271" Target="https://hyper.ai/en/datasets/19309" TargetMode="External" /><Relationship Type="http://schemas.openxmlformats.org/officeDocument/2006/relationships/hyperlink" Id="rId296" Target="https://ieeexplore.ieee.org/document/10725878/" TargetMode="External" /><Relationship Type="http://schemas.openxmlformats.org/officeDocument/2006/relationships/hyperlink" Id="rId227" Target="https://ieeexplore.ieee.org/document/6738937/" TargetMode="External" /><Relationship Type="http://schemas.openxmlformats.org/officeDocument/2006/relationships/hyperlink" Id="rId247" Target="https://ieeexplore.ieee.org/document/9585279/" TargetMode="External" /><Relationship Type="http://schemas.openxmlformats.org/officeDocument/2006/relationships/hyperlink" Id="rId257" Target="https://inference-models.roboflow.com/models/trocr/" TargetMode="External" /><Relationship Type="http://schemas.openxmlformats.org/officeDocument/2006/relationships/hyperlink" Id="rId246" Target="https://jcosine.if.unram.ac.id/index.php/jcosine/article/view/656" TargetMode="External" /><Relationship Type="http://schemas.openxmlformats.org/officeDocument/2006/relationships/hyperlink" Id="rId245" Target="https://jurnal.polibatam.ac.id/index.php/JAIC/article/view/11484" TargetMode="External" /><Relationship Type="http://schemas.openxmlformats.org/officeDocument/2006/relationships/hyperlink" Id="rId223" Target="https://khobiensodep.vn/blogs/news/nhung-quy-dinh-ban-can-biet-ve-bien-so-xe-ke-tu-nam-2025" TargetMode="External" /><Relationship Type="http://schemas.openxmlformats.org/officeDocument/2006/relationships/hyperlink" Id="rId213" Target="https://luatvietnam.vn/giao-thong/thong-tu-169-2021-tt-bqp-bo-quoc-phong-216143-d1.html" TargetMode="External" /><Relationship Type="http://schemas.openxmlformats.org/officeDocument/2006/relationships/hyperlink" Id="rId268" Target="https://mapr.uit.edu.vn/2018/vietnamese-bike-license-plate-recognition" TargetMode="External" /><Relationship Type="http://schemas.openxmlformats.org/officeDocument/2006/relationships/hyperlink" Id="rId292" Target="https://mindee.github.io/doctr/latest/using_doctr/using_models.html" TargetMode="External" /><Relationship Type="http://schemas.openxmlformats.org/officeDocument/2006/relationships/hyperlink" Id="rId209" Target="https://mps.gov.vn/chinh-sach-phap-luat/bai-viet/quy-chuan-ky-thuat-quoc-gia-ve-bien-so-xe-d1-t1592" TargetMode="External" /><Relationship Type="http://schemas.openxmlformats.org/officeDocument/2006/relationships/hyperlink" Id="rId304" Target="https://onnxruntime.ai/docs/performance/model-optimizations/quantization.html" TargetMode="External" /><Relationship Type="http://schemas.openxmlformats.org/officeDocument/2006/relationships/hyperlink" Id="rId298" Target="https://onnxruntime.ai/docs/performance/tune-performance/threading.html" TargetMode="External" /><Relationship Type="http://schemas.openxmlformats.org/officeDocument/2006/relationships/hyperlink" Id="rId231" Target="https://openaccess.thecvf.com/content_ECCV_2018/papers/Zhenbo_Xu_Towards_End-to-End_License_ECCV_2018_paper.pdf" TargetMode="External" /><Relationship Type="http://schemas.openxmlformats.org/officeDocument/2006/relationships/hyperlink" Id="rId222" Target="https://oto.com.vn/thi-truong-o-to/bo-quy-dinh-phan-biet-seri-dang-ky-voi-mot-so-dong-xe-articleid-6ehu4o0" TargetMode="External" /><Relationship Type="http://schemas.openxmlformats.org/officeDocument/2006/relationships/hyperlink" Id="rId284" Target="https://paddlepaddle.github.io/PaddleX/3.4/en/module_usage/tutorials/ocr_modules/text_detection.html" TargetMode="External" /><Relationship Type="http://schemas.openxmlformats.org/officeDocument/2006/relationships/hyperlink" Id="rId237" Target="https://pmc.ncbi.nlm.nih.gov/articles/PMC12639091/" TargetMode="External" /><Relationship Type="http://schemas.openxmlformats.org/officeDocument/2006/relationships/hyperlink" Id="rId289" Target="https://pyimagesearch.com/2021/09/06/whitelisting-and-blacklisting-characters-with-tesseract-and-python/" TargetMode="External" /><Relationship Type="http://schemas.openxmlformats.org/officeDocument/2006/relationships/hyperlink" Id="rId286" Target="https://pyimagesearch.com/2021/11/15/tesseract-page-segmentation-modes-psms-explained-how-to-improve-your-ocr-accuracy/" TargetMode="External" /><Relationship Type="http://schemas.openxmlformats.org/officeDocument/2006/relationships/hyperlink" Id="rId254" Target="https://raw.githubusercontent.com/trungdinh22/License-Plate-Recognition/main/function/helper.py" TargetMode="External" /><Relationship Type="http://schemas.openxmlformats.org/officeDocument/2006/relationships/hyperlink" Id="rId216" Target="https://raw.githubusercontent.com/ultralytics/ultralytics/main/docs/en/integrations/openvino.md" TargetMode="External" /><Relationship Type="http://schemas.openxmlformats.org/officeDocument/2006/relationships/hyperlink" Id="rId252" Target="https://raw.githubusercontent.com/we0091234/Chinese_license_plate_detection_recognition/main/plate_recognition/double_plate_split_merge.py" TargetMode="External" /><Relationship Type="http://schemas.openxmlformats.org/officeDocument/2006/relationships/hyperlink" Id="rId267" Target="https://scholar.dlu.edu.vn/thuvienso/bitstream/DLU123456789/290338/1/100567-1297-209737-1-10-20240806.pdf" TargetMode="External" /><Relationship Type="http://schemas.openxmlformats.org/officeDocument/2006/relationships/hyperlink" Id="rId283" Target="https://tesseract-ocr.github.io/tessdoc/ReleaseNotes.html" TargetMode="External" /><Relationship Type="http://schemas.openxmlformats.org/officeDocument/2006/relationships/hyperlink" Id="rId212" Target="https://thuviennhadat.vn/phap-luat/chinh-thuc-ky-hieu-bien-so-xe-34-tinh-thanh-sau-sap-nhap-theo-thong-tu-51-2025-tt-bca-690227.html" TargetMode="External" /><Relationship Type="http://schemas.openxmlformats.org/officeDocument/2006/relationships/hyperlink" Id="rId226" Target="https://thuvienphapluat.vn/banan/tin-tuc/quy-dinh-ve-mau-sac-seri-bien-so-xe-cua-co-quan-to-chuc-ca-nhan-trong-nuoc-tu-nam-2025-12612.html" TargetMode="External" /><Relationship Type="http://schemas.openxmlformats.org/officeDocument/2006/relationships/hyperlink" Id="rId204" Target="https://vetc.com.vn/o-to-di-qua-tram-thu-phi-khong-dung-se-quet-bien-hay-quet-ma-the-n114.html" TargetMode="External" /><Relationship Type="http://schemas.openxmlformats.org/officeDocument/2006/relationships/hyperlink" Id="rId224" Target="https://vietnamnet.vn/cach-doc-ky-hieu-bien-so-xe-ngoai-giao-nuoc-ngoai-o-viet-nam-333426.html" TargetMode="External" /><Relationship Type="http://schemas.openxmlformats.org/officeDocument/2006/relationships/hyperlink" Id="rId205" Target="https://viscomsolution.com/viet-anpr-phan-mem-nhan-dien-bien-so-xe-may-xe-hoi/" TargetMode="External" /><Relationship Type="http://schemas.openxmlformats.org/officeDocument/2006/relationships/hyperlink" Id="rId269" Target="https://vjol.info.vn/index.php/jshou/article/view/86449" TargetMode="External" /><Relationship Type="http://schemas.openxmlformats.org/officeDocument/2006/relationships/hyperlink" Id="rId288" Target="https://www.jaided.ai/easyocr/documentation/" TargetMode="External" /><Relationship Type="http://schemas.openxmlformats.org/officeDocument/2006/relationships/hyperlink" Id="rId253" Target="https://www.paddleocr.ai/latest/en/version3.x/pipeline_usage/OCR.html" TargetMode="External" /><Relationship Type="http://schemas.openxmlformats.org/officeDocument/2006/relationships/hyperlink" Id="rId218" Target="https://www.researchgate.net/publication/260498098_Application-Oriented_License_Plate_Recognition" TargetMode="External" /><Relationship Type="http://schemas.openxmlformats.org/officeDocument/2006/relationships/hyperlink" Id="rId282" Target="https://www.sciencedirect.com/science/article/pii/S277318632600068X" TargetMode="External" /><Relationship Type="http://schemas.openxmlformats.org/officeDocument/2006/relationships/hyperlink" Id="rId228" Target="https://www.scientific.net/AMR.479-481.2293" TargetMode="External" /><Relationship Type="http://schemas.openxmlformats.org/officeDocument/2006/relationships/hyperlink" Id="rId281" Target="https://www.ultralytics.com/license" TargetMode="External" /><Relationship Type="http://schemas.openxmlformats.org/officeDocument/2006/relationships/hyperlink" Id="rId220" Target="https://xaydungchinhsach.chinhphu.vn/quy-dinh-ky-hieu-bien-so-xe-o-to-xe-may-tai-cac-dia-phuong-119250704073354464.htm" TargetMode="External" /><Relationship Type="http://schemas.openxmlformats.org/officeDocument/2006/relationships/hyperlink" Id="rId210" Target="https://xaydungchinhsach.chinhphu.vn/toan-van-thong-tu-24-2023-tt-bca-quy-dinh-ve-cap-thu-hoi-dang-ky-bien-so-xe-co-gioi-119230712221629971.htm" TargetMode="External" /><Relationship Type="http://schemas.openxmlformats.org/officeDocument/2006/relationships/hyperlink" Id="rId221" Target="https://xaydungchinhsach.chinhphu.vn/tu-15-8-seri-bien-so-xe-may-cap-cho-xe-ca-nhan-co-2-chu-cai-11923082122483385.htm" TargetMode="External" /><Relationship Type="http://schemas.openxmlformats.org/officeDocument/2006/relationships/hyperlink" Id="rId1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3" Target="../reports/02-dataset-report.md" TargetMode="External" /><Relationship Type="http://schemas.openxmlformats.org/officeDocument/2006/relationships/hyperlink" Id="rId340" Target="../reports/17-plate-type-dataset-survey.md" TargetMode="External" /><Relationship Type="http://schemas.openxmlformats.org/officeDocument/2006/relationships/hyperlink" Id="rId339" Target="../reports/30-rare-plate-integration.md" TargetMode="External" /><Relationship Type="http://schemas.openxmlformats.org/officeDocument/2006/relationships/hyperlink" Id="rId185" Target="../reports/34-scene-level-a7.md" TargetMode="External" /><Relationship Type="http://schemas.openxmlformats.org/officeDocument/2006/relationships/hyperlink" Id="rId266" Target="http://ijmrap.com/wp-content/uploads/2023/05/IJMRAP-V5N11P102Y23.pdf" TargetMode="External" /><Relationship Type="http://schemas.openxmlformats.org/officeDocument/2006/relationships/hyperlink" Id="rId299" Target="http://www.paddleocr.ai/main/en/version3.x/algorithm/PP-OCRv5/PP-OCRv5.html" TargetMode="External" /><Relationship Type="http://schemas.openxmlformats.org/officeDocument/2006/relationships/hyperlink" Id="rId285" Target="http://www.paddleocr.ai/main/en/version3.x/module_usage/text_recognition.html" TargetMode="External" /><Relationship Type="http://schemas.openxmlformats.org/officeDocument/2006/relationships/hyperlink" Id="rId255" Target="http://www.paddleocr.ai/v2.9/applications/%E8%BD%BB%E9%87%8F%E7%BA%A7%E8%BD%A6%E7%89%8C%E8%AF%86%E5%88%AB.html" TargetMode="External" /><Relationship Type="http://schemas.openxmlformats.org/officeDocument/2006/relationships/hyperlink" Id="rId276" Target="https://ar5iv.labs.arxiv.org/html/1808.08410" TargetMode="External" /><Relationship Type="http://schemas.openxmlformats.org/officeDocument/2006/relationships/hyperlink" Id="rId265" Target="https://ar5iv.labs.arxiv.org/html/2309.12972" TargetMode="External" /><Relationship Type="http://schemas.openxmlformats.org/officeDocument/2006/relationships/hyperlink" Id="rId230" Target="https://arxiv.org/abs/1802.09567" TargetMode="External" /><Relationship Type="http://schemas.openxmlformats.org/officeDocument/2006/relationships/hyperlink" Id="rId232" Target="https://arxiv.org/abs/1806.10447" TargetMode="External" /><Relationship Type="http://schemas.openxmlformats.org/officeDocument/2006/relationships/hyperlink" Id="rId206" Target="https://arxiv.org/abs/2201.00267" TargetMode="External" /><Relationship Type="http://schemas.openxmlformats.org/officeDocument/2006/relationships/hyperlink" Id="rId259" Target="https://arxiv.org/abs/2203.14298" TargetMode="External" /><Relationship Type="http://schemas.openxmlformats.org/officeDocument/2006/relationships/hyperlink" Id="rId264" Target="https://arxiv.org/abs/2408.15103" TargetMode="External" /><Relationship Type="http://schemas.openxmlformats.org/officeDocument/2006/relationships/hyperlink" Id="rId239" Target="https://arxiv.org/abs/2410.17725" TargetMode="External" /><Relationship Type="http://schemas.openxmlformats.org/officeDocument/2006/relationships/hyperlink" Id="rId234" Target="https://arxiv.org/abs/2412.14197" TargetMode="External" /><Relationship Type="http://schemas.openxmlformats.org/officeDocument/2006/relationships/hyperlink" Id="rId260" Target="https://arxiv.org/abs/2501.03374" TargetMode="External" /><Relationship Type="http://schemas.openxmlformats.org/officeDocument/2006/relationships/hyperlink" Id="rId243" Target="https://arxiv.org/abs/2502.12524" TargetMode="External" /><Relationship Type="http://schemas.openxmlformats.org/officeDocument/2006/relationships/hyperlink" Id="rId217" Target="https://arxiv.org/abs/2506.17051" TargetMode="External" /><Relationship Type="http://schemas.openxmlformats.org/officeDocument/2006/relationships/hyperlink" Id="rId244" Target="https://arxiv.org/abs/2506.17733" TargetMode="External" /><Relationship Type="http://schemas.openxmlformats.org/officeDocument/2006/relationships/hyperlink" Id="rId261" Target="https://arxiv.org/abs/2507.16362" TargetMode="External" /><Relationship Type="http://schemas.openxmlformats.org/officeDocument/2006/relationships/hyperlink" Id="rId302" Target="https://arxiv.org/abs/2507.17335" TargetMode="External" /><Relationship Type="http://schemas.openxmlformats.org/officeDocument/2006/relationships/hyperlink" Id="rId262" Target="https://arxiv.org/abs/2508.18425" TargetMode="External" /><Relationship Type="http://schemas.openxmlformats.org/officeDocument/2006/relationships/hyperlink" Id="rId233" Target="https://arxiv.org/abs/2510.10533" TargetMode="External" /><Relationship Type="http://schemas.openxmlformats.org/officeDocument/2006/relationships/hyperlink" Id="rId263" Target="https://arxiv.org/abs/2510.25032" TargetMode="External" /><Relationship Type="http://schemas.openxmlformats.org/officeDocument/2006/relationships/hyperlink" Id="rId235" Target="https://arxiv.org/abs/2601.09116" TargetMode="External" /><Relationship Type="http://schemas.openxmlformats.org/officeDocument/2006/relationships/hyperlink" Id="rId258" Target="https://arxiv.org/abs/2604.22506" TargetMode="External" /><Relationship Type="http://schemas.openxmlformats.org/officeDocument/2006/relationships/hyperlink" Id="rId274" Target="https://arxiv.org/html/2405.10949v1" TargetMode="External" /><Relationship Type="http://schemas.openxmlformats.org/officeDocument/2006/relationships/hyperlink" Id="rId251" Target="https://arxiv.org/html/2504.10810v1" TargetMode="External" /><Relationship Type="http://schemas.openxmlformats.org/officeDocument/2006/relationships/hyperlink" Id="rId215" Target="https://arxiv.org/html/2603.24373v1" TargetMode="External" /><Relationship Type="http://schemas.openxmlformats.org/officeDocument/2006/relationships/hyperlink" Id="rId293" Target="https://arxiv.org/html/2606.13108v1" TargetMode="External" /><Relationship Type="http://schemas.openxmlformats.org/officeDocument/2006/relationships/hyperlink" Id="rId249" Target="https://arxiv.org/pdf/1912.04561" TargetMode="External" /><Relationship Type="http://schemas.openxmlformats.org/officeDocument/2006/relationships/hyperlink" Id="rId294" Target="https://arxiv.org/pdf/2009.09941" TargetMode="External" /><Relationship Type="http://schemas.openxmlformats.org/officeDocument/2006/relationships/hyperlink" Id="rId295" Target="https://arxiv.org/pdf/2109.03144" TargetMode="External" /><Relationship Type="http://schemas.openxmlformats.org/officeDocument/2006/relationships/hyperlink" Id="rId256" Target="https://arxiv.org/pdf/2109.10282" TargetMode="External" /><Relationship Type="http://schemas.openxmlformats.org/officeDocument/2006/relationships/hyperlink" Id="rId303" Target="https://arxiv.org/pdf/2601.07671" TargetMode="External" /><Relationship Type="http://schemas.openxmlformats.org/officeDocument/2006/relationships/hyperlink" Id="rId211" Target="https://bocongan.gov.vn/chinh-sach-phap-luat/bai-viet/nhan-dien-mau-sac-seri-ky-hieu-bien-so-xe-cua-co-quan-to-chuc-ca-nhan-tu-01012025-d1-t1617" TargetMode="External" /><Relationship Type="http://schemas.openxmlformats.org/officeDocument/2006/relationships/hyperlink" Id="rId207" Target="https://chinhphu.vn/?pageid=27160&amp;docid=211945&amp;classid=1&amp;orggroupid=4" TargetMode="External" /><Relationship Type="http://schemas.openxmlformats.org/officeDocument/2006/relationships/hyperlink" Id="rId22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08" Target="https://congbao.chinhphu.vn/van-ban/thong-tu-so-51-2025-tt-bca-45356.htm" TargetMode="External" /><Relationship Type="http://schemas.openxmlformats.org/officeDocument/2006/relationships/hyperlink" Id="rId202" Target="https://dantri.com.vn/thoi-su/viet-nam-co-77-trieu-xe-may-cu-1000-dan-co-770-nguoi-so-huu-xe-may-20241104141910472.htm" TargetMode="External" /><Relationship Type="http://schemas.openxmlformats.org/officeDocument/2006/relationships/hyperlink" Id="rId248" Target="https://deepwiki.com/JaidedAI/EasyOCR" TargetMode="External" /><Relationship Type="http://schemas.openxmlformats.org/officeDocument/2006/relationships/hyperlink" Id="rId301" Target="https://docs.openvino.ai/2024/openvino-workflow/running-inference/inference-devices-and-modes/cpu-device/performance-hint-and-thread-scheduling.html" TargetMode="External" /><Relationship Type="http://schemas.openxmlformats.org/officeDocument/2006/relationships/hyperlink" Id="rId297" Target="https://docs.openvino.ai/2025/openvino-workflow/running-inference/optimize-inference/precision-control.html" TargetMode="External" /><Relationship Type="http://schemas.openxmlformats.org/officeDocument/2006/relationships/hyperlink" Id="rId241" Target="https://docs.ultralytics.com/compare/yolo11-vs-yolov8/" TargetMode="External" /><Relationship Type="http://schemas.openxmlformats.org/officeDocument/2006/relationships/hyperlink" Id="rId300" Target="https://docs.ultralytics.com/guides/model-evaluation-insights/" TargetMode="External" /><Relationship Type="http://schemas.openxmlformats.org/officeDocument/2006/relationships/hyperlink" Id="rId214" Target="https://docs.ultralytics.com/models/yolo11/" TargetMode="External" /><Relationship Type="http://schemas.openxmlformats.org/officeDocument/2006/relationships/hyperlink" Id="rId236"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42" Target="https://docs.ultralytics.com/models/yolov9/" TargetMode="External" /><Relationship Type="http://schemas.openxmlformats.org/officeDocument/2006/relationships/hyperlink" Id="rId280" Target="https://docs.ultralytics.com/modes/benchmark/" TargetMode="External" /><Relationship Type="http://schemas.openxmlformats.org/officeDocument/2006/relationships/hyperlink" Id="rId279" Target="https://docs.ultralytics.com/modes/export/" TargetMode="External" /><Relationship Type="http://schemas.openxmlformats.org/officeDocument/2006/relationships/hyperlink" Id="rId203" Target="https://eparking.vn/nhan-dang-bien-so-xe/" TargetMode="External" /><Relationship Type="http://schemas.openxmlformats.org/officeDocument/2006/relationships/hyperlink" Id="rId277" Target="https://github.com/NNDam/Vietnamese-License-Plate-Generator" TargetMode="External" /><Relationship Type="http://schemas.openxmlformats.org/officeDocument/2006/relationships/hyperlink" Id="rId287" Target="https://github.com/PaddlePaddle/PaddleOCR/discussions/7515" TargetMode="External" /><Relationship Type="http://schemas.openxmlformats.org/officeDocument/2006/relationships/hyperlink" Id="rId250" Target="https://github.com/PaddlePaddle/PaddleOCR/issues/14109" TargetMode="External" /><Relationship Type="http://schemas.openxmlformats.org/officeDocument/2006/relationships/hyperlink" Id="rId291" Target="https://github.com/ankandrew/fast-plate-ocr" TargetMode="External" /><Relationship Type="http://schemas.openxmlformats.org/officeDocument/2006/relationships/hyperlink" Id="rId270" Target="https://github.com/detectRecog/CCPD" TargetMode="External" /><Relationship Type="http://schemas.openxmlformats.org/officeDocument/2006/relationships/hyperlink" Id="rId275" Target="https://github.com/fict-labs/VNLP" TargetMode="External" /><Relationship Type="http://schemas.openxmlformats.org/officeDocument/2006/relationships/hyperlink" Id="rId229" Target="https://github.com/mrzaizai2k/VIETNAMESE_LICENSE_PLATE" TargetMode="External" /><Relationship Type="http://schemas.openxmlformats.org/officeDocument/2006/relationships/hyperlink" Id="rId290" Target="https://github.com/open-mmlab/mmocr" TargetMode="External" /><Relationship Type="http://schemas.openxmlformats.org/officeDocument/2006/relationships/hyperlink" Id="rId273" Target="https://github.com/openalpr/benchmarks" TargetMode="External" /><Relationship Type="http://schemas.openxmlformats.org/officeDocument/2006/relationships/hyperlink" Id="rId272" Target="https://github.com/raysonlaroca/rodosol-alpr-dataset" TargetMode="External" /><Relationship Type="http://schemas.openxmlformats.org/officeDocument/2006/relationships/hyperlink" Id="rId219" Target="https://github.com/raysonlaroca/ufpr-alpr-dataset" TargetMode="External" /><Relationship Type="http://schemas.openxmlformats.org/officeDocument/2006/relationships/hyperlink" Id="rId278" Target="https://github.com/ultralytics/ultralytics/blob/main/docs/en/tasks/detect.md" TargetMode="External" /><Relationship Type="http://schemas.openxmlformats.org/officeDocument/2006/relationships/hyperlink" Id="rId240" Target="https://github.com/ultralytics/ultralytics/blob/main/ultralytics/nn/modules/block.py" TargetMode="External" /><Relationship Type="http://schemas.openxmlformats.org/officeDocument/2006/relationships/hyperlink" Id="rId271" Target="https://hyper.ai/en/datasets/19309" TargetMode="External" /><Relationship Type="http://schemas.openxmlformats.org/officeDocument/2006/relationships/hyperlink" Id="rId296" Target="https://ieeexplore.ieee.org/document/10725878/" TargetMode="External" /><Relationship Type="http://schemas.openxmlformats.org/officeDocument/2006/relationships/hyperlink" Id="rId227" Target="https://ieeexplore.ieee.org/document/6738937/" TargetMode="External" /><Relationship Type="http://schemas.openxmlformats.org/officeDocument/2006/relationships/hyperlink" Id="rId247" Target="https://ieeexplore.ieee.org/document/9585279/" TargetMode="External" /><Relationship Type="http://schemas.openxmlformats.org/officeDocument/2006/relationships/hyperlink" Id="rId257" Target="https://inference-models.roboflow.com/models/trocr/" TargetMode="External" /><Relationship Type="http://schemas.openxmlformats.org/officeDocument/2006/relationships/hyperlink" Id="rId246" Target="https://jcosine.if.unram.ac.id/index.php/jcosine/article/view/656" TargetMode="External" /><Relationship Type="http://schemas.openxmlformats.org/officeDocument/2006/relationships/hyperlink" Id="rId245" Target="https://jurnal.polibatam.ac.id/index.php/JAIC/article/view/11484" TargetMode="External" /><Relationship Type="http://schemas.openxmlformats.org/officeDocument/2006/relationships/hyperlink" Id="rId223" Target="https://khobiensodep.vn/blogs/news/nhung-quy-dinh-ban-can-biet-ve-bien-so-xe-ke-tu-nam-2025" TargetMode="External" /><Relationship Type="http://schemas.openxmlformats.org/officeDocument/2006/relationships/hyperlink" Id="rId213" Target="https://luatvietnam.vn/giao-thong/thong-tu-169-2021-tt-bqp-bo-quoc-phong-216143-d1.html" TargetMode="External" /><Relationship Type="http://schemas.openxmlformats.org/officeDocument/2006/relationships/hyperlink" Id="rId268" Target="https://mapr.uit.edu.vn/2018/vietnamese-bike-license-plate-recognition" TargetMode="External" /><Relationship Type="http://schemas.openxmlformats.org/officeDocument/2006/relationships/hyperlink" Id="rId292" Target="https://mindee.github.io/doctr/latest/using_doctr/using_models.html" TargetMode="External" /><Relationship Type="http://schemas.openxmlformats.org/officeDocument/2006/relationships/hyperlink" Id="rId209" Target="https://mps.gov.vn/chinh-sach-phap-luat/bai-viet/quy-chuan-ky-thuat-quoc-gia-ve-bien-so-xe-d1-t1592" TargetMode="External" /><Relationship Type="http://schemas.openxmlformats.org/officeDocument/2006/relationships/hyperlink" Id="rId304" Target="https://onnxruntime.ai/docs/performance/model-optimizations/quantization.html" TargetMode="External" /><Relationship Type="http://schemas.openxmlformats.org/officeDocument/2006/relationships/hyperlink" Id="rId298" Target="https://onnxruntime.ai/docs/performance/tune-performance/threading.html" TargetMode="External" /><Relationship Type="http://schemas.openxmlformats.org/officeDocument/2006/relationships/hyperlink" Id="rId231" Target="https://openaccess.thecvf.com/content_ECCV_2018/papers/Zhenbo_Xu_Towards_End-to-End_License_ECCV_2018_paper.pdf" TargetMode="External" /><Relationship Type="http://schemas.openxmlformats.org/officeDocument/2006/relationships/hyperlink" Id="rId222" Target="https://oto.com.vn/thi-truong-o-to/bo-quy-dinh-phan-biet-seri-dang-ky-voi-mot-so-dong-xe-articleid-6ehu4o0" TargetMode="External" /><Relationship Type="http://schemas.openxmlformats.org/officeDocument/2006/relationships/hyperlink" Id="rId284" Target="https://paddlepaddle.github.io/PaddleX/3.4/en/module_usage/tutorials/ocr_modules/text_detection.html" TargetMode="External" /><Relationship Type="http://schemas.openxmlformats.org/officeDocument/2006/relationships/hyperlink" Id="rId237" Target="https://pmc.ncbi.nlm.nih.gov/articles/PMC12639091/" TargetMode="External" /><Relationship Type="http://schemas.openxmlformats.org/officeDocument/2006/relationships/hyperlink" Id="rId289" Target="https://pyimagesearch.com/2021/09/06/whitelisting-and-blacklisting-characters-with-tesseract-and-python/" TargetMode="External" /><Relationship Type="http://schemas.openxmlformats.org/officeDocument/2006/relationships/hyperlink" Id="rId286" Target="https://pyimagesearch.com/2021/11/15/tesseract-page-segmentation-modes-psms-explained-how-to-improve-your-ocr-accuracy/" TargetMode="External" /><Relationship Type="http://schemas.openxmlformats.org/officeDocument/2006/relationships/hyperlink" Id="rId254" Target="https://raw.githubusercontent.com/trungdinh22/License-Plate-Recognition/main/function/helper.py" TargetMode="External" /><Relationship Type="http://schemas.openxmlformats.org/officeDocument/2006/relationships/hyperlink" Id="rId216" Target="https://raw.githubusercontent.com/ultralytics/ultralytics/main/docs/en/integrations/openvino.md" TargetMode="External" /><Relationship Type="http://schemas.openxmlformats.org/officeDocument/2006/relationships/hyperlink" Id="rId252" Target="https://raw.githubusercontent.com/we0091234/Chinese_license_plate_detection_recognition/main/plate_recognition/double_plate_split_merge.py" TargetMode="External" /><Relationship Type="http://schemas.openxmlformats.org/officeDocument/2006/relationships/hyperlink" Id="rId267" Target="https://scholar.dlu.edu.vn/thuvienso/bitstream/DLU123456789/290338/1/100567-1297-209737-1-10-20240806.pdf" TargetMode="External" /><Relationship Type="http://schemas.openxmlformats.org/officeDocument/2006/relationships/hyperlink" Id="rId283" Target="https://tesseract-ocr.github.io/tessdoc/ReleaseNotes.html" TargetMode="External" /><Relationship Type="http://schemas.openxmlformats.org/officeDocument/2006/relationships/hyperlink" Id="rId212" Target="https://thuviennhadat.vn/phap-luat/chinh-thuc-ky-hieu-bien-so-xe-34-tinh-thanh-sau-sap-nhap-theo-thong-tu-51-2025-tt-bca-690227.html" TargetMode="External" /><Relationship Type="http://schemas.openxmlformats.org/officeDocument/2006/relationships/hyperlink" Id="rId226" Target="https://thuvienphapluat.vn/banan/tin-tuc/quy-dinh-ve-mau-sac-seri-bien-so-xe-cua-co-quan-to-chuc-ca-nhan-trong-nuoc-tu-nam-2025-12612.html" TargetMode="External" /><Relationship Type="http://schemas.openxmlformats.org/officeDocument/2006/relationships/hyperlink" Id="rId204" Target="https://vetc.com.vn/o-to-di-qua-tram-thu-phi-khong-dung-se-quet-bien-hay-quet-ma-the-n114.html" TargetMode="External" /><Relationship Type="http://schemas.openxmlformats.org/officeDocument/2006/relationships/hyperlink" Id="rId224" Target="https://vietnamnet.vn/cach-doc-ky-hieu-bien-so-xe-ngoai-giao-nuoc-ngoai-o-viet-nam-333426.html" TargetMode="External" /><Relationship Type="http://schemas.openxmlformats.org/officeDocument/2006/relationships/hyperlink" Id="rId205" Target="https://viscomsolution.com/viet-anpr-phan-mem-nhan-dien-bien-so-xe-may-xe-hoi/" TargetMode="External" /><Relationship Type="http://schemas.openxmlformats.org/officeDocument/2006/relationships/hyperlink" Id="rId269" Target="https://vjol.info.vn/index.php/jshou/article/view/86449" TargetMode="External" /><Relationship Type="http://schemas.openxmlformats.org/officeDocument/2006/relationships/hyperlink" Id="rId288" Target="https://www.jaided.ai/easyocr/documentation/" TargetMode="External" /><Relationship Type="http://schemas.openxmlformats.org/officeDocument/2006/relationships/hyperlink" Id="rId253" Target="https://www.paddleocr.ai/latest/en/version3.x/pipeline_usage/OCR.html" TargetMode="External" /><Relationship Type="http://schemas.openxmlformats.org/officeDocument/2006/relationships/hyperlink" Id="rId218" Target="https://www.researchgate.net/publication/260498098_Application-Oriented_License_Plate_Recognition" TargetMode="External" /><Relationship Type="http://schemas.openxmlformats.org/officeDocument/2006/relationships/hyperlink" Id="rId282" Target="https://www.sciencedirect.com/science/article/pii/S277318632600068X" TargetMode="External" /><Relationship Type="http://schemas.openxmlformats.org/officeDocument/2006/relationships/hyperlink" Id="rId228" Target="https://www.scientific.net/AMR.479-481.2293" TargetMode="External" /><Relationship Type="http://schemas.openxmlformats.org/officeDocument/2006/relationships/hyperlink" Id="rId281" Target="https://www.ultralytics.com/license" TargetMode="External" /><Relationship Type="http://schemas.openxmlformats.org/officeDocument/2006/relationships/hyperlink" Id="rId220" Target="https://xaydungchinhsach.chinhphu.vn/quy-dinh-ky-hieu-bien-so-xe-o-to-xe-may-tai-cac-dia-phuong-119250704073354464.htm" TargetMode="External" /><Relationship Type="http://schemas.openxmlformats.org/officeDocument/2006/relationships/hyperlink" Id="rId210" Target="https://xaydungchinhsach.chinhphu.vn/toan-van-thong-tu-24-2023-tt-bca-quy-dinh-ve-cap-thu-hoi-dang-ky-bien-so-xe-co-gioi-119230712221629971.htm" TargetMode="External" /><Relationship Type="http://schemas.openxmlformats.org/officeDocument/2006/relationships/hyperlink" Id="rId221" Target="https://xaydungchinhsach.chinhphu.vn/tu-15-8-seri-bien-so-xe-may-cap-cho-xe-ca-nhan-co-2-chu-cai-11923082122483385.htm" TargetMode="External" /><Relationship Type="http://schemas.openxmlformats.org/officeDocument/2006/relationships/hyperlink" Id="rId1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2026-08-03T16:26:18Z</dcterms:created>
  <dcterms:modified xsi:type="dcterms:W3CDTF">2026-08-03T16:26:18Z</dcterms:modified>
</cp:coreProperties>
</file>

<file path=docProps/custom.xml><?xml version="1.0" encoding="utf-8"?>
<Properties xmlns="http://schemas.openxmlformats.org/officeDocument/2006/custom-properties" xmlns:vt="http://schemas.openxmlformats.org/officeDocument/2006/docPropsVTypes"/>
</file>