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6.png" ContentType="image/png"/>
  <Override PartName="/word/media/rId55.png" ContentType="image/png"/>
  <Override PartName="/word/media/rId85.png" ContentType="image/png"/>
  <Override PartName="/word/media/rId90.png" ContentType="image/png"/>
  <Override PartName="/word/media/rId99.png" ContentType="image/png"/>
  <Override PartName="/word/media/rId117.png" ContentType="image/png"/>
  <Override PartName="/word/media/rId137.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6"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w:t>
      </w:r>
      <w:r>
        <w:t xml:space="preserve">[1]</w:t>
      </w:r>
      <w:r>
        <w:t xml:space="preserve">. Con số đó là</w:t>
      </w:r>
      <w:r>
        <w:t xml:space="preserve"> </w:t>
      </w:r>
      <w:r>
        <w:rPr>
          <w:b/>
          <w:bCs/>
        </w:rPr>
        <w:t xml:space="preserve">ràng buộc kỹ thuật trực tiếp</w:t>
      </w:r>
      <w:r>
        <w:t xml:space="preserve">, kéo theo ba hệ quả (Chương 4): (i)</w:t>
      </w:r>
      <w:r>
        <w:t xml:space="preserve"> </w:t>
      </w:r>
      <w:r>
        <w:rPr>
          <w:b/>
          <w:bCs/>
        </w:rPr>
        <w:t xml:space="preserve">biển hai dòng gần vuông chiếm đa số tuyệt đối</w:t>
      </w:r>
      <w:r>
        <w:t xml:space="preserve"> </w:t>
      </w:r>
      <w:r>
        <w:t xml:space="preserve">vì mọi xe mô tô đều mang biển hai dòng; (ii)</w:t>
      </w:r>
      <w:r>
        <w:t xml:space="preserve"> </w:t>
      </w:r>
      <w:r>
        <w:rPr>
          <w:b/>
          <w:bCs/>
        </w:rPr>
        <w:t xml:space="preserve">mật độ cao gây che khuất</w:t>
      </w:r>
      <w:r>
        <w:t xml:space="preserve">, mỗi khung hình thường có</w:t>
      </w:r>
      <w:r>
        <w:t xml:space="preserve"> </w:t>
      </w:r>
      <w:r>
        <w:rPr>
          <w:b/>
          <w:bCs/>
        </w:rPr>
        <w:t xml:space="preserve">nhiều biển số</w:t>
      </w:r>
      <w:r>
        <w:t xml:space="preserve">; (iii) biển xe mô tô chỉ 140 × 190 mm nên đây là</w:t>
      </w:r>
      <w:r>
        <w:t xml:space="preserve"> </w:t>
      </w:r>
      <w:r>
        <w:rPr>
          <w:b/>
          <w:bCs/>
        </w:rPr>
        <w:t xml:space="preserve">bài toán phát hiện đối tượng nhỏ</w:t>
      </w:r>
      <w:r>
        <w:t xml:space="preserve">. Ở quy mô đó, ghi nhận thủ công không khả thi — lý do tồn tại của</w:t>
      </w:r>
      <w:r>
        <w:t xml:space="preserve"> </w:t>
      </w:r>
      <w:r>
        <w:rPr>
          <w:b/>
          <w:bCs/>
        </w:rPr>
        <w:t xml:space="preserve">ALPR (Automatic License Plate Recognition)</w:t>
      </w:r>
      <w:r>
        <w:t xml:space="preserve"> </w:t>
      </w:r>
      <w:r>
        <w:t xml:space="preserve">[2]</w:t>
      </w:r>
      <w:r>
        <w:t xml:space="preserve"> </w:t>
      </w:r>
      <w:r>
        <w:t xml:space="preserve">[3]</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 </w:t>
      </w:r>
      <w:r>
        <w:t xml:space="preserve">[4]</w:t>
      </w:r>
      <w:r>
        <w:t xml:space="preserve">;</w:t>
      </w:r>
      <w:r>
        <w:t xml:space="preserve"> </w:t>
      </w:r>
      <w:r>
        <w:rPr>
          <w:b/>
          <w:bCs/>
        </w:rPr>
        <w:t xml:space="preserve">thu phí không dừng ETC</w:t>
      </w:r>
      <w:r>
        <w:t xml:space="preserve"> </w:t>
      </w:r>
      <w:r>
        <w:t xml:space="preserve">[5]</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w:t>
      </w:r>
      <w:r>
        <w:t xml:space="preserve">[6]</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gãy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[7]</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[7]</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đồ án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[8]</w:t>
      </w:r>
      <w:r>
        <w:t xml:space="preserve">, sửa đổi bởi</w:t>
      </w:r>
      <w:r>
        <w:t xml:space="preserve"> </w:t>
      </w:r>
      <w:r>
        <w:rPr>
          <w:b/>
          <w:bCs/>
        </w:rPr>
        <w:t xml:space="preserve">TT 13/2025/TT-BCA</w:t>
      </w:r>
      <w:r>
        <w:t xml:space="preserve"> </w:t>
      </w:r>
      <w:r>
        <w:t xml:space="preserve">[9]</w:t>
      </w:r>
      <w:r>
        <w:t xml:space="preserve"> </w:t>
      </w:r>
      <w:r>
        <w:t xml:space="preserve">và</w:t>
      </w:r>
      <w:r>
        <w:t xml:space="preserve"> </w:t>
      </w:r>
      <w:r>
        <w:rPr>
          <w:b/>
          <w:bCs/>
        </w:rPr>
        <w:t xml:space="preserve">TT 51/2025/TT-BCA</w:t>
      </w:r>
      <w:r>
        <w:t xml:space="preserve"> </w:t>
      </w:r>
      <w:r>
        <w:t xml:space="preserve">[10]</w:t>
      </w:r>
      <w:r>
        <w:t xml:space="preserve">; kích thước vật lý theo</w:t>
      </w:r>
      <w:r>
        <w:t xml:space="preserve"> </w:t>
      </w:r>
      <w:r>
        <w:rPr>
          <w:b/>
          <w:bCs/>
        </w:rPr>
        <w:t xml:space="preserve">QCVN 08:2024/BCA</w:t>
      </w:r>
      <w:r>
        <w:t xml:space="preserve"> </w:t>
      </w:r>
      <w:r>
        <w:t xml:space="preserve">[11]</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[12]</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w:t>
      </w:r>
      <w:r>
        <w:t xml:space="preserve">— charset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lỗi không cứu được ở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w:t>
      </w:r>
      <w:r>
        <w:t xml:space="preserve">[14]</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[11]</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chất lượng gần sản phẩm thực tế</w:t>
      </w:r>
      <w:r>
        <w:t xml:space="preserve">: mô hình phát hiện tự huấn luyện trên dữ liệu Việt Nam, khối nhận dạng ký tự, khối hậu xử lý theo quy chuẩn Việt Nam, backend REST API, giao diện web, cơ sở dữ liệu lịch sử, đóng gói triển khai, tài liệu học thuật đầy đủ; hỗ trợ</w:t>
      </w:r>
      <w:r>
        <w:t xml:space="preserve"> </w:t>
      </w:r>
      <w:r>
        <w:rPr>
          <w:b/>
          <w:bCs/>
        </w:rPr>
        <w:t xml:space="preserve">cả biển một dòng và hai dòng</w:t>
      </w:r>
      <w:r>
        <w:t xml:space="preserve">,</w:t>
      </w:r>
      <w:r>
        <w:t xml:space="preserve"> </w:t>
      </w:r>
      <w:r>
        <w:rPr>
          <w:b/>
          <w:bCs/>
        </w:rPr>
        <w:t xml:space="preserve">suy luận hoàn toàn trên CPU</w:t>
      </w:r>
      <w:r>
        <w:t xml:space="preserve">. Đây</w:t>
      </w:r>
      <w:r>
        <w:t xml:space="preserve"> </w:t>
      </w:r>
      <w:r>
        <w:rPr>
          <w:b/>
          <w:bCs/>
        </w:rPr>
        <w:t xml:space="preserve">không phải</w:t>
      </w:r>
      <w:r>
        <w:t xml:space="preserve"> </w:t>
      </w:r>
      <w:r>
        <w:t xml:space="preserve">demo dạng notebook, cũng</w:t>
      </w:r>
      <w:r>
        <w:t xml:space="preserve"> </w:t>
      </w:r>
      <w:r>
        <w:rPr>
          <w:b/>
          <w:bCs/>
        </w:rPr>
        <w:t xml:space="preserve">không phải</w:t>
      </w:r>
      <w:r>
        <w:t xml:space="preserve"> </w:t>
      </w:r>
      <w:r>
        <w:t xml:space="preserve">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pipeline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ngày</w:t>
      </w:r>
      <w:r>
        <w:t xml:space="preserve"> </w:t>
      </w:r>
      <w:r>
        <w:rPr>
          <w:b/>
          <w:bCs/>
        </w:rPr>
        <w:t xml:space="preserve">2026-08-03</w:t>
      </w:r>
      <w:r>
        <w:t xml:space="preserve">,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bàn giao một tính năng dở dang gây hiểu nhầm nhiều hơn là không bàn giao.</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 FR-4.1 và FR-2.5</w:t>
      </w:r>
      <w:r>
        <w:t xml:space="preserve"> </w:t>
      </w:r>
      <w:r>
        <w:t xml:space="preserve">— nêu ở đây, ở mục 4.1.3, mục 6.2 và trong đặc tả yêu cầu, không để hội đồng tự phát hiện.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models/best.pt (imgsz=640, split v3); chỉ tiêu phát hiện</w:t>
      </w:r>
      <w:r>
        <w:t xml:space="preserve"> </w:t>
      </w:r>
      <w:r>
        <w:rPr>
          <w:b/>
          <w:bCs/>
        </w:rPr>
        <w:t xml:space="preserve">đều đạt</w:t>
      </w:r>
      <w:r>
        <w:t xml:space="preserve"> </w:t>
      </w:r>
      <w:r>
        <w:t xml:space="preserve">(</w:t>
      </w:r>
      <w:hyperlink r:id="rId13">
        <w:r>
          <w:rPr>
            <w:rStyle w:val="Hyperlink"/>
          </w:rPr>
          <w:t xml:space="preserve">mAP@0.5</w:t>
        </w:r>
      </w:hyperlink>
      <w:r>
        <w:t xml:space="preserve"> </w:t>
      </w:r>
      <w:r>
        <w:t xml:space="preserve">= 0,9829), độ trễ NFR-P1</w:t>
      </w:r>
      <w:r>
        <w:t xml:space="preserve"> </w:t>
      </w:r>
      <w:r>
        <w:rPr>
          <w:b/>
          <w:bCs/>
        </w:rPr>
        <w:t xml:space="preserve">đạt</w:t>
      </w:r>
      <w:r>
        <w:t xml:space="preserve"> </w:t>
      </w:r>
      <w:r>
        <w:t xml:space="preserve">(p95 731/780 ms);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[8]</w:t>
      </w:r>
      <w:r>
        <w:t xml:space="preserve"> </w:t>
      </w:r>
      <w:r>
        <w:t xml:space="preserve">(sửa đổi bởi TT 13/2025 [9]</w:t>
      </w:r>
      <w:r>
        <w:t xml:space="preserve"> </w:t>
      </w:r>
      <w:r>
        <w:t xml:space="preserve">và TT 51/2025 [10]</w:t>
      </w:r>
      <w:r>
        <w:t xml:space="preserve">) và QCVN 08:2024/BCA [11]</w:t>
      </w:r>
      <w:r>
        <w:t xml:space="preserve">; biển nền đỏ quân đội thuộc TT 169/2021/TT-BQP [15]</w:t>
      </w:r>
      <w:r>
        <w:t xml:space="preserve">, chỉ xử lý ở mức nhận biết ký hiệu.</w:t>
      </w:r>
      <w:r>
        <w:t xml:space="preserve"> </w:t>
      </w:r>
      <w:r>
        <w:rPr>
          <w:b/>
          <w:bCs/>
        </w:rPr>
        <w:t xml:space="preserve">(2) Mô hình phát hiện họ YOLO</w:t>
      </w:r>
      <w:r>
        <w:t xml:space="preserve"> </w:t>
      </w:r>
      <w:r>
        <w:t xml:space="preserve">— cụ thể YOLO11 [16]</w:t>
      </w:r>
      <w:r>
        <w:t xml:space="preserve">.</w:t>
      </w:r>
      <w:r>
        <w:t xml:space="preserve"> </w:t>
      </w:r>
      <w:r>
        <w:rPr>
          <w:b/>
          <w:bCs/>
        </w:rPr>
        <w:t xml:space="preserve">(3) Engine OCR</w:t>
      </w:r>
      <w:r>
        <w:t xml:space="preserve"> </w:t>
      </w:r>
      <w:r>
        <w:t xml:space="preserve">không cần phân đoạn ký tự: PaddleOCR [17]</w:t>
      </w:r>
      <w:r>
        <w:t xml:space="preserve"> </w:t>
      </w:r>
      <w:r>
        <w:t xml:space="preserve">là</w:t>
      </w:r>
      <w:r>
        <w:t xml:space="preserve"> </w:t>
      </w:r>
      <w:r>
        <w:rPr>
          <w:b/>
          <w:bCs/>
        </w:rPr>
        <w:t xml:space="preserve">baseline</w:t>
      </w:r>
      <w:r>
        <w:t xml:space="preserve">, EasyOCR ngang hàng, Tesseract là mốc dưới, kèm bộ luật hậu xử lý theo vị trí.</w:t>
      </w:r>
      <w:r>
        <w:t xml:space="preserve"> </w:t>
      </w:r>
      <w:r>
        <w:rPr>
          <w:b/>
          <w:bCs/>
        </w:rPr>
        <w:t xml:space="preserve">Lựa chọn engine OCR chưa chốt ở giai đoạn thiết kế</w:t>
      </w:r>
      <w:r>
        <w:t xml:space="preserve"> </w:t>
      </w:r>
      <w:r>
        <w:t xml:space="preserve">— quyết định thuộc về benchmark do chính đồ án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engine OCR</w:t>
      </w:r>
      <w:r>
        <w:t xml:space="preserve"> </w:t>
      </w:r>
      <w:r>
        <w:t xml:space="preserve">trên chính tập kiểm thử biển số Việt Nam rồi tích hợp engine thắng cuộc;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là</w:t>
      </w:r>
      <w:r>
        <w:t xml:space="preserve"> </w:t>
      </w:r>
      <w:r>
        <w:rPr>
          <w:b/>
          <w:bCs/>
        </w:rPr>
        <w:t xml:space="preserve">hàng rào trước câu hỏi "sao không làm X"</w:t>
      </w:r>
      <w:r>
        <w:t xml:space="preserve">; không hạng mục nào bị loại vì "không kịp làm".</w:t>
      </w:r>
      <w:r>
        <w:t xml:space="preserve"> </w:t>
      </w:r>
      <w:r>
        <w:rPr>
          <w:b/>
          <w:bCs/>
        </w:rPr>
        <w:t xml:space="preserve">Mười một hạng mục:</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engine OCR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30"/>
    <w:bookmarkEnd w:id="31"/>
    <w:bookmarkStart w:id="32"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End w:id="32"/>
    <w:bookmarkStart w:id="35" w:name="X995047f04ff093c83575386314fe17e37a71012"/>
    <w:p>
      <w:pPr>
        <w:pStyle w:val="Heading2"/>
      </w:pPr>
      <w:r>
        <w:t xml:space="preserve">1.5. Đóng góp của đề tài</w:t>
      </w:r>
    </w:p>
    <w:bookmarkStart w:id="33"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con số vượt 99% trong tài liệu ALPR quốc tế đến từ nhóm nghiên cứu chuyên nghiệp có hạ tầng GPU lớn và dữ liệu độc quyền. Một đồ án làm trên máy không có GPU CUDA</w:t>
      </w:r>
      <w:r>
        <w:t xml:space="preserve"> </w:t>
      </w:r>
      <w:r>
        <w:rPr>
          <w:b/>
          <w:bCs/>
        </w:rPr>
        <w:t xml:space="preserve">không đặt mục tiêu đó</w:t>
      </w:r>
      <w:r>
        <w:t xml:space="preserve"> </w:t>
      </w:r>
      <w:r>
        <w:t xml:space="preserve">— tuyên bố ngược lại là thiếu trung thực học thuật. Đóng góp thực sự nằm ở sáu chỗ, cụ thể và kiểm chứng được.</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pipeline AI tách hoàn toàn khỏi tầng API (NFR-M1), interface trừu tượng cho phép thay engine OCR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1.001 đạt / 1</w:t>
      </w:r>
      <w:r>
        <w:rPr>
          <w:b/>
          <w:bCs/>
        </w:rPr>
        <w:t xml:space="preserve"> </w:t>
      </w:r>
      <w:r>
        <w:rPr>
          <w:rStyle w:val="VerbatimChar"/>
          <w:b/>
          <w:bCs/>
        </w:rPr>
        <w:t xml:space="preserve">xfail</w:t>
      </w:r>
      <w:r>
        <w:rPr>
          <w:b/>
          <w:bCs/>
        </w:rPr>
        <w:t xml:space="preserve"> </w:t>
      </w:r>
      <w:r>
        <w:rPr>
          <w:b/>
          <w:bCs/>
        </w:rPr>
        <w:t xml:space="preserve">/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w:t>
      </w:r>
      <w:r>
        <w:t xml:space="preserve">[14]</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backend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engine OCR trên riêng ảnh biển số xe máy Việt Nam hai dòng</w:t>
      </w:r>
      <w:r>
        <w:t xml:space="preserve">, và hai số liệu thường được viện dẫn để chứng minh ưu thế của một engine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trái kỳ vọng</w:t>
      </w:r>
      <w:r>
        <w:t xml:space="preserve">: bước tách-rồi-ghép-ngang mua</w:t>
      </w:r>
      <w:r>
        <w:t xml:space="preserve"> </w:t>
      </w:r>
      <w:r>
        <w:rPr>
          <w:b/>
          <w:bCs/>
        </w:rPr>
        <w:t xml:space="preserve">34,92 điểm</w:t>
      </w:r>
      <w:r>
        <w:t xml:space="preserve"> </w:t>
      </w:r>
      <w:r>
        <w:t xml:space="preserve">cho PaddleOCR nhưng chỉ</w:t>
      </w:r>
      <w:r>
        <w:t xml:space="preserve"> </w:t>
      </w:r>
      <w:r>
        <w:rPr>
          <w:b/>
          <w:bCs/>
        </w:rPr>
        <w:t xml:space="preserve">0,03 điểm</w:t>
      </w:r>
      <w:r>
        <w:t xml:space="preserve"> </w:t>
      </w:r>
      <w:r>
        <w:t xml:space="preserve">cho Tesseract, nên nó</w:t>
      </w:r>
      <w:r>
        <w:t xml:space="preserve"> </w:t>
      </w:r>
      <w:r>
        <w:rPr>
          <w:b/>
          <w:bCs/>
        </w:rPr>
        <w:t xml:space="preserve">không</w:t>
      </w:r>
      <w:r>
        <w:t xml:space="preserve"> </w:t>
      </w:r>
      <w:r>
        <w:t xml:space="preserve">phải kỹ thuật độc lập engine như đã kỳ vọng.</w:t>
      </w:r>
    </w:p>
    <w:bookmarkEnd w:id="33"/>
    <w:bookmarkStart w:id="34"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4"/>
    <w:bookmarkEnd w:id="35"/>
    <w:bookmarkEnd w:id="36"/>
    <w:bookmarkStart w:id="66"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7"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điểm gãy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7"/>
    <w:bookmarkStart w:id="45" w:name="X504ee522ec93316cd1a0ad0a1398e9105ea8b4a"/>
    <w:p>
      <w:pPr>
        <w:pStyle w:val="Heading2"/>
      </w:pPr>
      <w:r>
        <w:t xml:space="preserve">2.2. Quy chuẩn biển số xe Việt Nam</w:t>
      </w:r>
    </w:p>
    <w:bookmarkStart w:id="38"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w:t>
      </w:r>
      <w:r>
        <w:t xml:space="preserve"> </w:t>
      </w:r>
      <w:r>
        <w:rPr>
          <w:b/>
          <w:bCs/>
        </w:rPr>
        <w:t xml:space="preserve">đã hết hiệu lực từ 01/01/2025</w:t>
      </w:r>
      <w:r>
        <w:t xml:space="preserve"> </w:t>
      </w:r>
      <w:r>
        <w:t xml:space="preserve">[12]</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[8]</w:t>
      </w:r>
      <w:r>
        <w:t xml:space="preserve">;</w:t>
      </w:r>
      <w:r>
        <w:t xml:space="preserve"> </w:t>
      </w:r>
      <w:r>
        <w:rPr>
          <w:b/>
          <w:bCs/>
        </w:rPr>
        <w:t xml:space="preserve">TT 13/2025/TT-BCA</w:t>
      </w:r>
      <w:r>
        <w:t xml:space="preserve"> </w:t>
      </w:r>
      <w:r>
        <w:t xml:space="preserve">sửa đổi TT 79/2024 [9]</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[10]</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[11]</w:t>
      </w:r>
      <w:r>
        <w:t xml:space="preserve">. Biển quân đội thuộc TT 169/2021/TT-BQP [15]</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[19]; hệ quả ở mục 2.2.7.</w:t>
      </w:r>
    </w:p>
    <w:bookmarkEnd w:id="38"/>
    <w:bookmarkStart w:id="39"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[10], [14]</w:t>
      </w:r>
      <w:r>
        <w:t xml:space="preserve">;</w:t>
      </w:r>
      <w:r>
        <w:t xml:space="preserve"> </w:t>
      </w:r>
      <w:r>
        <w:rPr>
          <w:b/>
          <w:bCs/>
        </w:rPr>
        <w:t xml:space="preserve">seri 1 chữ cái</w:t>
      </w:r>
      <w:r>
        <w:t xml:space="preserve"> </w:t>
      </w:r>
      <w:r>
        <w:t xml:space="preserve">trong 20 chữ với biển trắng và vàng, 11 chữ với biển xanh [13]</w:t>
      </w:r>
      <w:r>
        <w:t xml:space="preserve">;</w:t>
      </w:r>
      <w:r>
        <w:t xml:space="preserve"> </w:t>
      </w:r>
      <w:r>
        <w:rPr>
          <w:b/>
          <w:bCs/>
        </w:rPr>
        <w:t xml:space="preserve">số thứ tự 5 chữ số</w:t>
      </w:r>
      <w:r>
        <w:t xml:space="preserve">, 000.01 – 999.99 [8]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[26]</w:t>
      </w:r>
      <w:r>
        <w:t xml:space="preserve"> </w:t>
      </w:r>
      <w:r>
        <w:t xml:space="preserve">nên biểu thức chính quy phải chấp nhận nhóm thứ tự</w:t>
      </w:r>
      <w:r>
        <w:t xml:space="preserve"> </w:t>
      </w:r>
      <w:r>
        <w:rPr>
          <w:b/>
          <w:bCs/>
        </w:rPr>
        <w:t xml:space="preserve">4 hoặc 5 chữ số</w:t>
      </w:r>
      <w:r>
        <w:t xml:space="preserve">.</w:t>
      </w:r>
    </w:p>
    <w:bookmarkEnd w:id="39"/>
    <w:bookmarkStart w:id="40"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[26],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w:t>
      </w:r>
      <w:r>
        <w:t xml:space="preserve">[14]. TP. Hồ Chí Minh 13 mã (41; 50 – 59; 61; 72); Hà Nội 6 mã (29; 30 – 33; 40) [14].</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0"/>
    <w:bookmarkStart w:id="41" w:name="Xce31340507e485007b519cae476bcb8ae02bdaf"/>
    <w:p>
      <w:pPr>
        <w:pStyle w:val="Heading3"/>
      </w:pPr>
      <w:r>
        <w:t xml:space="preserve">2.2.4. Tập ký tự seri và các chữ cái bị loại trừ</w:t>
      </w:r>
    </w:p>
    <w:p>
      <w:pPr>
        <w:pStyle w:val="FirstParagraph"/>
      </w:pPr>
      <w:r>
        <w:t xml:space="preserve">Mục dễ bị trình bày sai nhất của chương. Biển trắng và vàng chữ đen dùng seri</w:t>
      </w:r>
      <w:r>
        <w:t xml:space="preserve"> </w:t>
      </w:r>
      <w:r>
        <w:rPr>
          <w:b/>
          <w:bCs/>
        </w:rPr>
        <w:t xml:space="preserve">một trong 20 chữ cái</w:t>
      </w:r>
      <w:r>
        <w:t xml:space="preserve"> </w:t>
      </w:r>
      <w:r>
        <w:t xml:space="preserve">[13]; đối chiếu 26 chữ Latin thì vắng</w:t>
      </w:r>
      <w:r>
        <w:t xml:space="preserve"> </w:t>
      </w:r>
      <w:r>
        <w:rPr>
          <w:rStyle w:val="VerbatimChar"/>
        </w:rPr>
        <w:t xml:space="preserve">I J O Q R W</w:t>
      </w:r>
      <w:r>
        <w:t xml:space="preserve"> </w:t>
      </w:r>
      <w:r>
        <w:t xml:space="preserve">— nhưng</w:t>
      </w:r>
      <w:r>
        <w:t xml:space="preserve"> </w:t>
      </w:r>
      <w:r>
        <w:rPr>
          <w:b/>
          <w:bCs/>
        </w:rPr>
        <w:t xml:space="preserve">suy diễn "26 − 20 = 6 chữ bị loại trừ" là SAI</w:t>
      </w:r>
      <w:r>
        <w:t xml:space="preserve">: danh sách 20 chữ</w:t>
      </w:r>
      <w:r>
        <w:t xml:space="preserve"> </w:t>
      </w:r>
      <w:r>
        <w:rPr>
          <w:b/>
          <w:bCs/>
        </w:rPr>
        <w:t xml:space="preserve">chỉ áp dụng cho chữ cái thứ nhất</w:t>
      </w:r>
      <w:r>
        <w:t xml:space="preserve">; ở</w:t>
      </w:r>
      <w:r>
        <w:t xml:space="preserve"> </w:t>
      </w:r>
      <w:r>
        <w:rPr>
          <w:b/>
          <w:bCs/>
        </w:rPr>
        <w:t xml:space="preserve">vị trí thứ hai</w:t>
      </w:r>
      <w:r>
        <w:t xml:space="preserve"> </w:t>
      </w:r>
      <w:r>
        <w:t xml:space="preserve">của seri xe máy là tập khác —</w:t>
      </w:r>
      <w:r>
        <w:t xml:space="preserve"> </w:t>
      </w:r>
      <w:r>
        <w:rPr>
          <w:b/>
          <w:bCs/>
        </w:rPr>
        <w:t xml:space="preserve">có R, không có G</w:t>
      </w:r>
      <w:r>
        <w:t xml:space="preserve">. Hợp hai vị trí, tập chữ không bao giờ xuất hiện trên biển Việt Nam chỉ gồm</w:t>
      </w:r>
      <w:r>
        <w:t xml:space="preserve"> </w:t>
      </w:r>
      <w:r>
        <w:rPr>
          <w:b/>
          <w:bCs/>
        </w:rPr>
        <w:t xml:space="preserve">5 chữ: I, J, O, Q, W</w:t>
      </w:r>
      <w:r>
        <w:t xml:space="preserve">; chữ R còn ở ký hiệu đặc biệt</w:t>
      </w:r>
      <w:r>
        <w:t xml:space="preserve"> </w:t>
      </w:r>
      <w:r>
        <w:rPr>
          <w:rStyle w:val="VerbatimChar"/>
        </w:rPr>
        <w:t xml:space="preserve">R</w:t>
      </w:r>
      <w:r>
        <w:t xml:space="preserve">,</w:t>
      </w:r>
      <w:r>
        <w:t xml:space="preserve"> </w:t>
      </w:r>
      <w:r>
        <w:rPr>
          <w:rStyle w:val="VerbatimChar"/>
        </w:rPr>
        <w:t xml:space="preserve">RM</w:t>
      </w:r>
      <w:r>
        <w:t xml:space="preserve"> </w:t>
      </w:r>
      <w:r>
        <w:t xml:space="preserve">của rơ moóc [29]</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1"/>
    <w:bookmarkStart w:id="42"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[30]</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[11] — biển quân đội do Bộ Quốc phòng quản lý riêng [15].</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[31]</w:t>
      </w:r>
      <w:r>
        <w:t xml:space="preserve"> </w:t>
      </w:r>
      <w:r>
        <w:t xml:space="preserve">— không phát hiện được xe điện qua màu biển. Màu nền là tín hiệu phân loại duy nhất còn hợp lệ [32]</w:t>
      </w:r>
      <w:r>
        <w:t xml:space="preserve">; nhưng module chuẩn hoá làm việc trên chuỗi ký tự, phân loại theo màu ngoài phạm vi của nó.</w:t>
      </w:r>
    </w:p>
    <w:bookmarkEnd w:id="42"/>
    <w:bookmarkStart w:id="43"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[32] —</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3"/>
    <w:bookmarkStart w:id="44"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 [19].</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4"/>
    <w:bookmarkEnd w:id="45"/>
    <w:bookmarkStart w:id="52" w:name="Xb0509c4b89cd1a55c49548d43dfa3a371309dfc"/>
    <w:p>
      <w:pPr>
        <w:pStyle w:val="Heading2"/>
      </w:pPr>
      <w:r>
        <w:t xml:space="preserve">2.3. Cơ sở lý thuyết về phát hiện đối tượng</w:t>
      </w:r>
    </w:p>
    <w:bookmarkStart w:id="49"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[48]</w:t>
      </w:r>
      <w:r>
        <w:t xml:space="preserve">.</w:t>
      </w:r>
    </w:p>
    <w:p>
      <w:pPr>
        <w:pStyle w:val="BodyText"/>
      </w:pPr>
      <w:r>
        <w:drawing>
          <wp:inline>
            <wp:extent cx="5334000" cy="1435553"/>
            <wp:effectExtent b="0" l="0" r="0" t="0"/>
            <wp:docPr descr="" title="" id="47" name="Picture"/>
            <a:graphic>
              <a:graphicData uri="http://schemas.openxmlformats.org/drawingml/2006/picture">
                <pic:pic>
                  <pic:nvPicPr>
                    <pic:cNvPr descr="figures/fig-ch2-05.png" id="48" name="Picture"/>
                    <pic:cNvPicPr>
                      <a:picLocks noChangeArrowheads="1" noChangeAspect="1"/>
                    </pic:cNvPicPr>
                  </pic:nvPicPr>
                  <pic:blipFill>
                    <a:blip r:embed="rId46"/>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[49], [16])</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[49]</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[16]</w:t>
      </w:r>
      <w:r>
        <w:t xml:space="preserve">.</w:t>
      </w:r>
    </w:p>
    <w:bookmarkEnd w:id="49"/>
    <w:bookmarkStart w:id="50" w:name="X3dc61e85a041c9382e5f63eacba80e0939748f4"/>
    <w:p>
      <w:pPr>
        <w:pStyle w:val="Heading3"/>
      </w:pPr>
      <w:r>
        <w:t xml:space="preserve">2.3.2. YOLO11: các cải tiến kiến trúc</w:t>
      </w:r>
    </w:p>
    <w:p>
      <w:pPr>
        <w:pStyle w:val="FirstParagraph"/>
      </w:pPr>
      <w:r>
        <w:t xml:space="preserve">Bài tổng quan độc lập xác định ba thành phần chính của YOLO11:</w:t>
      </w:r>
      <w:r>
        <w:t xml:space="preserve"> </w:t>
      </w:r>
      <w:r>
        <w:rPr>
          <w:b/>
          <w:bCs/>
        </w:rPr>
        <w:t xml:space="preserve">C3k2</w:t>
      </w:r>
      <w:r>
        <w:t xml:space="preserve">,</w:t>
      </w:r>
      <w:r>
        <w:t xml:space="preserve"> </w:t>
      </w:r>
      <w:r>
        <w:rPr>
          <w:b/>
          <w:bCs/>
        </w:rPr>
        <w:t xml:space="preserve">SPPF</w:t>
      </w:r>
      <w:r>
        <w:t xml:space="preserve">,</w:t>
      </w:r>
      <w:r>
        <w:t xml:space="preserve"> </w:t>
      </w:r>
      <w:r>
        <w:rPr>
          <w:b/>
          <w:bCs/>
        </w:rPr>
        <w:t xml:space="preserve">C2PSA</w:t>
      </w:r>
      <w:r>
        <w:t xml:space="preserve"> </w:t>
      </w:r>
      <w:r>
        <w:t xml:space="preserve">[50]</w:t>
      </w:r>
      <w:r>
        <w:t xml:space="preserve">; phần dưới đối chiếu trực tiếp mã nguồn Ultralytics [51]</w:t>
      </w:r>
      <w:r>
        <w:t xml:space="preserve">.</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[51].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[52]</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[16].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đáng chú ý nhất</w:t>
            </w:r>
          </w:p>
        </w:tc>
      </w:tr>
      <w:tr>
        <w:tc>
          <w:tcPr/>
          <w:p>
            <w:pPr>
              <w:pStyle w:val="Compact"/>
            </w:pPr>
            <w:r>
              <w:t xml:space="preserve">YOLOv8 [49]</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[53]</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[46]</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[54]</w:t>
            </w:r>
            <w:r>
              <w:t xml:space="preserve"> </w:t>
            </w:r>
            <w:r>
              <w:t xml:space="preserve">/ YOLOv13 [55]</w:t>
            </w:r>
          </w:p>
        </w:tc>
        <w:tc>
          <w:tcPr/>
          <w:p>
            <w:pPr>
              <w:pStyle w:val="Compact"/>
            </w:pPr>
            <w:r>
              <w:t xml:space="preserve">R-ELAN / DS-C3k2</w:t>
            </w:r>
          </w:p>
        </w:tc>
        <w:tc>
          <w:tcPr/>
          <w:p>
            <w:pPr>
              <w:pStyle w:val="Compact"/>
            </w:pPr>
            <w:r>
              <w:t xml:space="preserve">Area Attention / 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Attention làm trung tâm; tương quan bậc cao, FullPAD</w:t>
            </w:r>
          </w:p>
        </w:tc>
      </w:tr>
      <w:tr>
        <w:tc>
          <w:tcPr/>
          <w:p>
            <w:pPr>
              <w:pStyle w:val="Compact"/>
            </w:pPr>
            <w:r>
              <w:t xml:space="preserve">YOLO26 [47]</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trình bày đầy đủ ở mục 3.2.</w:t>
      </w:r>
    </w:p>
    <w:bookmarkEnd w:id="50"/>
    <w:bookmarkStart w:id="51"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detection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ba minh chứng:</w:t>
      </w:r>
      <w:r>
        <w:t xml:space="preserve"> </w:t>
      </w:r>
      <w:r>
        <w:rPr>
          <w:b/>
          <w:bCs/>
        </w:rPr>
        <w:t xml:space="preserve">87,2%</w:t>
      </w:r>
      <w:r>
        <w:t xml:space="preserve"> </w:t>
      </w:r>
      <w:r>
        <w:t xml:space="preserve">so với</w:t>
      </w:r>
      <w:r>
        <w:t xml:space="preserve"> </w:t>
      </w:r>
      <w:r>
        <w:rPr>
          <w:b/>
          <w:bCs/>
        </w:rPr>
        <w:t xml:space="preserve">46,5%</w:t>
      </w:r>
      <w:r>
        <w:t xml:space="preserve"> </w:t>
      </w:r>
      <w:r>
        <w:t xml:space="preserve">trên biển Ấn Độ [56]</w:t>
      </w:r>
      <w:r>
        <w:t xml:space="preserve">;</w:t>
      </w:r>
      <w:r>
        <w:t xml:space="preserve"> </w:t>
      </w:r>
      <w:r>
        <w:rPr>
          <w:b/>
          <w:bCs/>
        </w:rPr>
        <w:t xml:space="preserve">0,906</w:t>
      </w:r>
      <w:r>
        <w:t xml:space="preserve"> </w:t>
      </w:r>
      <w:r>
        <w:t xml:space="preserve">so với</w:t>
      </w:r>
      <w:r>
        <w:t xml:space="preserve"> </w:t>
      </w:r>
      <w:r>
        <w:rPr>
          <w:b/>
          <w:bCs/>
        </w:rPr>
        <w:t xml:space="preserve">0,631</w:t>
      </w:r>
      <w:r>
        <w:t xml:space="preserve"> </w:t>
      </w:r>
      <w:r>
        <w:t xml:space="preserve">ở một nghiên cứu YOLOv11 [57]</w:t>
      </w:r>
      <w:r>
        <w:t xml:space="preserve">;</w:t>
      </w:r>
      <w:r>
        <w:t xml:space="preserve"> </w:t>
      </w:r>
      <w:r>
        <w:rPr>
          <w:b/>
          <w:bCs/>
        </w:rPr>
        <w:t xml:space="preserve">99,5%</w:t>
      </w:r>
      <w:r>
        <w:t xml:space="preserve"> </w:t>
      </w:r>
      <w:r>
        <w:t xml:space="preserve">so với</w:t>
      </w:r>
      <w:r>
        <w:t xml:space="preserve"> </w:t>
      </w:r>
      <w:r>
        <w:rPr>
          <w:b/>
          <w:bCs/>
        </w:rPr>
        <w:t xml:space="preserve">80,7%</w:t>
      </w:r>
      <w:r>
        <w:t xml:space="preserve"> </w:t>
      </w:r>
      <w:r>
        <w:t xml:space="preserve">trên biển xe máy Indonesia [58]</w:t>
      </w:r>
      <w:r>
        <w:t xml:space="preserve">. Cả ba xác nhận:</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không hợp lệ: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Phép đối chiếu hợp lệ duy nhất là</w:t>
      </w:r>
      <w:r>
        <w:t xml:space="preserve">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nhưng khác tập dữ liệu, so sánh cũng chỉ để cảm nhận độ khó chứ không làm luận cứ cho quyết định kỹ thuật. Lỗi này đã được phát hiện và sửa trong quá trình khảo sát tài liệu của đồ án, nêu tường minh ở đây vì hội đồng phản biện phát hiện rất nhanh.</w:t>
      </w:r>
    </w:p>
    <w:p>
      <w:pPr>
        <w:pStyle w:val="FirstParagraph"/>
      </w:pPr>
      <w:r>
        <w:rPr>
          <w:b/>
          <w:bCs/>
        </w:rPr>
        <w:t xml:space="preserve">d) Chỉ tiêu của đồ án.</w:t>
      </w:r>
      <w:r>
        <w:t xml:space="preserve"> </w:t>
      </w:r>
      <w:r>
        <w:t xml:space="preserve">Vì mục tiêu detection là cắt vùng crop đủ tốt để OCR đọc, đồ án dùng</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 nhóm Học viện Kỹ thuật Quân sự báo cáo mIoU 95,01% trên biển Việt Nam [59]</w:t>
      </w:r>
      <w:r>
        <w:t xml:space="preserve"> </w:t>
      </w:r>
      <w:r>
        <w:t xml:space="preserve">— chỉ số khác mAP, không so sánh chéo được.</w:t>
      </w:r>
    </w:p>
    <w:bookmarkEnd w:id="51"/>
    <w:bookmarkEnd w:id="52"/>
    <w:bookmarkStart w:id="60" w:name="X3b57c2622543092b9dcba0f4855aa826ad23e44"/>
    <w:p>
      <w:pPr>
        <w:pStyle w:val="Heading2"/>
      </w:pPr>
      <w:r>
        <w:t xml:space="preserve">2.4. Cơ sở lý thuyết về nhận dạng ký tự</w:t>
      </w:r>
    </w:p>
    <w:bookmarkStart w:id="53"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engine cho ALPR.</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3"/>
    <w:bookmarkStart w:id="54"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(ResNet, Bi-LSTM, CTC) [60]</w:t>
      </w:r>
      <w:r>
        <w:t xml:space="preserve">; PaddleOCR dùng SVTR-LCNet kết hợp GTC [17]</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engine OCR mã nguồn mở, và lý do LPRNet đạt 3 ms/biển trên GPU GTX 1080, 1,3 ms trên CPU i7-6700K mà vẫn 95% accuracy trên biển Trung Quốc [40].</w:t>
      </w:r>
    </w:p>
    <w:bookmarkEnd w:id="54"/>
    <w:bookmarkStart w:id="58"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6" name="Picture"/>
            <a:graphic>
              <a:graphicData uri="http://schemas.openxmlformats.org/drawingml/2006/picture">
                <pic:pic>
                  <pic:nvPicPr>
                    <pic:cNvPr descr="figures/fig-ch2-07.png" id="57" name="Picture"/>
                    <pic:cNvPicPr>
                      <a:picLocks noChangeArrowheads="1" noChangeAspect="1"/>
                    </pic:cNvPicPr>
                  </pic:nvPicPr>
                  <pic:blipFill>
                    <a:blip r:embed="rId55"/>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r>
        <w:t xml:space="preserve"> </w:t>
      </w:r>
      <w:r>
        <w:rPr>
          <w:i/>
          <w:iCs/>
        </w:rPr>
        <w:t xml:space="preserve">(theo [61])</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2.6.</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[64]</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ngưỡng suy từ quy chuẩn (mục 2.2.6)</w:t>
            </w:r>
          </w:p>
        </w:tc>
        <w:tc>
          <w:tcPr/>
          <w:p>
            <w:pPr>
              <w:pStyle w:val="Compact"/>
            </w:pPr>
            <w:r>
              <w:t xml:space="preserve">Rẻ nhất, không cần huấn luyện; 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 [35]</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engine OCR, gom nhóm theo tâm dọc [65]</w:t>
            </w:r>
          </w:p>
        </w:tc>
        <w:tc>
          <w:tcPr/>
          <w:p>
            <w:pPr>
              <w:pStyle w:val="Compact"/>
            </w:pPr>
            <w:r>
              <w:t xml:space="preserve">Tái dùng kết quả sẵn có; 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 [66]</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[67].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8"/>
    <w:bookmarkStart w:id="59"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một công trình biển Việt Nam báo cáo WER 0,014 trên bãi đỗ xe trong nhà [70]</w:t>
      </w:r>
      <w:r>
        <w:t xml:space="preserve">.</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Sai một ký tự vẫn tính sai hoàn toàn — phản ánh đúng giá trị sử dụng: chuỗi sai hoặc không khớp bản ghi nào, hoặc khớp nhầm sang phương tiện khác. Quan hệ CER – mức chuỗi</w:t>
      </w:r>
      <w:r>
        <w:t xml:space="preserve"> </w:t>
      </w:r>
      <w:r>
        <w:rPr>
          <w:b/>
          <w:bCs/>
        </w:rPr>
        <w:t xml:space="preserve">không tuyến tính và bất lợi</w:t>
      </w:r>
      <w:r>
        <w:t xml:space="preserve">: biển 8 ký tự với xác suất đúng mỗi ký tự</w:t>
      </w:r>
      <w:r>
        <w:t xml:space="preserve"> </w:t>
      </w:r>
      <m:oMath>
        <m:r>
          <m:t>p</m:t>
        </m:r>
      </m:oMath>
      <w:r>
        <w:t xml:space="preserve">,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chỉ còn</w:t>
      </w:r>
      <w:r>
        <w:t xml:space="preserve"> </w:t>
      </w:r>
      <m:oMath>
        <m:r>
          <m:rPr>
            <m:sty m:val="p"/>
          </m:rPr>
          <m:t>≈</m:t>
        </m:r>
        <m:r>
          <m:t>0</m:t>
        </m:r>
        <m:r>
          <m:rPr>
            <m:sty m:val="p"/>
          </m:rPr>
          <m:t>,</m:t>
        </m:r>
        <m:r>
          <m:t>923</m:t>
        </m:r>
      </m:oMath>
      <w:r>
        <w:t xml:space="preserve">,</w:t>
      </w:r>
      <w:r>
        <w:t xml:space="preserve"> </w:t>
      </w:r>
      <m:oMath>
        <m:r>
          <m:t>p</m:t>
        </m:r>
        <m:r>
          <m:rPr>
            <m:sty m:val="p"/>
          </m:rPr>
          <m:t>=</m:t>
        </m:r>
        <m:r>
          <m:t>0</m:t>
        </m:r>
        <m:r>
          <m:rPr>
            <m:sty m:val="p"/>
          </m:rPr>
          <m:t>,</m:t>
        </m:r>
        <m:r>
          <m:t>95</m:t>
        </m:r>
      </m:oMath>
      <w:r>
        <w:t xml:space="preserve"> </w:t>
      </w:r>
      <w:r>
        <w:t xml:space="preserve">tụt xuống</w:t>
      </w:r>
      <w:r>
        <w:t xml:space="preserve"> </w:t>
      </w:r>
      <m:oMath>
        <m:r>
          <m:rPr>
            <m:sty m:val="p"/>
          </m:rPr>
          <m:t>≈</m:t>
        </m:r>
        <m:r>
          <m:t>0</m:t>
        </m:r>
        <m:r>
          <m:rPr>
            <m:sty m:val="p"/>
          </m:rPr>
          <m:t>,</m:t>
        </m:r>
        <m:r>
          <m:t>663</m:t>
        </m:r>
      </m:oMath>
      <w:r>
        <w:t xml:space="preserve"> </w:t>
      </w:r>
      <w:r>
        <w:t xml:space="preserve">— lý do engine có CER rất tốt trên văn bản vẫn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pipeline</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[71]</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59"/>
    <w:bookmarkEnd w:id="60"/>
    <w:bookmarkStart w:id="65" w:name="X433805c7645b98ab65ccaee2bea6de58007170b"/>
    <w:p>
      <w:pPr>
        <w:pStyle w:val="Heading2"/>
      </w:pPr>
      <w:r>
        <w:t xml:space="preserve">2.5. Các công trình liên quan</w:t>
      </w:r>
    </w:p>
    <w:bookmarkStart w:id="61" w:name="Xcafd560625b86f8c7fd780011e95df453ac4d3a"/>
    <w:p>
      <w:pPr>
        <w:pStyle w:val="Heading3"/>
      </w:pPr>
      <w:r>
        <w:t xml:space="preserve">2.5.1. Công trình quốc tế tiêu biểu</w:t>
      </w:r>
    </w:p>
    <w:p>
      <w:pPr>
        <w:pStyle w:val="FirstParagraph"/>
      </w:pPr>
      <w:r>
        <w:t xml:space="preserve">Khảo sát lập danh mục</w:t>
      </w:r>
      <w:r>
        <w:t xml:space="preserve"> </w:t>
      </w:r>
      <w:r>
        <w:rPr>
          <w:b/>
          <w:bCs/>
        </w:rPr>
        <w:t xml:space="preserve">21 công trình quốc tế tiêu biểu</w:t>
      </w:r>
      <w:r>
        <w:t xml:space="preserve"> </w:t>
      </w:r>
      <w:r>
        <w:t xml:space="preserve">từ 2018 đến 2026, kèm phương pháp, bộ dữ liệu đánh giá và kết quả công bố của từng công trình. Sáu mốc kiến trúc còn lại — số 4, 5, 12, 15, 18, 20 —</w:t>
      </w:r>
      <w:r>
        <w:t xml:space="preserve"> </w:t>
      </w:r>
      <w:r>
        <w:rPr>
          <w:b/>
          <w:bCs/>
        </w:rPr>
        <w:t xml:space="preserve">không kèm số liệu đối chứng công bố được</w:t>
      </w:r>
      <w:r>
        <w:t xml:space="preserve">: Li–Wang–Shen 2019, mạng thống nhất một lần lan truyền xuôi [39]; Zhang và cộng sự 2020, attention 2D, công bố</w:t>
      </w:r>
      <w:r>
        <w:t xml:space="preserve"> </w:t>
      </w:r>
      <w:r>
        <w:rPr>
          <w:b/>
          <w:bCs/>
        </w:rPr>
        <w:t xml:space="preserve">CLPD</w:t>
      </w:r>
      <w:r>
        <w:t xml:space="preserve"> </w:t>
      </w:r>
      <w:r>
        <w:t xml:space="preserve">[41]; Nascimento và cộng sự 2024,</w:t>
      </w:r>
      <w:r>
        <w:t xml:space="preserve"> </w:t>
      </w:r>
      <w:r>
        <w:rPr>
          <w:b/>
          <w:bCs/>
        </w:rPr>
        <w:t xml:space="preserve">LCDNet</w:t>
      </w:r>
      <w:r>
        <w:t xml:space="preserve"> </w:t>
      </w:r>
      <w:r>
        <w:t xml:space="preserve">với hàm mất mát</w:t>
      </w:r>
      <w:r>
        <w:t xml:space="preserve"> </w:t>
      </w:r>
      <w:r>
        <w:rPr>
          <w:b/>
          <w:bCs/>
        </w:rPr>
        <w:t xml:space="preserve">LCOFL</w:t>
      </w:r>
      <w:r>
        <w:t xml:space="preserve">, GAN có bộ phân biệt là OCR [78]</w:t>
      </w:r>
      <w:r>
        <w:t xml:space="preserve">; Meyer và cộng sự 2025,</w:t>
      </w:r>
      <w:r>
        <w:t xml:space="preserve"> </w:t>
      </w:r>
      <w:r>
        <w:rPr>
          <w:b/>
          <w:bCs/>
        </w:rPr>
        <w:t xml:space="preserve">SaLT</w:t>
      </w:r>
      <w:r>
        <w:t xml:space="preserve"> </w:t>
      </w:r>
      <w:r>
        <w:t xml:space="preserve">giảm phụ thuộc cú pháp [19]; Shabaninia và cộng sự 2025, nhận dạng</w:t>
      </w:r>
      <w:r>
        <w:t xml:space="preserve"> </w:t>
      </w:r>
      <w:r>
        <w:rPr>
          <w:b/>
          <w:bCs/>
        </w:rPr>
        <w:t xml:space="preserve">không phụ thuộc layout</w:t>
      </w:r>
      <w:r>
        <w:t xml:space="preserve"> </w:t>
      </w:r>
      <w:r>
        <w:t xml:space="preserve">trên IR-LPR, UFPR-ALPR, AOLP [42]; Gong–Liu 2026,</w:t>
      </w:r>
      <w:r>
        <w:t xml:space="preserve"> </w:t>
      </w:r>
      <w:r>
        <w:rPr>
          <w:b/>
          <w:bCs/>
        </w:rPr>
        <w:t xml:space="preserve">LP-LLM</w:t>
      </w:r>
      <w:r>
        <w:t xml:space="preserve"> </w:t>
      </w:r>
      <w:r>
        <w:t xml:space="preserve">trên Qwen3-VL với Character Slot Queries và LoRA [44].</w:t>
      </w:r>
    </w:p>
    <w:bookmarkEnd w:id="61"/>
    <w:bookmarkStart w:id="62"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2"/>
    <w:bookmarkStart w:id="63"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3"/>
    <w:bookmarkStart w:id="64" w:name="X6f86383661c07099cd643dfc00f699085c75d97"/>
    <w:p>
      <w:pPr>
        <w:pStyle w:val="Heading3"/>
      </w:pPr>
      <w:r>
        <w:t xml:space="preserve">2.5.4. Khoảng trống nghiên cứu và định vị đề tài</w:t>
      </w:r>
    </w:p>
    <w:p>
      <w:pPr>
        <w:pStyle w:val="FirstParagraph"/>
      </w:pPr>
      <w:r>
        <w:rPr>
          <w:b/>
          <w:bCs/>
        </w:rPr>
        <w:t xml:space="preserve">Bảng 2.7.</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Đồ án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detection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engine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backend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4"/>
    <w:bookmarkEnd w:id="65"/>
    <w:bookmarkEnd w:id="66"/>
    <w:bookmarkStart w:id="78" w:name="X122731ce55b7de1cf1ab1758a2a1be22565e72b"/>
    <w:p>
      <w:pPr>
        <w:pStyle w:val="Heading1"/>
      </w:pPr>
      <w:r>
        <w:t xml:space="preserve">CHƯƠNG 3. KHẢO SÁT CÔNG NGHỆ VÀ LỰA CHỌN MÔ HÌNH</w:t>
      </w:r>
    </w:p>
    <w:bookmarkStart w:id="69"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7"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giả định văn bản một dòng gãy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7"/>
    <w:bookmarkStart w:id="68" w:name="X5e4bc93c9038f0a5098742e3c343c052c22816b"/>
    <w:p>
      <w:pPr>
        <w:pStyle w:val="Heading3"/>
      </w:pPr>
      <w:r>
        <w:t xml:space="preserve">3.1.2. Ranh giới giữa cái đã đo và cái mới chỉ khảo sát tài liệu</w:t>
      </w:r>
    </w:p>
    <w:p>
      <w:pPr>
        <w:pStyle w:val="FirstParagraph"/>
      </w:pPr>
      <w:r>
        <w:t xml:space="preserve">Không phải mọi lựa chọn đều qua thực nghiệm: có phép đồ án tự chạy trên chính máy và dữ liệu của mình, có phép chỉ dựa số liệu nhà phát hành, và có phép</w:t>
      </w:r>
      <w:r>
        <w:t xml:space="preserve"> </w:t>
      </w:r>
      <w:r>
        <w:rPr>
          <w:b/>
          <w:bCs/>
        </w:rPr>
        <w:t xml:space="preserve">chưa bao giờ chạy được</w:t>
      </w:r>
      <w:r>
        <w:t xml:space="preserve">.</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là khoản nợ thực sự, ghi nhận nhất quán ở mục 5.9.2 và Chương 6:</w:t>
      </w:r>
    </w:p>
    <w:p>
      <w:pPr>
        <w:pStyle w:val="Compact"/>
        <w:numPr>
          <w:ilvl w:val="0"/>
          <w:numId w:val="1001"/>
        </w:numPr>
      </w:pPr>
      <w:r>
        <w:rPr>
          <w:b/>
          <w:bCs/>
        </w:rPr>
        <w:t xml:space="preserve">So sánh runtime chưa chạy</w:t>
      </w:r>
      <w:r>
        <w:t xml:space="preserve"> </w:t>
      </w:r>
      <w:r>
        <w:t xml:space="preserve">⇒ chọn ONNX Runtime đứng vững nhờ</w:t>
      </w:r>
      <w:r>
        <w:t xml:space="preserve"> </w:t>
      </w:r>
      <w:r>
        <w:rPr>
          <w:b/>
          <w:bCs/>
        </w:rPr>
        <w:t xml:space="preserve">lý do vận hành</w:t>
      </w:r>
      <w:r>
        <w:t xml:space="preserve"> </w:t>
      </w:r>
      <w:r>
        <w:t xml:space="preserve">(một runtime duy nhất cho cả hai mô hình, tránh xung đột hai framework học sâu), không nhờ số liệu tốc độ tự đo.</w:t>
      </w:r>
    </w:p>
    <w:bookmarkEnd w:id="68"/>
    <w:bookmarkEnd w:id="69"/>
    <w:bookmarkStart w:id="70"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từ YOLOv8 trở về sau — mốc chuyển sang anchor-free, có ý nghĩa trực tiếp với bài toán biển số (mục 2.3.1): YOLOv8 [49], YOLOv9 [53], YOLOv10 [46], YOLO11 [16], YOLOv12 [54], YOLOv13 [55], YOLO26 [47]. Họ two-stage (Faster R-CNN, Mask R-CNN) loại từ đầu vì chi phí tính toán không hợp ràng buộc CPU.</w:t>
      </w:r>
    </w:p>
    <w:bookmarkEnd w:id="70"/>
    <w:bookmarkStart w:id="74" w:name="X90ba90ca2d0a22af141adbecd00edd6c888f388"/>
    <w:p>
      <w:pPr>
        <w:pStyle w:val="Heading2"/>
      </w:pPr>
      <w:r>
        <w:t xml:space="preserve">3.3. Engine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engine</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1"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 PaddleOCR, EasyOCR, Tesseract, TrOCR, docTR, MMOCR, fast-plate-ocr và RapidOCR/OnnxTR.</w:t>
      </w:r>
    </w:p>
    <w:bookmarkEnd w:id="71"/>
    <w:bookmarkStart w:id="72"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72"/>
    <w:bookmarkStart w:id="73" w:name="X912b2abee09efedb36a735715ac10a87cfbc4d7"/>
    <w:p>
      <w:pPr>
        <w:pStyle w:val="Heading3"/>
      </w:pPr>
      <w:r>
        <w:t xml:space="preserve">3.3.3. Benchmark ba engine trên 2.801 biển số Việt Nam — đo 03/08/2026</w:t>
      </w:r>
    </w:p>
    <w:p>
      <w:pPr>
        <w:pStyle w:val="FirstParagraph"/>
      </w:pPr>
      <w:r>
        <w:t xml:space="preserve">Mục 3.3.1 kết thúc bằng một khoản nợ: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Vì sao phép đo này khó làm đúng.</w:t>
      </w:r>
      <w:r>
        <w:t xml:space="preserve"> </w:t>
      </w:r>
      <w:r>
        <w:t xml:space="preserve">Bốn lượt chạy đầu đều cho số vô nghĩa; mỗi lượt hỏng lộ ra một điều kiện bắt buộc — truyền tên model tường minh, tắt backend oneDNN (mục 4.6.3), khôi phục tỷ lệ khung hình, lọc mảnh vụn ở mép dải ghép. Bài học chung:</w:t>
      </w:r>
      <w:r>
        <w:t xml:space="preserve"> </w:t>
      </w:r>
      <w:r>
        <w:rPr>
          <w:b/>
          <w:bCs/>
        </w:rPr>
        <w:t xml:space="preserve">phần lớn năng lực đọc biển số không nằm trong engine</w:t>
      </w:r>
      <w:r>
        <w:t xml:space="preserve"> </w:t>
      </w:r>
      <w:r>
        <w:t xml:space="preserve">mà ở tầng bao quanh nó. So sánh ba engine với ba tầng bao quanh khác nhau là đo tầng bao quanh chứ không đo engine.</w:t>
      </w:r>
    </w:p>
    <w:p>
      <w:pPr>
        <w:pStyle w:val="BodyText"/>
      </w:pPr>
      <w:r>
        <w:rPr>
          <w:b/>
          <w:bCs/>
        </w:rPr>
        <w:t xml:space="preserve">b) Thiết kế.</w:t>
      </w:r>
      <w:r>
        <w:t xml:space="preserve"> </w:t>
      </w:r>
      <w:r>
        <w:t xml:space="preserve">Cả ba engine chạy trong</w:t>
      </w:r>
      <w:r>
        <w:t xml:space="preserve"> </w:t>
      </w:r>
      <w:r>
        <w:rPr>
          <w:b/>
          <w:bCs/>
        </w:rPr>
        <w:t xml:space="preserve">đúng một tầng bao quanh</w:t>
      </w:r>
      <w:r>
        <w:t xml:space="preserve"> </w:t>
      </w:r>
      <w:r>
        <w:t xml:space="preserve">— sao đúng chuỗi bước của bộ nhận dạng bản giao hàng — trên</w:t>
      </w:r>
      <w:r>
        <w:t xml:space="preserve"> </w:t>
      </w:r>
      <w:r>
        <w:rPr>
          <w:b/>
          <w:bCs/>
        </w:rPr>
        <w:t xml:space="preserve">cùng một mảng NumPy đã chuẩn bị xong</w:t>
      </w:r>
      <w:r>
        <w:t xml:space="preserve">; khác biệt duy nhất còn lại là engine.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harness:</w:t>
      </w:r>
      <w:r>
        <w:t xml:space="preserve"> </w:t>
      </w:r>
      <w:r>
        <w:t xml:space="preserve">nhánh có-split của PaddleOCR đo được</w:t>
      </w:r>
      <w:r>
        <w:t xml:space="preserve"> </w:t>
      </w:r>
      <w:r>
        <w:rPr>
          <w:b/>
          <w:bCs/>
        </w:rPr>
        <w:t xml:space="preserve">63,73%</w:t>
      </w:r>
      <w:r>
        <w:t xml:space="preserve">, khớp</w:t>
      </w:r>
      <w:r>
        <w:t xml:space="preserve"> </w:t>
      </w:r>
      <w:r>
        <w:rPr>
          <w:b/>
          <w:bCs/>
        </w:rPr>
        <w:t xml:space="preserve">chính xác</w:t>
      </w:r>
      <w:r>
        <w:t xml:space="preserve"> </w:t>
      </w:r>
      <w:r>
        <w:t xml:space="preserve">NFR-A5 = 0,6373 công bố từ trước bằng một đường đo hoàn toàn khác — cùng một số tới bốn chữ số.</w:t>
      </w:r>
    </w:p>
    <w:p>
      <w:pPr>
        <w:pStyle w:val="BodyText"/>
      </w:pPr>
      <w:r>
        <w:rPr>
          <w:b/>
          <w:bCs/>
        </w:rPr>
        <w:t xml:space="preserve">Bảng 3.3.</w:t>
      </w:r>
      <w:r>
        <w:t xml:space="preserve"> </w:t>
      </w:r>
      <w:r>
        <w:t xml:space="preserve">So sánh ba engine OCR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Engine</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split</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split</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split</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split</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split</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split</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PaddleOCR thắng dứt khoát — và điều này bác bỏ tài liệu công khai.</w:t>
      </w:r>
      <w:r>
        <w:t xml:space="preserve"> </w:t>
      </w:r>
      <w:r>
        <w:t xml:space="preserve">Ở cấu hình bản giao hàng, PaddleOCR đạt</w:t>
      </w:r>
      <w:r>
        <w:t xml:space="preserve"> </w:t>
      </w:r>
      <w:r>
        <w:rPr>
          <w:b/>
          <w:bCs/>
        </w:rPr>
        <w:t xml:space="preserve">68,87%</w:t>
      </w:r>
      <w:r>
        <w:t xml:space="preserve">, hơn EasyOCR</w:t>
      </w:r>
      <w:r>
        <w:t xml:space="preserve"> </w:t>
      </w:r>
      <w:r>
        <w:rPr>
          <w:b/>
          <w:bCs/>
        </w:rPr>
        <w:t xml:space="preserve">54,59 điểm</w:t>
      </w:r>
      <w:r>
        <w:t xml:space="preserve"> </w:t>
      </w:r>
      <w:r>
        <w:t xml:space="preserve">và hơn Tesseract</w:t>
      </w:r>
      <w:r>
        <w:t xml:space="preserve"> </w:t>
      </w:r>
      <w:r>
        <w:rPr>
          <w:b/>
          <w:bCs/>
        </w:rPr>
        <w:t xml:space="preserve">58,59 điểm</w:t>
      </w:r>
      <w:r>
        <w:t xml:space="preserve"> </w:t>
      </w:r>
      <w:r>
        <w:t xml:space="preserve">— khoảng cách quá lớn để quy cho nhiễu. Kết luận</w:t>
      </w:r>
      <w:r>
        <w:t xml:space="preserve"> </w:t>
      </w:r>
      <w:r>
        <w:rPr>
          <w:i/>
          <w:iCs/>
        </w:rPr>
        <w:t xml:space="preserve">"tài liệu công khai không cho thấy PaddleOCR vượt EasyOCR trên ảnh biển số"</w:t>
      </w:r>
      <w:r>
        <w:t xml:space="preserve"> </w:t>
      </w:r>
      <w:r>
        <w:t xml:space="preserve">ở mục 3.3.1</w:t>
      </w:r>
      <w:r>
        <w:t xml:space="preserve"> </w:t>
      </w:r>
      <w:r>
        <w:rPr>
          <w:b/>
          <w:bCs/>
        </w:rPr>
        <w:t xml:space="preserve">vẫn đúng về tài liệu công khai</w:t>
      </w:r>
      <w:r>
        <w:t xml:space="preserve">, nhưng nay đồ án có số liệu của chính mình trên biển số Việt Nam và nó nói ngược lại. Quyết định giữ PaddleOCR nay</w:t>
      </w:r>
      <w:r>
        <w:t xml:space="preserve"> </w:t>
      </w:r>
      <w:r>
        <w:rPr>
          <w:b/>
          <w:bCs/>
        </w:rPr>
        <w:t xml:space="preserve">có thêm căn cứ độ chính xác</w:t>
      </w:r>
      <w:r>
        <w:t xml:space="preserve">.</w:t>
      </w:r>
    </w:p>
    <w:p>
      <w:pPr>
        <w:pStyle w:val="BodyText"/>
      </w:pPr>
      <w:r>
        <w:rPr>
          <w:b/>
          <w:bCs/>
        </w:rPr>
        <w:t xml:space="preserve">d) Tách-rồi-ghép-ngang KHÔNG độc lập engine — kết quả bất ngờ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Engine</w:t>
            </w:r>
          </w:p>
        </w:tc>
        <w:tc>
          <w:tcPr/>
          <w:p>
            <w:pPr>
              <w:pStyle w:val="Compact"/>
            </w:pPr>
            <w:r>
              <w:t xml:space="preserve">tắt split → có split</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cùng tăng mạnh, đóng góp kỹ thuật của đồ án sẽ độc lập với engine — một khẳng định mạnh.</w:t>
      </w:r>
      <w:r>
        <w:t xml:space="preserve"> </w:t>
      </w:r>
      <w:r>
        <w:rPr>
          <w:b/>
          <w:bCs/>
        </w:rPr>
        <w:t xml:space="preserve">Dữ liệu không cho phép nói thế.</w:t>
      </w:r>
      <w:r>
        <w:t xml:space="preserve"> </w:t>
      </w:r>
      <w:r>
        <w:t xml:space="preserve">Phát biểu đúng: tách-rồi-ghép-ngang là điều kiện</w:t>
      </w:r>
      <w:r>
        <w:t xml:space="preserve"> </w:t>
      </w:r>
      <w:r>
        <w:rPr>
          <w:b/>
          <w:bCs/>
        </w:rPr>
        <w:t xml:space="preserve">cần</w:t>
      </w:r>
      <w:r>
        <w:t xml:space="preserve"> </w:t>
      </w:r>
      <w:r>
        <w:t xml:space="preserve">để đọc biển hai dòng — nó biến bài toán đa dòng thành bài toán một dòng — nhưng</w:t>
      </w:r>
      <w:r>
        <w:t xml:space="preserve"> </w:t>
      </w:r>
      <w:r>
        <w:rPr>
          <w:b/>
          <w:bCs/>
        </w:rPr>
        <w:t xml:space="preserve">không đủ</w:t>
      </w:r>
      <w:r>
        <w:t xml:space="preserve">; engine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engine, khác với tách-rồi-ghép-ngang.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vỡ khi crop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engine nào tốt hơn nói chung — chỉ kết luận engine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3"/>
    <w:bookmarkEnd w:id="74"/>
    <w:bookmarkStart w:id="75"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5"/>
    <w:bookmarkStart w:id="76"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backend</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6"/>
    <w:bookmarkStart w:id="77" w:name="Xfc8efa2e7d31d7e0d9f2a6adb182dde9ef532b1"/>
    <w:p>
      <w:pPr>
        <w:pStyle w:val="Heading2"/>
      </w:pPr>
      <w:r>
        <w:t xml:space="preserve">3.6. Độ phân giải đầu vào: 640 thay vì 416</w:t>
      </w:r>
    </w:p>
    <w:p>
      <w:pPr>
        <w:pStyle w:val="FirstParagraph"/>
      </w:pPr>
      <w:r>
        <w:t xml:space="preserve">Đồ án có sẵn hai mô hình để đối chiếu — baseline-416-v1.pt và best.pt —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Điều này phải nói rõ vì bản nháp trước từng trình bày best.pt như mô hình "tệ hơn baseline", trong khi ở tầng phát hiện nó</w:t>
      </w:r>
      <w:r>
        <w:t xml:space="preserve"> </w:t>
      </w:r>
      <w:r>
        <w:rPr>
          <w:b/>
          <w:bCs/>
        </w:rPr>
        <w:t xml:space="preserve">vượt mọi ngưỡng NFR</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5.9.2.</w:t>
      </w:r>
    </w:p>
    <w:p>
      <w:r>
        <w:br w:type="page"/>
      </w:r>
    </w:p>
    <w:bookmarkEnd w:id="77"/>
    <w:bookmarkEnd w:id="78"/>
    <w:bookmarkStart w:id="134"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mọi mô tả tương ứng với mã nguồn có thật; chức năng chưa hoàn thiện ghi rõ mức độ; số đo chưa có thì nói thẳng là chưa có. Chương gồm phân tích yêu cầu (4.1), kiến trúc (4.2), môi trường phát triển (4.3), bộ dữ liệu (4.4), huấn luyện mô hình (4.5), tầng AI (4.6), backend và CSDL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3" w:name="Xdd2df60092a13133cb54ccab0399760f69750bc"/>
    <w:p>
      <w:pPr>
        <w:pStyle w:val="Heading2"/>
      </w:pPr>
      <w:r>
        <w:t xml:space="preserve">4.1. Phân tích yêu cầu</w:t>
      </w:r>
    </w:p>
    <w:bookmarkStart w:id="79"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điểm gãy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[7]</w:t>
      </w:r>
      <w:r>
        <w:t xml:space="preserve">[88]</w:t>
      </w:r>
      <w:r>
        <w:t xml:space="preserve">.</w:t>
      </w:r>
      <w:r>
        <w:t xml:space="preserve"> </w:t>
      </w:r>
      <w:r>
        <w:rPr>
          <w:b/>
          <w:bCs/>
        </w:rPr>
        <w:t xml:space="preserve">Thứ hai, quy chuẩn biển số có tính pháp lý và cấu trúc chặt</w:t>
      </w:r>
      <w:r>
        <w:t xml:space="preserve">: Thông tư 79/2024/TT-BCA [8]</w:t>
      </w:r>
      <w:r>
        <w:t xml:space="preserve">, sửa đổi bởi TT 13/2025 [9]</w:t>
      </w:r>
      <w:r>
        <w:t xml:space="preserve"> </w:t>
      </w:r>
      <w:r>
        <w:t xml:space="preserve">và TT 51/2025 [10]</w:t>
      </w:r>
      <w:r>
        <w:t xml:space="preserve">, thông số vật lý theo QCVN 08:2024/BCA [11]</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đồ án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79"/>
    <w:bookmarkStart w:id="80"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bookmarkEnd w:id="80"/>
    <w:bookmarkStart w:id="81"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ngày 20/07/2026, và hai yêu cầu của nhóm video — xuất video đã chú thích cùng huỷ tác vụ đang chạy — chuyển mức ngày 03/08/2026.</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1"/>
    <w:bookmarkStart w:id="82"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đầu-cuối. Bảng đầy đủ ở</w:t>
      </w:r>
      <w:r>
        <w:t xml:space="preserve"> </w:t>
      </w:r>
      <w:r>
        <w:rPr>
          <w:b/>
          <w:bCs/>
        </w:rPr>
        <w:t xml:space="preserve">Phụ lục H.3</w:t>
      </w:r>
      <w:r>
        <w:t xml:space="preserve">; kết quả đối chiếu từng chỉ tiêu ở mục 5.7.</w:t>
      </w:r>
    </w:p>
    <w:bookmarkEnd w:id="82"/>
    <w:bookmarkEnd w:id="83"/>
    <w:bookmarkStart w:id="95" w:name="X294448b0ebbcecd971c47f7922938602c4faaee"/>
    <w:p>
      <w:pPr>
        <w:pStyle w:val="Heading2"/>
      </w:pPr>
      <w:r>
        <w:t xml:space="preserve">4.2. Kiến trúc hệ thống</w:t>
      </w:r>
    </w:p>
    <w:bookmarkStart w:id="84"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pipeline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pipeline giả lập đúng hợp đồng pipeline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pipeline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4"/>
    <w:bookmarkStart w:id="88"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6" name="Picture"/>
            <a:graphic>
              <a:graphicData uri="http://schemas.openxmlformats.org/drawingml/2006/picture">
                <pic:pic>
                  <pic:nvPicPr>
                    <pic:cNvPr descr="figures/fig-ch4-02.png" id="87" name="Picture"/>
                    <pic:cNvPicPr>
                      <a:picLocks noChangeArrowheads="1" noChangeAspect="1"/>
                    </pic:cNvPicPr>
                  </pic:nvPicPr>
                  <pic:blipFill>
                    <a:blip r:embed="rId85"/>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pipeline,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88"/>
    <w:bookmarkStart w:id="89"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 dẫn tới tình huống tệ nhất:</w:t>
      </w:r>
      <w:r>
        <w:t xml:space="preserve"> </w:t>
      </w:r>
      <w:r>
        <w:rPr>
          <w:b/>
          <w:bCs/>
        </w:rPr>
        <w:t xml:space="preserve">con số công bố không phải con số hệ thống thực sự tạo ra</w:t>
      </w:r>
      <w:r>
        <w:t xml:space="preserve"> </w:t>
      </w:r>
      <w:r>
        <w:t xml:space="preserve">(đúng loại sự cố đã xảy ra thật, mục 4.6.4g và 4.10).</w:t>
      </w:r>
      <w:r>
        <w:t xml:space="preserve"> </w:t>
      </w:r>
      <w:r>
        <w:rPr>
          <w:i/>
          <w:iCs/>
        </w:rPr>
        <w:t xml:space="preserve">Thay engine không sửa tầng API</w:t>
      </w:r>
      <w:r>
        <w:t xml:space="preserve"> </w:t>
      </w:r>
      <w:r>
        <w:t xml:space="preserve">—</w:t>
      </w:r>
      <w:r>
        <w:t xml:space="preserve"> </w:t>
      </w:r>
      <w:r>
        <w:rPr>
          <w:b/>
          <w:bCs/>
        </w:rPr>
        <w:t xml:space="preserve">đã kiểm chứng trên thực tế</w:t>
      </w:r>
      <w:r>
        <w:t xml:space="preserve">: suốt Phase 5–7 hệ thống chạy</w:t>
      </w:r>
      <w:r>
        <w:t xml:space="preserve"> </w:t>
      </w:r>
      <w:r>
        <w:rPr>
          <w:rStyle w:val="VerbatimChar"/>
        </w:rPr>
        <w:t xml:space="preserve">StubPipeline</w:t>
      </w:r>
      <w:r>
        <w:t xml:space="preserve">, toàn bộ tầng API, nghiệp vụ, CSDL, giao diện được xây và kiểm chứng</w:t>
      </w:r>
      <w:r>
        <w:t xml:space="preserve"> </w:t>
      </w:r>
      <w:r>
        <w:rPr>
          <w:b/>
          <w:bCs/>
        </w:rPr>
        <w:t xml:space="preserve">trước khi mô hình được huấn luyện</w:t>
      </w:r>
      <w:r>
        <w:t xml:space="preserve">; khi trọng số sẵn sàng, chuyển sang ALPRPipeline chỉ là đổi thành phần được tiêm,</w:t>
      </w:r>
      <w:r>
        <w:t xml:space="preserve"> </w:t>
      </w:r>
      <w:r>
        <w:rPr>
          <w:b/>
          <w:bCs/>
        </w:rPr>
        <w:t xml:space="preserve">không sửa dòng nào</w:t>
      </w:r>
      <w:r>
        <w:t xml:space="preserve"> </w:t>
      </w:r>
      <w:r>
        <w:t xml:space="preserve">ở router, service, schema. Để trạng thái mô phỏng không bị nhầm với vận hành thật,</w:t>
      </w:r>
      <w:r>
        <w:t xml:space="preserve"> </w:t>
      </w:r>
      <w:r>
        <w:rPr>
          <w:rStyle w:val="VerbatimChar"/>
        </w:rPr>
        <w:t xml:space="preserve">/health</w:t>
      </w:r>
      <w:r>
        <w:t xml:space="preserve"> </w:t>
      </w:r>
      <w:r>
        <w:t xml:space="preserve">báo</w:t>
      </w:r>
      <w:r>
        <w:t xml:space="preserve"> </w:t>
      </w:r>
      <w:r>
        <w:rPr>
          <w:rStyle w:val="VerbatimChar"/>
        </w:rPr>
        <w:t xml:space="preserve">degraded</w:t>
      </w:r>
      <w:r>
        <w:t xml:space="preserve"> </w:t>
      </w:r>
      <w:r>
        <w:t xml:space="preserve">chừng nào stub còn được dùng.</w:t>
      </w:r>
    </w:p>
    <w:bookmarkEnd w:id="89"/>
    <w:bookmarkStart w:id="93" w:name="Xa62b0cc7074c261b10a88eca3c36a102e21f772"/>
    <w:p>
      <w:pPr>
        <w:pStyle w:val="Heading3"/>
      </w:pPr>
      <w:r>
        <w:t xml:space="preserve">4.2.4. Luồng xử lý của pipeline AI và nhánh biển hai dòng</w:t>
      </w:r>
    </w:p>
    <w:p>
      <w:pPr>
        <w:pStyle w:val="FirstParagraph"/>
      </w:pPr>
      <w:r>
        <w:drawing>
          <wp:inline>
            <wp:extent cx="5334000" cy="401410"/>
            <wp:effectExtent b="0" l="0" r="0" t="0"/>
            <wp:docPr descr="" title="" id="91" name="Picture"/>
            <a:graphic>
              <a:graphicData uri="http://schemas.openxmlformats.org/drawingml/2006/picture">
                <pic:pic>
                  <pic:nvPicPr>
                    <pic:cNvPr descr="figures/fig-ch4-03.png" id="92" name="Picture"/>
                    <pic:cNvPicPr>
                      <a:picLocks noChangeArrowheads="1" noChangeAspect="1"/>
                    </pic:cNvPicPr>
                  </pic:nvPicPr>
                  <pic:blipFill>
                    <a:blip r:embed="rId90"/>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pipeline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[7]</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3"/>
    <w:bookmarkStart w:id="94"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nút thắt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4"/>
    <w:bookmarkEnd w:id="95"/>
    <w:bookmarkStart w:id="98" w:name="X9ad8804871c144315aedff41a1e47b29c356da8"/>
    <w:p>
      <w:pPr>
        <w:pStyle w:val="Heading2"/>
      </w:pPr>
      <w:r>
        <w:t xml:space="preserve">4.3. Môi trường và công cụ phát triển</w:t>
      </w:r>
    </w:p>
    <w:bookmarkStart w:id="96"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Phase 0.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đường ray huấn luyện chạy được cả trên máy cá nhân lẫn nền tảng đám mây, với toàn bộ siêu tham số đặt trong một tệp cấu hình duy nhất. Hệ quả đo được: p95 đầu-cuối trên models/best.pt (máy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96"/>
    <w:bookmarkStart w:id="97" w:name="X628b8d5be97df57d888351ef65426521cc330e8"/>
    <w:p>
      <w:pPr>
        <w:pStyle w:val="Heading3"/>
      </w:pPr>
      <w:r>
        <w:t xml:space="preserve">4.3.2. Ba môi trường ảo Python tách biệt và bộ công cụ</w:t>
      </w:r>
    </w:p>
    <w:p>
      <w:pPr>
        <w:pStyle w:val="FirstParagraph"/>
      </w:pPr>
      <w:r>
        <w:t xml:space="preserve">Đồ án dùng</w:t>
      </w:r>
      <w:r>
        <w:t xml:space="preserve"> </w:t>
      </w:r>
      <w:r>
        <w:rPr>
          <w:b/>
          <w:bCs/>
        </w:rPr>
        <w:t xml:space="preserve">ba môi trường ảo tách biệt</w:t>
      </w:r>
      <w:r>
        <w:t xml:space="preserve">: một môi trường cho huấn luyện và xuất mô hình, một môi trường cho thử nghiệm nhận dạng ký tự, và một môi trường cho dịch vụ đang vận hành. Việc tách là bắt buộc vì thư viện nhận dạng ký tự kéo theo một bộ phụ thuộc</w:t>
      </w:r>
      <w:r>
        <w:t xml:space="preserve"> </w:t>
      </w:r>
      <w:r>
        <w:rPr>
          <w:b/>
          <w:bCs/>
        </w:rPr>
        <w:t xml:space="preserve">hạ cấp NumPy và thay thư viện thị giác máy tính bằng một biến thể lùi một phiên bản lớn</w:t>
      </w:r>
      <w:r>
        <w:t xml:space="preserve"> </w:t>
      </w:r>
      <w:r>
        <w:t xml:space="preserve">so với nhánh huấn luyện; nếu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[16]</w:t>
      </w:r>
      <w:r>
        <w:t xml:space="preserve">; PaddleOCR 3.7.0 cho PP-OCRv5 [17]</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97"/>
    <w:bookmarkEnd w:id="98"/>
    <w:bookmarkStart w:id="105" w:name="Xac54ff02a53f997684ad1e9bce3420d5c1dcce8"/>
    <w:p>
      <w:pPr>
        <w:pStyle w:val="Heading2"/>
      </w:pPr>
      <w:r>
        <w:t xml:space="preserve">4.4. Xây dựng bộ dữ liệu</w:t>
      </w:r>
    </w:p>
    <w:bookmarkStart w:id="102"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0" name="Picture"/>
            <a:graphic>
              <a:graphicData uri="http://schemas.openxmlformats.org/drawingml/2006/picture">
                <pic:pic>
                  <pic:nvPicPr>
                    <pic:cNvPr descr="figures/fig-ch5-01.png" id="101" name="Picture"/>
                    <pic:cNvPicPr>
                      <a:picLocks noChangeArrowheads="1" noChangeAspect="1"/>
                    </pic:cNvPicPr>
                  </pic:nvPicPr>
                  <pic:blipFill>
                    <a:blip r:embed="rId99"/>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2"/>
    <w:bookmarkStart w:id="103"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corpus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03"/>
    <w:bookmarkStart w:id="104"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split</w:t>
      </w:r>
      <w:r>
        <w:t xml:space="preserve">. Pipeline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đồ án ghi nhận thẳng thắn: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 baseline-416-v1.pt 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4"/>
    <w:bookmarkEnd w:id="105"/>
    <w:bookmarkStart w:id="112" w:name="X5751f16cbcdd604a4ad20994be454e70e9e3ac2"/>
    <w:p>
      <w:pPr>
        <w:pStyle w:val="Heading2"/>
      </w:pPr>
      <w:r>
        <w:t xml:space="preserve">4.5. Huấn luyện mô hình</w:t>
      </w:r>
    </w:p>
    <w:bookmarkStart w:id="106"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06"/>
    <w:bookmarkStart w:id="110"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8" name="Picture"/>
            <a:graphic>
              <a:graphicData uri="http://schemas.openxmlformats.org/drawingml/2006/picture">
                <pic:pic>
                  <pic:nvPicPr>
                    <pic:cNvPr descr="figures/fig-train-curves.png" id="109" name="Picture"/>
                    <pic:cNvPicPr>
                      <a:picLocks noChangeArrowheads="1" noChangeAspect="1"/>
                    </pic:cNvPicPr>
                  </pic:nvPicPr>
                  <pic:blipFill>
                    <a:blip r:embed="rId10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0"/>
    <w:bookmarkStart w:id="111" w:name="X27018ce8da2d9a4367c4f8528db27b3539019b2"/>
    <w:p>
      <w:pPr>
        <w:pStyle w:val="Heading3"/>
      </w:pPr>
      <w:r>
        <w:t xml:space="preserve">4.5.3. Tinh chỉnh bộ nhận dạng ký tự và lý do không đưa vào bản giao hàng</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1"/>
    <w:bookmarkEnd w:id="112"/>
    <w:bookmarkStart w:id="123" w:name="X2723c2b72a3b0d2d07d276512c3a00f40195ccf"/>
    <w:p>
      <w:pPr>
        <w:pStyle w:val="Heading2"/>
      </w:pPr>
      <w:r>
        <w:t xml:space="preserve">4.6. Tầng AI — thiết kế và cài đặt</w:t>
      </w:r>
    </w:p>
    <w:bookmarkStart w:id="113"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bookmarkEnd w:id="113"/>
    <w:bookmarkStart w:id="114"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14"/>
    <w:bookmarkStart w:id="115"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backend tăng tốc oneDNN do khiếm khuyết phía thư viện, nên backend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15"/>
    <w:bookmarkStart w:id="116"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[103]</w:t>
      </w:r>
      <w:r>
        <w:t xml:space="preserve">. Biển xe máy Việt Nam 140 × 190 mm theo QCVN 08:2024/BCA [11]</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[7]</w:t>
      </w:r>
      <w:r>
        <w:t xml:space="preserve">[88]</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[95]</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nút thắt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16"/>
    <w:bookmarkStart w:id="120"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đồ án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[10]</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8" name="Picture"/>
            <a:graphic>
              <a:graphicData uri="http://schemas.openxmlformats.org/drawingml/2006/picture">
                <pic:pic>
                  <pic:nvPicPr>
                    <pic:cNvPr descr="figures/fig-ch5-03.png" id="119" name="Picture"/>
                    <pic:cNvPicPr>
                      <a:picLocks noChangeArrowheads="1" noChangeAspect="1"/>
                    </pic:cNvPicPr>
                  </pic:nvPicPr>
                  <pic:blipFill>
                    <a:blip r:embed="rId11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0"/>
    <w:bookmarkStart w:id="121"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 lần thứ hai 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1"/>
    <w:bookmarkStart w:id="122"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sai một cách không quan sát được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 Thứ nhất, 542 ảnh đã bị loại khỏi phép đo, gồm toàn bộ lớp không xác định và các ảnh chụp ban đêm hoặc hồng ngoại mà chính người gán nhãn cũng không xác định được màu. Thứ hai, dạng lỗi chủ đạo là biển trắng bị phân loại thành biển xanh — 21 trong tổng số 33 trường hợp sai — do một số điểm ảnh ám lạnh vượt ngưỡng bão hoà. Thứ ba, phạm vi phép đo hẹp hơn phạm vi mô-đun: bộ dữ liệu không chứa biển đỏ và biển ngoại giao nên hai nhánh này chưa có số liệu đánh giá.</w:t>
      </w:r>
    </w:p>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2"/>
    <w:bookmarkEnd w:id="123"/>
    <w:bookmarkStart w:id="128" w:name="X8aef48742467ddac0644d900d3acf00a24f1b66"/>
    <w:p>
      <w:pPr>
        <w:pStyle w:val="Heading2"/>
      </w:pPr>
      <w:r>
        <w:t xml:space="preserve">4.7. Backend và cơ sở dữ liệu</w:t>
      </w:r>
    </w:p>
    <w:bookmarkStart w:id="124" w:name="Xe560b8397332a19c15b4817024d50105975592c"/>
    <w:p>
      <w:pPr>
        <w:pStyle w:val="Heading3"/>
      </w:pPr>
      <w:r>
        <w:t xml:space="preserve">4.7.1. Kiến trúc phân tầng và tầng nghiệp vụ</w:t>
      </w:r>
    </w:p>
    <w:p>
      <w:pPr>
        <w:pStyle w:val="FirstParagraph"/>
      </w:pPr>
      <w:r>
        <w:t xml:space="preserve">Backend được tổ chức thành năm tầng với luồng phụ thuộc một chiều nghiêm ngặt, trong đó tầng lõi được mọi tầng khác sử dụng nhưng không phụ thuộc tầng nào. Ba quy tắc chi phối toàn bộ tầng nghiệp vụ.</w:t>
      </w:r>
    </w:p>
    <w:p>
      <w:pPr>
        <w:pStyle w:val="BodyText"/>
      </w:pPr>
      <w:r>
        <w:t xml:space="preserve">Thứ nhất, tầng định tuyến không chứa truy vấn: mọi truy cập dữ liệu đi qua tầng kho dữ liệu, nhờ đó một thay đổi lược đồ chỉ có bán kính ảnh hưởng trong phạm vi một mô-đun. Thứ hai, tầng kho dữ liệu chỉ đẩy thay đổi xuống phiên làm việc mà không bao giờ tự xác nhận giao dịch: việc lưu một lượt nhận dạng cùng toàn bộ biển số thuộc lượt đó là một thao tác logic duy nhất, và xác nhận giao dịch giữa chừng sẽ để lại trạng thái không nhất quán mà từng bản ghi riêng lẻ vẫn hợp lệ; ranh giới giao dịch vì vậy thuộc về tầng dịch vụ. Thứ ba, khoá sắp xếp trong truy vấn được ánh xạ qua danh sách cho phép tường minh thay vì truy xuất thuộc tính động, bởi cách thứ hai biến một tham số không hợp lệ thành lỗi máy chủ thay vì lỗi yêu cầu.</w:t>
      </w:r>
    </w:p>
    <w:p>
      <w:pPr>
        <w:pStyle w:val="BodyText"/>
      </w:pPr>
      <w:r>
        <w:t xml:space="preserve">Về xử lý lỗi, mỗi ngoại lệ mang hai mô tả cho hai đối tượng đọc khác nhau: một thông điệp tiếng Việt ngắn gọn kèm hành động khắc phục, đi vào thân phản hồi HTTP; và một mô tả kỹ thuật chỉ đi vào nhật ký hệ thống. Cây ngoại lệ được ánh xạ trực tiếp sang mã trạng thái HTTP, kèm một bộ xử lý bắt tất cả nhằm bảo đảm ngoại lệ ngoài dự kiến không làm lộ vết ngăn xếp ra phía người dùng (NFR-S4). Nhật ký được ghi theo định dạng có cấu trúc, mỗi bản ghi là một đối tượng dữ liệu kèm định danh yêu cầu truyền ngầm qua ngữ cảnh thực thi; điều này là bắt buộc vì nhật ký của tác vụ video xen kẽ với nhật ký của các yêu cầu đồng thời, và văn bản thuần không cho phép tách lại chuỗi sự kiện của một yêu cầu cụ thể.</w:t>
      </w:r>
    </w:p>
    <w:p>
      <w:pPr>
        <w:pStyle w:val="BodyText"/>
      </w:pPr>
      <w:r>
        <w:t xml:space="preserve">Cần lưu ý rằng phần lớn sự cố gặp phải trong quá trình cài đặt nằm ở ranh giới giữa mã nguồn và môi trường thực thi — nguồn cấu hình, tầng lưu trữ và bảng mã đầu ra — và đều vượt qua được kiểm thử đơn vị. Đây là lập luận thực nghiệm cho yêu cầu bộ kiểm thử phải bao gồm kiểm thử tích hợp chạy trên đường dẫn thật, chứ không chỉ kiểm thử đơn vị với thành phần giả lập.</w:t>
      </w:r>
    </w:p>
    <w:bookmarkEnd w:id="124"/>
    <w:bookmarkStart w:id="125"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thổi phồng đúng bằng số biển số trung bình trên mỗi ảnh.</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25"/>
    <w:bookmarkStart w:id="126"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26"/>
    <w:bookmarkStart w:id="127"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theo cách quan sát được, thay vì thay thế thất bại bằng dữ liệu không có cơ sở.</w:t>
      </w:r>
    </w:p>
    <w:bookmarkEnd w:id="127"/>
    <w:bookmarkEnd w:id="128"/>
    <w:bookmarkStart w:id="131" w:name="X3a8d61a51575a0ea03bbef8c366606d753c4f55"/>
    <w:p>
      <w:pPr>
        <w:pStyle w:val="Heading2"/>
      </w:pPr>
      <w:r>
        <w:t xml:space="preserve">4.8. Giao diện người dùng</w:t>
      </w:r>
    </w:p>
    <w:bookmarkStart w:id="129"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ngày 20/07/2026,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29"/>
    <w:bookmarkStart w:id="130"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0"/>
    <w:bookmarkEnd w:id="131"/>
    <w:bookmarkStart w:id="132"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backend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2"/>
    <w:bookmarkStart w:id="133"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4.5.</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03/08/2026;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split sạch</w:t>
            </w:r>
          </w:p>
        </w:tc>
        <w:tc>
          <w:tcPr/>
          <w:p>
            <w:pPr>
              <w:pStyle w:val="Compact"/>
            </w:pPr>
            <w:r>
              <w:t xml:space="preserve">Đã có models/best.pt (imgsz=640, split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 03/08/2026</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3"/>
    <w:bookmarkEnd w:id="134"/>
    <w:bookmarkStart w:id="174" w:name="chương-5-thực-nghiệm-và-đánh-giá"/>
    <w:p>
      <w:pPr>
        <w:pStyle w:val="Heading1"/>
      </w:pPr>
      <w:r>
        <w:t xml:space="preserve">CHƯƠNG 5. THỰC NGHIỆM VÀ ĐÁNH GIÁ</w:t>
      </w:r>
    </w:p>
    <w:p>
      <w:pPr>
        <w:pStyle w:val="FirstParagraph"/>
      </w:pPr>
      <w:r>
        <w:t xml:space="preserve">Chương 5 trình bày hệ thống</w:t>
      </w:r>
      <w:r>
        <w:t xml:space="preserve"> </w:t>
      </w:r>
      <w:r>
        <w:rPr>
          <w:i/>
          <w:iCs/>
        </w:rPr>
        <w:t xml:space="preserve">đã được xây dựng</w:t>
      </w:r>
      <w:r>
        <w:t xml:space="preserve"> </w:t>
      </w:r>
      <w:r>
        <w:t xml:space="preserve">như thế nào. Chương này trả lời hai câu hỏi trọng số ngang nhau: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 </w:t>
      </w:r>
      <w:r>
        <w:t xml:space="preserve">— nên mỗi con số đều đi kèm ngữ cảnh đo của nó.</w:t>
      </w:r>
    </w:p>
    <w:p>
      <w:r>
        <w:pict>
          <v:rect style="width:0;height:1.5pt" o:hralign="center" o:hrstd="t" o:hr="t"/>
        </w:pict>
      </w:r>
    </w:p>
    <w:bookmarkStart w:id="141" w:name="X615dfd631dc181525daf811d00c6861931eec12"/>
    <w:p>
      <w:pPr>
        <w:pStyle w:val="Heading2"/>
      </w:pPr>
      <w:r>
        <w:t xml:space="preserve">5.1. Mục tiêu và phương pháp đánh giá</w:t>
      </w:r>
    </w:p>
    <w:bookmarkStart w:id="135" w:name="X864036be38679736247d4d73055ee91028133ef"/>
    <w:p>
      <w:pPr>
        <w:pStyle w:val="Heading3"/>
      </w:pPr>
      <w:r>
        <w:t xml:space="preserve">5.1.1. Các câu hỏi nghiên cứu mà chương này trả lời</w:t>
      </w:r>
    </w:p>
    <w:p>
      <w:pPr>
        <w:pStyle w:val="FirstParagraph"/>
      </w:pPr>
      <w:r>
        <w:t xml:space="preserve">Sáu câu hỏi được cụ thể hoá từ đặc tả yêu cầu phi chức năng lập ở giai đoạn phân tích.</w:t>
      </w:r>
      <w:r>
        <w:t xml:space="preserve"> </w:t>
      </w:r>
      <w:r>
        <w:rPr>
          <w:b/>
          <w:bCs/>
        </w:rPr>
        <w:t xml:space="preserve">RQ1</w:t>
      </w:r>
      <w:r>
        <w:t xml:space="preserve"> </w:t>
      </w:r>
      <w:r>
        <w:t xml:space="preserve">— YOLO11n có đạt chỉ tiêu định vị biển số Việt Nam không (5.5; NFR-A1…A3; 5.4)?</w:t>
      </w:r>
      <w:r>
        <w:t xml:space="preserve"> </w:t>
      </w:r>
      <w:r>
        <w:rPr>
          <w:b/>
          <w:bCs/>
        </w:rPr>
        <w:t xml:space="preserve">RQ2</w:t>
      </w:r>
      <w:r>
        <w:t xml:space="preserve"> </w:t>
      </w:r>
      <w:r>
        <w:t xml:space="preserve">— độ chính xác nhận dạng chênh bao nhiêu giữa biển một dòng và hai dòng (NFR-A8; 5.4.2, 5.5.3)?</w:t>
      </w:r>
      <w:r>
        <w:t xml:space="preserve"> </w:t>
      </w:r>
      <w:r>
        <w:rPr>
          <w:b/>
          <w:bCs/>
        </w:rPr>
        <w:t xml:space="preserve">RQ3</w:t>
      </w:r>
      <w:r>
        <w:t xml:space="preserve"> </w:t>
      </w:r>
      <w:r>
        <w:t xml:space="preserve">—</w:t>
      </w:r>
      <w:r>
        <w:t xml:space="preserve"> </w:t>
      </w:r>
      <w:r>
        <w:rPr>
          <w:b/>
          <w:bCs/>
        </w:rPr>
        <w:t xml:space="preserve">khối hậu xử lý theo luật đóng góp bao nhiêu điểm phần trăm</w:t>
      </w:r>
      <w:r>
        <w:t xml:space="preserve"> </w:t>
      </w:r>
      <w:r>
        <w:t xml:space="preserve">vào độ chính xác chuỗi đầy đủ (NFR-A5 ↔ A6; 5.5.2)?</w:t>
      </w:r>
      <w:r>
        <w:t xml:space="preserve"> </w:t>
      </w:r>
      <w:r>
        <w:rPr>
          <w:b/>
          <w:bCs/>
        </w:rPr>
        <w:t xml:space="preserve">RQ4</w:t>
      </w:r>
      <w:r>
        <w:t xml:space="preserve"> </w:t>
      </w:r>
      <w:r>
        <w:t xml:space="preserve">— có đạt chỉ tiêu độ trễ trên phần cứng CPU-only không,</w:t>
      </w:r>
      <w:r>
        <w:t xml:space="preserve"> </w:t>
      </w:r>
      <w:r>
        <w:rPr>
          <w:b/>
          <w:bCs/>
        </w:rPr>
        <w:t xml:space="preserve">nút thắt ở đâu</w:t>
      </w:r>
      <w:r>
        <w:t xml:space="preserve"> </w:t>
      </w:r>
      <w:r>
        <w:t xml:space="preserve">(5.7; NFR-P1…P7; 5.6)?</w:t>
      </w:r>
      <w:r>
        <w:t xml:space="preserve"> </w:t>
      </w:r>
      <w:r>
        <w:rPr>
          <w:b/>
          <w:bCs/>
        </w:rPr>
        <w:t xml:space="preserve">RQ5</w:t>
      </w:r>
      <w:r>
        <w:t xml:space="preserve"> </w:t>
      </w:r>
      <w:r>
        <w:t xml:space="preserve">— bảng luật sửa lỗi ký tự, vốn suy từ</w:t>
      </w:r>
      <w:r>
        <w:t xml:space="preserve"> </w:t>
      </w:r>
      <w:r>
        <w:rPr>
          <w:b/>
          <w:bCs/>
        </w:rPr>
        <w:t xml:space="preserve">hình dạng chữ</w:t>
      </w:r>
      <w:r>
        <w:t xml:space="preserve"> </w:t>
      </w:r>
      <w:r>
        <w:t xml:space="preserve">chứ không từ đo đạc, có khớp các cặp thực sự bị nhầm không (5.5.4)?</w:t>
      </w:r>
      <w:r>
        <w:t xml:space="preserve"> </w:t>
      </w:r>
      <w:r>
        <w:rPr>
          <w:b/>
          <w:bCs/>
        </w:rPr>
        <w:t xml:space="preserve">RQ6</w:t>
      </w:r>
      <w:r>
        <w:t xml:space="preserve"> </w:t>
      </w:r>
      <w:r>
        <w:t xml:space="preserve">— số liệu chịu</w:t>
      </w:r>
      <w:r>
        <w:t xml:space="preserve"> </w:t>
      </w:r>
      <w:r>
        <w:rPr>
          <w:b/>
          <w:bCs/>
        </w:rPr>
        <w:t xml:space="preserve">mối đe doạ nào đến tính hợp lệ</w:t>
      </w:r>
      <w:r>
        <w:t xml:space="preserve"> </w:t>
      </w:r>
      <w:r>
        <w:t xml:space="preserve">(5.9.3)? RQ3 và RQ5 mang</w:t>
      </w:r>
      <w:r>
        <w:t xml:space="preserve"> </w:t>
      </w:r>
      <w:r>
        <w:rPr>
          <w:b/>
          <w:bCs/>
        </w:rPr>
        <w:t xml:space="preserve">đóng góp học thuật riêng</w:t>
      </w:r>
      <w:r>
        <w:t xml:space="preserve"> </w:t>
      </w:r>
      <w:r>
        <w:t xml:space="preserve">— một lượng hoá khối chức năng mà tài liệu ALPR chỉ mô tả định tính, một thay tri thức suy đoán bằng tri thức đo được; RQ6 quyết định giá trị của năm câu còn lại.</w:t>
      </w:r>
    </w:p>
    <w:bookmarkEnd w:id="135"/>
    <w:bookmarkStart w:id="136"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36"/>
    <w:bookmarkStart w:id="140" w:name="Xae02105bda9855e41edaa9a7db070e9fd50916a"/>
    <w:p>
      <w:pPr>
        <w:pStyle w:val="Heading3"/>
      </w:pPr>
      <w:r>
        <w:t xml:space="preserve">5.1.3. Giao thức đo</w:t>
      </w:r>
    </w:p>
    <w:p>
      <w:pPr>
        <w:pStyle w:val="FirstParagraph"/>
      </w:pPr>
      <w:r>
        <w:drawing>
          <wp:inline>
            <wp:extent cx="5334000" cy="6408964"/>
            <wp:effectExtent b="0" l="0" r="0" t="0"/>
            <wp:docPr descr="" title="" id="138" name="Picture"/>
            <a:graphic>
              <a:graphicData uri="http://schemas.openxmlformats.org/drawingml/2006/picture">
                <pic:pic>
                  <pic:nvPicPr>
                    <pic:cNvPr descr="figures/fig-ch6-01.png" id="139" name="Picture"/>
                    <pic:cNvPicPr>
                      <a:picLocks noChangeArrowheads="1" noChangeAspect="1"/>
                    </pic:cNvPicPr>
                  </pic:nvPicPr>
                  <pic:blipFill>
                    <a:blip r:embed="rId137"/>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40"/>
    <w:bookmarkEnd w:id="141"/>
    <w:bookmarkStart w:id="143"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(20/07/2026)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(backend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2" w:name="X68b890e555caeedb6b49e75b5129e31590605ff"/>
    <w:p>
      <w:pPr>
        <w:pStyle w:val="Heading3"/>
      </w:pPr>
      <w:r>
        <w:t xml:space="preserve">5.2.1. Vì sao ràng buộc CPU-only là ràng buộc thiết kế, không phải hạn chế tạm thời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2"/>
    <w:bookmarkEnd w:id="143"/>
    <w:bookmarkStart w:id="14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split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split,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detection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split lên 2.699 vì các nguồn chứa ảnh có nguồn gốc chung.</w:t>
      </w:r>
      <w:r>
        <w:t xml:space="preserve"> </w:t>
      </w:r>
      <w:r>
        <w:rPr>
          <w:b/>
          <w:bCs/>
        </w:rPr>
        <w:t xml:space="preserve">v3 giữ nguyên corpus</w:t>
      </w:r>
      <w:r>
        <w:t xml:space="preserve"> </w:t>
      </w:r>
      <w:r>
        <w:t xml:space="preserve">(cùng 15.133 ảnh), khác biệt duy nhất là ngưỡng khử trùng lặp 5 → 10 và split sinh lại — cô lập biến có chủ ý,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Start w:id="144"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detection)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detection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4"/>
    <w:bookmarkStart w:id="145"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thổi phồng — với corpus ghép từ nhiều nguồn công khai đây là rủi ro hệ thống [7]</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Lập luận vòng tròn.</w:t>
      </w:r>
      <w:r>
        <w:t xml:space="preserve"> </w:t>
      </w:r>
      <w:r>
        <w:t xml:space="preserve">v3 được khử trùng lặp ở ngưỡng Hamming 10; đo rò rỉ ở đúng ngưỡng đã dùng để gộp trùng lặp là</w:t>
      </w:r>
      <w:r>
        <w:t xml:space="preserve"> </w:t>
      </w:r>
      <w:r>
        <w:rPr>
          <w:b/>
          <w:bCs/>
        </w:rPr>
        <w:t xml:space="preserve">kiểm tra lại chính định nghĩa của mình</w:t>
      </w:r>
      <w:r>
        <w:t xml:space="preserve">, không phải kiểm chứng độc lập. Kết quả bằng 0 ở đó chứng minh bước khử trùng lặp</w:t>
      </w:r>
      <w:r>
        <w:t xml:space="preserve"> </w:t>
      </w:r>
      <w:r>
        <w:rPr>
          <w:i/>
          <w:iCs/>
        </w:rPr>
        <w:t xml:space="preserve">đã chạy đúng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corpus</w:t>
      </w:r>
      <w:r>
        <w:t xml:space="preserve"> </w:t>
      </w:r>
      <w:r>
        <w:t xml:space="preserve">nên không chia split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45"/>
    <w:bookmarkStart w:id="146" w:name="Xc9e62eaec5d82f00157400cf45b9fcf1ad8a04f"/>
    <w:p>
      <w:pPr>
        <w:pStyle w:val="Heading3"/>
      </w:pPr>
      <w:r>
        <w:t xml:space="preserve">5.3.3. Phân bố nguồn dữ liệu giữa các split</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46"/>
    <w:bookmarkEnd w:id="147"/>
    <w:bookmarkStart w:id="15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48"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48"/>
    <w:bookmarkStart w:id="149" w:name="Xf35c86d7de5434c76646f1bcbee03703a9e0864"/>
    <w:p>
      <w:pPr>
        <w:pStyle w:val="Heading3"/>
      </w:pPr>
      <w:r>
        <w:t xml:space="preserve">5.4.2. Tách theo biển một dòng và biển hai dòng (NFR-A8)</w:t>
      </w:r>
    </w:p>
    <w:p>
      <w:pPr>
        <w:pStyle w:val="FirstParagraph"/>
      </w:pPr>
      <w:r>
        <w:t xml:space="preserve">Layout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49"/>
    <w:bookmarkStart w:id="150"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[119]</w:t>
      </w:r>
      <w:r>
        <w:t xml:space="preserve">, biển số độ phân giải thấp đã thành hướng nghiên cứu riêng [71]</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50"/>
    <w:bookmarkEnd w:id="151"/>
    <w:bookmarkStart w:id="159"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corpus là hạn chế thật, ghi ở 5.9.3.</w:t>
      </w:r>
    </w:p>
    <w:bookmarkStart w:id="15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2"/>
    <w:bookmarkStart w:id="153"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bookmarkEnd w:id="153"/>
    <w:bookmarkStart w:id="154"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mà tầng phát hiện gần như che khuất (2,09 điểm, Bảng 5.2) nay lộ ra ở tầng OCR với</w:t>
      </w:r>
      <w:r>
        <w:t xml:space="preserve"> </w:t>
      </w:r>
      <w:r>
        <w:rPr>
          <w:b/>
          <w:bCs/>
        </w:rPr>
        <w:t xml:space="preserve">biên độ khác hẳn cấp</w:t>
      </w:r>
      <w:r>
        <w:t xml:space="preserve">: 5,81 điểm ở mức ký tự,</w:t>
      </w:r>
      <w:r>
        <w:t xml:space="preserve"> </w:t>
      </w:r>
      <w:r>
        <w:rPr>
          <w:b/>
          <w:bCs/>
        </w:rPr>
        <w:t xml:space="preserve">25,45 điểm</w:t>
      </w:r>
      <w:r>
        <w:t xml:space="preserve"> </w:t>
      </w:r>
      <w:r>
        <w:t xml:space="preserve">ở A6,</w:t>
      </w:r>
      <w:r>
        <w:t xml:space="preserve"> </w:t>
      </w:r>
      <w:r>
        <w:rPr>
          <w:b/>
          <w:bCs/>
        </w:rPr>
        <w:t xml:space="preserve">38,18 điểm</w:t>
      </w:r>
      <w:r>
        <w:t xml:space="preserve"> </w:t>
      </w:r>
      <w:r>
        <w:t xml:space="preserve">ở A5.</w:t>
      </w:r>
      <w:r>
        <w:t xml:space="preserve"> </w:t>
      </w:r>
      <w:r>
        <w:rPr>
          <w:b/>
          <w:bCs/>
        </w:rPr>
        <w:t xml:space="preserve">Biển một dòng về cơ bản đã giải xong</w:t>
      </w:r>
      <w:r>
        <w:t xml:space="preserve"> </w:t>
      </w:r>
      <w:r>
        <w:t xml:space="preserve">(A6 = 0,9541 vượt cả mục tiêu 0,90), toàn bộ việc "OCR không đạt"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ở Việt Nam), con số tổng bị quần thể khó này chi phối.</w:t>
      </w:r>
      <w:r>
        <w:t xml:space="preserve"> </w:t>
      </w:r>
      <w:r>
        <w:rPr>
          <w:b/>
          <w:bCs/>
        </w:rPr>
        <w:t xml:space="preserve">25,45 điểm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(5.5.6, 5.5.7): ở lượt 20/07, A6 biển hai dòng là 0,5810 và khoảng cách là 36,79 điểm — chuỗi biện pháp đã thu hẹp</w:t>
      </w:r>
      <w:r>
        <w:t xml:space="preserve"> </w:t>
      </w:r>
      <w:r>
        <w:rPr>
          <w:b/>
          <w:bCs/>
        </w:rPr>
        <w:t xml:space="preserve">11,34 điểm</w:t>
      </w:r>
      <w:r>
        <w:t xml:space="preserve">, một dịch chuyển thật nhưng vẫn để lại một phần tư khoảng cách; phần còn lại nằm ở</w:t>
      </w:r>
      <w:r>
        <w:t xml:space="preserve"> </w:t>
      </w:r>
      <w:r>
        <w:rPr>
          <w:b/>
          <w:bCs/>
        </w:rPr>
        <w:t xml:space="preserve">năng lực nhận dạng ký tự</w:t>
      </w:r>
      <w:r>
        <w:t xml:space="preserve">, không ở khâu cắt/ghép hay hình học, vì cả hai khâu sau đã xử lý và đo tách bạch.</w:t>
      </w:r>
    </w:p>
    <w:bookmarkEnd w:id="154"/>
    <w:bookmarkStart w:id="155"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bookmarkEnd w:id="155"/>
    <w:bookmarkStart w:id="156" w:name="X0e3f0e91ac27870705f3f778acaa65c15f09de2"/>
    <w:p>
      <w:pPr>
        <w:pStyle w:val="Heading3"/>
      </w:pPr>
      <w:r>
        <w:t xml:space="preserve">5.5.5. Độ chính xác đầu-cuối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Ghi chú về phạm vi hiệu lực của chỉ số A7.</w:t>
      </w:r>
      <w:r>
        <w:t xml:space="preserve"> </w:t>
      </w:r>
      <w:r>
        <w:t xml:space="preserve">Cần lưu ý rằng con số 0,5552 được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crop (bỏ sót 11,96%),</w:t>
      </w:r>
      <w:r>
        <w:t xml:space="preserve"> </w:t>
      </w:r>
      <w:r>
        <w:rPr>
          <w:b/>
          <w:bCs/>
        </w:rPr>
        <w:t xml:space="preserve">không</w:t>
      </w:r>
      <w:r>
        <w:t xml:space="preserve"> </w:t>
      </w:r>
      <w:r>
        <w:t xml:space="preserve">phải do OCR đọc sai. Bằng chứng: trên ảnh hiện trường thật, Phase 7 đo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 việc này chưa thực hiện.</w:t>
      </w:r>
    </w:p>
    <w:bookmarkEnd w:id="156"/>
    <w:bookmarkStart w:id="157" w:name="Xcc5db98296b367f0978b1310d1e9f4fc418c60f"/>
    <w:p>
      <w:pPr>
        <w:pStyle w:val="Heading3"/>
      </w:pPr>
      <w:r>
        <w:t xml:space="preserve">5.5.6. Bước "cứu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đắt hơn</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đo ngày 20/07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cứu dòng trên cho câu trả lời cuối ở</w:t>
      </w:r>
      <w:r>
        <w:t xml:space="preserve"> </w:t>
      </w:r>
      <w:r>
        <w:rPr>
          <w:b/>
          <w:bCs/>
        </w:rPr>
        <w:t xml:space="preserve">209 biển</w:t>
      </w:r>
      <w:r>
        <w:t xml:space="preserve">.</w:t>
      </w:r>
    </w:p>
    <w:bookmarkEnd w:id="157"/>
    <w:bookmarkStart w:id="158" w:name="X83a4063ca7053738346595d9e36bfe5762b6bbf"/>
    <w:p>
      <w:pPr>
        <w:pStyle w:val="Heading3"/>
      </w:pPr>
      <w:r>
        <w:t xml:space="preserve">5.5.7. Bậc thang thử-lại cho biển nghiêng/méo — chi phí, lợi ích và một quyết định tắt tính năng</w:t>
      </w:r>
    </w:p>
    <w:bookmarkEnd w:id="158"/>
    <w:bookmarkEnd w:id="159"/>
    <w:bookmarkStart w:id="166"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0" w:name="Xcfd917aca06ff17d6d7932dfdbc0aeee5513c38"/>
    <w:p>
      <w:pPr>
        <w:pStyle w:val="Heading3"/>
      </w:pPr>
      <w:r>
        <w:t xml:space="preserve">5.6.1. Độ trễ đầu-cuối (NFR-P1)</w:t>
      </w:r>
    </w:p>
    <w:p>
      <w:pPr>
        <w:pStyle w:val="FirstParagraph"/>
      </w:pPr>
      <w:r>
        <w:rPr>
          <w:b/>
          <w:bCs/>
        </w:rPr>
        <w:t xml:space="preserve">Bảng 5.7.</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mua được biển nào đo được nên nó bị</w:t>
      </w:r>
      <w:r>
        <w:t xml:space="preserve"> </w:t>
      </w:r>
      <w:r>
        <w:rPr>
          <w:b/>
          <w:bCs/>
        </w:rPr>
        <w:t xml:space="preserve">tắt mặc định</w:t>
      </w:r>
      <w:r>
        <w:t xml:space="preserve">, đưa p95 về 1.143,10 ms.</w:t>
      </w:r>
    </w:p>
    <w:bookmarkEnd w:id="160"/>
    <w:bookmarkStart w:id="161"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Phase 0 sát bất ngờ ở tổng nhưng lệch ở phân bổ:</w:t>
      </w:r>
      <w:r>
        <w:t xml:space="preserve"> </w:t>
      </w:r>
      <w:r>
        <w:t xml:space="preserve">tổng suy luận thuần</w:t>
      </w:r>
      <w:r>
        <w:t xml:space="preserve"> </w:t>
      </w:r>
      <w:r>
        <w:rPr>
          <w:b/>
          <w:bCs/>
        </w:rPr>
        <w:t xml:space="preserve">168,41 ms/biển</w:t>
      </w:r>
      <w:r>
        <w:t xml:space="preserve">, nhỏ hơn cả ước lượng Phase 0 — ước lượng ban đầu</w:t>
      </w:r>
      <w:r>
        <w:t xml:space="preserve"> </w:t>
      </w:r>
      <w:r>
        <w:rPr>
          <w:b/>
          <w:bCs/>
        </w:rPr>
        <w:t xml:space="preserve">không</w:t>
      </w:r>
      <w:r>
        <w:t xml:space="preserve"> </w:t>
      </w:r>
      <w:r>
        <w:t xml:space="preserve">sai một bậc độ lớn như con số nhiễu 5.857 ms từng khiến người ta tin.</w:t>
      </w:r>
      <w:r>
        <w:t xml:space="preserve"> </w:t>
      </w:r>
      <w:r>
        <w:rPr>
          <w:b/>
          <w:bCs/>
        </w:rPr>
        <w:t xml:space="preserve">Hai, nút thắt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crop (~1.322 ms/ảnh); nguyên nhân OCR đắt vẫn đúng — PaddleOCR là</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161"/>
    <w:bookmarkStart w:id="162" w:name="Xe9f856f63bdf83ad71b099834b10cec621f4b69"/>
    <w:p>
      <w:pPr>
        <w:pStyle w:val="Heading3"/>
      </w:pPr>
      <w:r>
        <w:t xml:space="preserve">5.6.3. So sánh backend suy luận: PyTorch, ONNX Runtime và OpenVINO</w:t>
      </w:r>
    </w:p>
    <w:p>
      <w:pPr>
        <w:pStyle w:val="FirstParagraph"/>
      </w:pPr>
      <w:r>
        <w:rPr>
          <w:b/>
          <w:bCs/>
        </w:rPr>
        <w:t xml:space="preserve">Phép so sánh này</w:t>
      </w:r>
      <w:r>
        <w:rPr>
          <w:b/>
          <w:bCs/>
        </w:rPr>
        <w:t xml:space="preserve"> </w:t>
      </w:r>
      <w:r>
        <w:rPr>
          <w:b/>
          <w:bCs/>
          <w:i/>
          <w:iCs/>
        </w:rPr>
        <w:t xml:space="preserve">chưa được thực hiện</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độ trễ riêng bộ phát hiện, mức tăng tốc so với PyTorch và phần trăm cải thiện đầu-cuối của hai runtime kia đều</w:t>
      </w:r>
      <w:r>
        <w:t xml:space="preserve"> </w:t>
      </w:r>
      <w:r>
        <w:rPr>
          <w:b/>
          <w:bCs/>
        </w:rPr>
        <w:t xml:space="preserve">chưa có số</w:t>
      </w:r>
      <w:r>
        <w:t xml:space="preserve">. Khi đo, chỉ tiêu</w:t>
      </w:r>
      <w:r>
        <w:t xml:space="preserve"> </w:t>
      </w:r>
      <w:hyperlink r:id="rId13">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w:t>
      </w:r>
      <w:r>
        <w:t xml:space="preserve">— nếu có suy giảm thì mức tăng tốc phải được đánh giá như một đánh đổi chứ không phải một khoản lãi. Thí nghiệm vẫn đáng làm dù kết luận đoán trước được từ 5.6.2: nó</w:t>
      </w:r>
      <w:r>
        <w:t xml:space="preserve"> </w:t>
      </w:r>
      <w:r>
        <w:rPr>
          <w:b/>
          <w:bCs/>
        </w:rPr>
        <w:t xml:space="preserve">kiểm chứng</w:t>
      </w:r>
      <w:r>
        <w:t xml:space="preserve"> </w:t>
      </w:r>
      <w:r>
        <w:t xml:space="preserve">lập luận Amdahl bằng số liệu [18]</w:t>
      </w:r>
      <w:r>
        <w:t xml:space="preserve"> </w:t>
      </w:r>
      <w:r>
        <w:t xml:space="preserve">[117]</w:t>
      </w:r>
      <w:r>
        <w:t xml:space="preserve">.</w:t>
      </w:r>
    </w:p>
    <w:p>
      <w:pPr>
        <w:pStyle w:val="BlockText"/>
      </w:pPr>
      <w:r>
        <w:rPr>
          <w:b/>
          <w:bCs/>
        </w:rPr>
        <w:t xml:space="preserve">Tối ưu backend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pipeline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62"/>
    <w:bookmarkStart w:id="163" w:name="Xa16846ff2631b69bf1ae5e24086a9e3dfbfd168"/>
    <w:p>
      <w:pPr>
        <w:pStyle w:val="Heading3"/>
      </w:pPr>
      <w:r>
        <w:t xml:space="preserve">5.6.4. Chế độ webcam (tầng API) và xử lý video (NFR-P2, NFR-P3)</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thử-lại (5.5.7) —</w:t>
      </w:r>
      <w:r>
        <w:t xml:space="preserve"> </w:t>
      </w:r>
      <w:r>
        <w:rPr>
          <w:b/>
          <w:bCs/>
        </w:rPr>
        <w:t xml:space="preserve">đánh đổi đã biết</w:t>
      </w:r>
      <w:r>
        <w:t xml:space="preserve">: cùng cơ chế đó mua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bookmarkEnd w:id="163"/>
    <w:bookmarkStart w:id="164"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w:t>
      </w:r>
      <w:r>
        <w:t xml:space="preserve">(chi tiết ở Bảng 5.10): nạp mô hình</w:t>
      </w:r>
      <w:r>
        <w:t xml:space="preserve"> </w:t>
      </w:r>
      <w:r>
        <w:rPr>
          <w:b/>
          <w:bCs/>
        </w:rPr>
        <w:t xml:space="preserve">6,41 s</w:t>
      </w:r>
      <w:r>
        <w:t xml:space="preserve">, khởi động tới khi</w:t>
      </w:r>
      <w:r>
        <w:t xml:space="preserve"> </w:t>
      </w:r>
      <w:r>
        <w:rPr>
          <w:rStyle w:val="VerbatimChar"/>
        </w:rPr>
        <w:t xml:space="preserve">/health</w:t>
      </w:r>
      <w:r>
        <w:t xml:space="preserve"> </w:t>
      </w:r>
      <w:r>
        <w:t xml:space="preserve">sẵn sàng</w:t>
      </w:r>
      <w:r>
        <w:t xml:space="preserve"> </w:t>
      </w:r>
      <w:r>
        <w:rPr>
          <w:b/>
          <w:bCs/>
        </w:rPr>
        <w:t xml:space="preserve">8,36 s</w:t>
      </w:r>
      <w:r>
        <w:t xml:space="preserve"> </w:t>
      </w:r>
      <w:r>
        <w:t xml:space="preserve">(sàn 30 s); overhead API p95</w:t>
      </w:r>
      <w:r>
        <w:t xml:space="preserve"> </w:t>
      </w:r>
      <w:r>
        <w:rPr>
          <w:b/>
          <w:bCs/>
        </w:rPr>
        <w:t xml:space="preserve">19,01 ms</w:t>
      </w:r>
      <w:r>
        <w:t xml:space="preserve">; truy vấn lịch sử 10.000 bản ghi p95</w:t>
      </w:r>
      <w:r>
        <w:t xml:space="preserve"> </w:t>
      </w:r>
      <w:r>
        <w:rPr>
          <w:b/>
          <w:bCs/>
        </w:rPr>
        <w:t xml:space="preserve">18,71 ms</w:t>
      </w:r>
      <w:r>
        <w:t xml:space="preserve"> </w:t>
      </w:r>
      <w:r>
        <w:t xml:space="preserve">— nhanh hơn mục tiêu</w:t>
      </w:r>
      <w:r>
        <w:t xml:space="preserve"> </w:t>
      </w:r>
      <w:r>
        <w:rPr>
          <w:b/>
          <w:bCs/>
        </w:rPr>
        <w:t xml:space="preserve">~27 lần</w:t>
      </w:r>
      <w:r>
        <w:t xml:space="preserve">; RSS pipeline / máy chủ backend</w:t>
      </w:r>
      <w:r>
        <w:t xml:space="preserve"> </w:t>
      </w:r>
      <w:r>
        <w:rPr>
          <w:b/>
          <w:bCs/>
        </w:rPr>
        <w:t xml:space="preserve">0,759 / 0,806 GB</w:t>
      </w:r>
      <w:r>
        <w:t xml:space="preserve"> </w:t>
      </w:r>
      <w:r>
        <w:t xml:space="preserve">so với sàn 4 GB, tức phẳng ở khoảng</w:t>
      </w:r>
      <w:r>
        <w:t xml:space="preserve"> </w:t>
      </w:r>
      <w:r>
        <w:rPr>
          <w:b/>
          <w:bCs/>
        </w:rPr>
        <w:t xml:space="preserve">0,8 GB</w:t>
      </w:r>
      <w:r>
        <w:t xml:space="preserve">;</w:t>
      </w:r>
      <w:r>
        <w:t xml:space="preserve"> </w:t>
      </w:r>
      <w:r>
        <w:rPr>
          <w:b/>
          <w:bCs/>
        </w:rPr>
        <w:t xml:space="preserve">10 yêu cầu đồng thời</w:t>
      </w:r>
      <w:r>
        <w:t xml:space="preserve"> </w:t>
      </w:r>
      <w:r>
        <w:t xml:space="preserve">ổn định so với ngưỡng 5; soak 15 phút</w:t>
      </w:r>
      <w:r>
        <w:t xml:space="preserve"> </w:t>
      </w:r>
      <w:r>
        <w:rPr>
          <w:b/>
          <w:bCs/>
        </w:rPr>
        <w:t xml:space="preserve">100,0% thành công trên 2.028 yêu cầu</w:t>
      </w:r>
      <w:r>
        <w:t xml:space="preserve">, RSS chỉ tăng</w:t>
      </w:r>
      <w:r>
        <w:t xml:space="preserve"> </w:t>
      </w:r>
      <w:r>
        <w:rPr>
          <w:b/>
          <w:bCs/>
        </w:rPr>
        <w:t xml:space="preserve">+0,094 GB</w:t>
      </w:r>
      <w:r>
        <w:t xml:space="preserve"> </w:t>
      </w:r>
      <w:r>
        <w:t xml:space="preserve">(0,726 → 0,820) —</w:t>
      </w:r>
      <w:r>
        <w:t xml:space="preserve"> </w:t>
      </w:r>
      <w:r>
        <w:rPr>
          <w:b/>
          <w:bCs/>
        </w:rPr>
        <w:t xml:space="preserve">không rò rỉ</w:t>
      </w:r>
      <w:r>
        <w:t xml:space="preserve">; cơ sở dữ liệu sống sót qua khởi động lại với</w:t>
      </w:r>
      <w:r>
        <w:t xml:space="preserve"> </w:t>
      </w:r>
      <w:r>
        <w:rPr>
          <w:b/>
          <w:bCs/>
        </w:rPr>
        <w:t xml:space="preserve">0/9.031 bản ghi mất</w:t>
      </w:r>
      <w:r>
        <w:t xml:space="preserve">. Hình đường cong thông lượng và tỉ lệ lỗi theo mức đồng thời 1 / 2 / 5 / 10 (</w:t>
      </w:r>
      <w:r>
        <w:rPr>
          <w:rStyle w:val="VerbatimChar"/>
        </w:rPr>
        <w:t xml:space="preserve">07-concurrency.png</w:t>
      </w:r>
      <w:r>
        <w:t xml:space="preserve">)</w:t>
      </w:r>
      <w:r>
        <w:t xml:space="preserve"> </w:t>
      </w:r>
      <w:r>
        <w:rPr>
          <w:b/>
          <w:bCs/>
        </w:rPr>
        <w:t xml:space="preserve">đã có nhưng cần vẽ lại</w:t>
      </w:r>
      <w:r>
        <w:t xml:space="preserve">.</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164"/>
    <w:bookmarkStart w:id="165" w:name="X65c742ea7a02539226d71d16b49f183241d3447"/>
    <w:p>
      <w:pPr>
        <w:pStyle w:val="Heading3"/>
      </w:pPr>
      <w:r>
        <w:t xml:space="preserve">5.6.6. Bỏ bước phát hiện chữ của PaddleOCR: một quyết định suýt sai</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rẻ hơn</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5.9.</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65"/>
    <w:bookmarkEnd w:id="166"/>
    <w:bookmarkStart w:id="167"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Bảng 5.10.</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0,9454</w:t>
            </w:r>
            <w:r>
              <w:t xml:space="preserve"> </w:t>
            </w:r>
            <w:r>
              <w:t xml:space="preserve">(vượt sàn 0,92, dưới mục tiêu 0,95); A5 · A6 · A7 =</w:t>
            </w:r>
            <w:r>
              <w:t xml:space="preserve"> </w:t>
            </w:r>
            <w:r>
              <w:rPr>
                <w:b/>
                <w:bCs/>
              </w:rPr>
              <w:t xml:space="preserve">0,6373 · 0,7512 · 0,5552</w:t>
            </w:r>
            <w:r>
              <w:t xml:space="preserve">, cả ba dưới sàn</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+11,39 điểm</w:t>
            </w:r>
            <w:r>
              <w:t xml:space="preserve"> </w:t>
            </w:r>
            <w:r>
              <w:t xml:space="preserve">— 319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layout:</w:t>
            </w:r>
            <w:r>
              <w:t xml:space="preserve"> </w:t>
            </w:r>
            <w:r>
              <w:rPr>
                <w:b/>
                <w:bCs/>
              </w:rPr>
              <w:t xml:space="preserve">2,09 điểm</w:t>
            </w:r>
            <w:r>
              <w:t xml:space="preserve"> </w:t>
            </w:r>
            <w:r>
              <w:t xml:space="preserve">ở phát hiện so với</w:t>
            </w:r>
            <w:r>
              <w:t xml:space="preserve"> </w:t>
            </w:r>
            <w:r>
              <w:rPr>
                <w:b/>
                <w:bCs/>
              </w:rPr>
              <w:t xml:space="preserve">25,45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2,379</w:t>
            </w:r>
            <w:r>
              <w:t xml:space="preserve"> </w:t>
            </w:r>
            <w:r>
              <w:t xml:space="preserve">— dưới sàn 3. Video</w:t>
            </w:r>
            <w:r>
              <w:t xml:space="preserve"> </w:t>
            </w:r>
            <w:r>
              <w:rPr>
                <w:b/>
                <w:bCs/>
              </w:rPr>
              <w:t xml:space="preserve">0,746×</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13</w:t>
            </w:r>
            <w:r>
              <w:t xml:space="preserve">, 🟡</w:t>
            </w:r>
            <w:r>
              <w:t xml:space="preserve"> </w:t>
            </w:r>
            <w:r>
              <w:rPr>
                <w:b/>
                <w:bCs/>
              </w:rPr>
              <w:t xml:space="preserve">1</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riêng M6 còn</w:t>
            </w:r>
            <w:r>
              <w:t xml:space="preserve"> </w:t>
            </w:r>
            <w:r>
              <w:rPr>
                <w:b/>
                <w:bCs/>
              </w:rPr>
              <w:t xml:space="preserve">83 cảnh báo</w:t>
            </w:r>
            <w:r>
              <w:rPr>
                <w:b/>
                <w:bCs/>
              </w:rPr>
              <w:t xml:space="preserve"> </w:t>
            </w:r>
            <w:r>
              <w:rPr>
                <w:rStyle w:val="VerbatimChar"/>
                <w:b/>
                <w:bCs/>
              </w:rPr>
              <w:t xml:space="preserve">E501</w:t>
            </w:r>
            <w:r>
              <w:t xml:space="preserve"> </w:t>
            </w:r>
            <w:r>
              <w:t xml:space="preserve">của</w:t>
            </w:r>
            <w:r>
              <w:t xml:space="preserve"> </w:t>
            </w:r>
            <w:r>
              <w:rPr>
                <w:rStyle w:val="VerbatimChar"/>
              </w:rPr>
              <w:t xml:space="preserve">ruff</w:t>
            </w:r>
          </w:p>
        </w:tc>
      </w:tr>
    </w:tbl>
    <w:bookmarkEnd w:id="167"/>
    <w:bookmarkStart w:id="168" w:name="Xe422198b1000e64c715229721cb79be428798c5"/>
    <w:p>
      <w:pPr>
        <w:pStyle w:val="Heading2"/>
      </w:pPr>
      <w:r>
        <w:t xml:space="preserve">5.8. Phân tích lỗi</w:t>
      </w:r>
    </w:p>
    <w:p>
      <w:pPr>
        <w:pStyle w:val="FirstParagraph"/>
      </w:pPr>
      <w:r>
        <w:rPr>
          <w:b/>
          <w:bCs/>
        </w:rPr>
        <w:t xml:space="preserve">Bảng 5.11.</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68"/>
    <w:bookmarkStart w:id="172" w:name="X17c38d19be0e29160aa374b565370025cd3cedc"/>
    <w:p>
      <w:pPr>
        <w:pStyle w:val="Heading2"/>
      </w:pPr>
      <w:r>
        <w:t xml:space="preserve">5.9. Bàn luận</w:t>
      </w:r>
    </w:p>
    <w:bookmarkStart w:id="169"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(+11,39 điểm, 0 ca hồi quy); còn ba chỉ tiêu độ chính xác chuỗi thì không đạt.</w:t>
      </w:r>
    </w:p>
    <w:bookmarkEnd w:id="169"/>
    <w:bookmarkStart w:id="170" w:name="X4a5515ab729f0d564e9235bb02ef0e1eba8bfd3"/>
    <w:p>
      <w:pPr>
        <w:pStyle w:val="Heading3"/>
      </w:pPr>
      <w:r>
        <w:t xml:space="preserve">5.9.2. Sáu hạng mục từng để ngỏ — năm chưa đo, một đã hoàn thành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pPr>
            <w:r>
              <w:t xml:space="preserve">Trạng thái</w:t>
            </w:r>
          </w:p>
        </w:tc>
        <w:tc>
          <w:tcPr/>
          <w:p>
            <w:pPr>
              <w:pStyle w:val="Compact"/>
            </w:pPr>
            <w:r>
              <w:t xml:space="preserve">Có làm được trong khuôn khổ đồ án?</w:t>
            </w:r>
          </w:p>
        </w:tc>
      </w:tr>
      <w:tr>
        <w:tc>
          <w:tcPr/>
          <w:p>
            <w:pPr>
              <w:pStyle w:val="Compact"/>
            </w:pPr>
            <w:r>
              <w:rPr>
                <w:b/>
                <w:bCs/>
              </w:rPr>
              <w:t xml:space="preserve">NFR-A9</w:t>
            </w:r>
            <w:r>
              <w:t xml:space="preserve"> </w:t>
            </w:r>
            <w:r>
              <w:t xml:space="preserve">— độ chính xác theo điều kiện ảnh</w:t>
            </w:r>
          </w:p>
        </w:tc>
        <w:tc>
          <w:tcPr/>
          <w:p>
            <w:pPr>
              <w:pStyle w:val="Compact"/>
            </w:pPr>
            <w:r>
              <w:t xml:space="preserve">Không có nhãn điều kiện chụp trong bộ dữ liệu</w:t>
            </w:r>
          </w:p>
        </w:tc>
        <w:tc>
          <w:tcPr/>
          <w:p>
            <w:pPr>
              <w:pStyle w:val="Compact"/>
            </w:pPr>
            <w:r>
              <w:t xml:space="preserve">❌</w:t>
            </w:r>
            <w:r>
              <w:t xml:space="preserve"> </w:t>
            </w:r>
            <w:r>
              <w:rPr>
                <w:b/>
                <w:bCs/>
              </w:rPr>
              <w:t xml:space="preserve">Không</w:t>
            </w:r>
            <w:r>
              <w:t xml:space="preserve"> </w:t>
            </w:r>
            <w:r>
              <w:t xml:space="preserve">— thiếu điều kiện; khắc phục</w:t>
            </w:r>
            <w:r>
              <w:t xml:space="preserve"> </w:t>
            </w:r>
            <w:r>
              <w:rPr>
                <w:b/>
                <w:bCs/>
              </w:rPr>
              <w:t xml:space="preserve">một phần</w:t>
            </w:r>
            <w:r>
              <w:t xml:space="preserve"> </w:t>
            </w:r>
            <w:r>
              <w:t xml:space="preserve">bằng gán nhãn thủ công cho tập con</w:t>
            </w:r>
          </w:p>
        </w:tc>
      </w:tr>
      <w:tr>
        <w:tc>
          <w:tcPr/>
          <w:p>
            <w:pPr>
              <w:pStyle w:val="Compact"/>
            </w:pPr>
            <w:r>
              <w:rPr>
                <w:b/>
                <w:bCs/>
              </w:rPr>
              <w:t xml:space="preserve">So sánh backend suy luận</w:t>
            </w:r>
            <w:r>
              <w:t xml:space="preserve"> </w:t>
            </w:r>
            <w:r>
              <w:t xml:space="preserve">PyTorch ↔ ONNX ↔ OpenVINO (5.6.3)</w:t>
            </w:r>
          </w:p>
        </w:tc>
        <w:tc>
          <w:tcPr/>
          <w:p>
            <w:pPr>
              <w:pStyle w:val="Compact"/>
            </w:pPr>
            <w:r>
              <w:t xml:space="preserve">Chưa chạy kịch bản đo backend</w:t>
            </w:r>
          </w:p>
        </w:tc>
        <w:tc>
          <w:tcPr/>
          <w:p>
            <w:pPr>
              <w:pStyle w:val="Compact"/>
            </w:pPr>
            <w:r>
              <w:t xml:space="preserve">✅ Có — chỉ cần thời gian máy</w:t>
            </w:r>
          </w:p>
        </w:tc>
      </w:tr>
      <w:tr>
        <w:tc>
          <w:tcPr/>
          <w:p>
            <w:pPr>
              <w:pStyle w:val="Compact"/>
            </w:pPr>
            <w:r>
              <w:rPr>
                <w:b/>
                <w:bCs/>
              </w:rPr>
              <w:t xml:space="preserve">Phân rã đóng góp theo từng nhóm luật</w:t>
            </w:r>
            <w:r>
              <w:t xml:space="preserve"> </w:t>
            </w:r>
            <w:r>
              <w:t xml:space="preserve">(5.5.2)</w:t>
            </w:r>
          </w:p>
        </w:tc>
        <w:tc>
          <w:tcPr/>
          <w:p>
            <w:pPr>
              <w:pStyle w:val="Compact"/>
            </w:pPr>
            <w:r>
              <w:t xml:space="preserve">Chưa có cơ chế bật/tắt từng nhóm luật trong khối hậu xử lý</w:t>
            </w:r>
          </w:p>
        </w:tc>
        <w:tc>
          <w:tcPr/>
          <w:p>
            <w:pPr>
              <w:pStyle w:val="Compact"/>
            </w:pPr>
            <w:r>
              <w:t xml:space="preserve">✅ Có — cần viết thêm mã</w:t>
            </w:r>
          </w:p>
        </w:tc>
      </w:tr>
      <w:tr>
        <w:tc>
          <w:tcPr/>
          <w:p>
            <w:pPr>
              <w:pStyle w:val="Compact"/>
            </w:pPr>
            <w:r>
              <w:rPr>
                <w:b/>
                <w:bCs/>
              </w:rPr>
              <w:t xml:space="preserve">Thí nghiệm cô lập biến E1 – E3</w:t>
            </w:r>
            <w:r>
              <w:t xml:space="preserve"> </w:t>
            </w:r>
            <w:r>
              <w:t xml:space="preserve">(3.6.2)</w:t>
            </w:r>
          </w:p>
        </w:tc>
        <w:tc>
          <w:tcPr/>
          <w:p>
            <w:pPr>
              <w:pStyle w:val="Compact"/>
            </w:pPr>
            <w:r>
              <w:t xml:space="preserve">Ước tính ≈</w:t>
            </w:r>
            <w:r>
              <w:t xml:space="preserve"> </w:t>
            </w:r>
            <w:r>
              <w:rPr>
                <w:b/>
                <w:bCs/>
              </w:rPr>
              <w:t xml:space="preserve">33 giờ CPU</w:t>
            </w:r>
            <w:r>
              <w:t xml:space="preserve">, vượt ngân sách</w:t>
            </w:r>
          </w:p>
        </w:tc>
        <w:tc>
          <w:tcPr/>
          <w:p>
            <w:pPr>
              <w:pStyle w:val="Compact"/>
            </w:pPr>
            <w:r>
              <w:t xml:space="preserve">❌ Không trong khuôn khổ đồ án</w:t>
            </w:r>
          </w:p>
        </w:tc>
      </w:tr>
      <w:tr>
        <w:tc>
          <w:tcPr/>
          <w:p>
            <w:pPr>
              <w:pStyle w:val="Compact"/>
            </w:pPr>
            <w:r>
              <w:rPr>
                <w:b/>
                <w:bCs/>
              </w:rPr>
              <w:t xml:space="preserve">Benchmark engine OCR</w:t>
            </w:r>
            <w:r>
              <w:t xml:space="preserve"> </w:t>
            </w:r>
            <w:r>
              <w:t xml:space="preserve">hứa ở mục 3.3</w:t>
            </w:r>
          </w:p>
        </w:tc>
        <w:tc>
          <w:tcPr/>
          <w:p>
            <w:pPr>
              <w:pStyle w:val="Compact"/>
            </w:pPr>
            <w:r>
              <w:t xml:space="preserve">✅</w:t>
            </w:r>
            <w:r>
              <w:t xml:space="preserve"> </w:t>
            </w:r>
            <w:r>
              <w:rPr>
                <w:b/>
                <w:bCs/>
              </w:rPr>
              <w:t xml:space="preserve">Đã chạy 03/08/2026</w:t>
            </w:r>
            <w:r>
              <w:t xml:space="preserve"> </w:t>
            </w:r>
            <w:r>
              <w:t xml:space="preserve">(3.3.3) — PaddleOCR</w:t>
            </w:r>
            <w:r>
              <w:t xml:space="preserve"> </w:t>
            </w:r>
            <w:r>
              <w:rPr>
                <w:b/>
                <w:bCs/>
              </w:rPr>
              <w:t xml:space="preserve">68,87%</w:t>
            </w:r>
            <w:r>
              <w:t xml:space="preserve"> </w:t>
            </w:r>
            <w:r>
              <w:t xml:space="preserve">so với EasyOCR 14,28% và Tesseract 10,28%</w:t>
            </w:r>
          </w:p>
        </w:tc>
        <w:tc>
          <w:tcPr/>
          <w:p>
            <w:pPr>
              <w:pStyle w:val="Compact"/>
            </w:pPr>
            <w:r>
              <w:t xml:space="preserve">— đã hoàn thành</w:t>
            </w:r>
          </w:p>
        </w:tc>
      </w:tr>
      <w:tr>
        <w:tc>
          <w:tcPr/>
          <w:p>
            <w:pPr>
              <w:pStyle w:val="Compact"/>
            </w:pPr>
            <w:r>
              <w:rPr>
                <w:b/>
                <w:bCs/>
              </w:rPr>
              <w:t xml:space="preserve">Huấn luyện YOLO26n làm đối chứng</w:t>
            </w:r>
            <w:r>
              <w:t xml:space="preserve"> </w:t>
            </w:r>
            <w:r>
              <w:t xml:space="preserve">hứa ở mục 3.2</w:t>
            </w:r>
          </w:p>
        </w:tc>
        <w:tc>
          <w:tcPr/>
          <w:p>
            <w:pPr>
              <w:pStyle w:val="Compact"/>
            </w:pPr>
            <w:r>
              <w:t xml:space="preserve">Chưa huấn luyện — ngân sách CPU dồn hết cho lượt</w:t>
            </w:r>
            <w:r>
              <w:t xml:space="preserve"> </w:t>
            </w:r>
            <w:r>
              <w:rPr>
                <w:rStyle w:val="VerbatimChar"/>
              </w:rPr>
              <w:t xml:space="preserve">best.pt</w:t>
            </w:r>
          </w:p>
        </w:tc>
        <w:tc>
          <w:tcPr/>
          <w:p>
            <w:pPr>
              <w:pStyle w:val="Compact"/>
            </w:pPr>
            <w:r>
              <w:t xml:space="preserve">✅ Có — chỉ cần thời gian máy</w:t>
            </w:r>
          </w:p>
        </w:tc>
      </w:tr>
    </w:tbl>
    <w:p>
      <w:pPr>
        <w:pStyle w:val="BodyText"/>
      </w:pPr>
      <w:r>
        <w:t xml:space="preserve">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w:t>
      </w:r>
      <w:r>
        <w:t xml:space="preserve">là quan trọng khi đọc bảng này: chỉ nhóm thứ hai — NFR-A9 thiếu nhãn, và A7 thiếu tập ảnh hiện trường có nhãn chuỗi ở thời điểm đo — mới là hạn chế thật của công trình.</w:t>
      </w:r>
    </w:p>
    <w:bookmarkEnd w:id="170"/>
    <w:bookmarkStart w:id="171"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5.12.</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layout</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71"/>
    <w:bookmarkEnd w:id="172"/>
    <w:bookmarkStart w:id="173"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5.13.</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corpus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73"/>
    <w:bookmarkEnd w:id="174"/>
    <w:bookmarkStart w:id="179" w:name="chương-6-kết-luận-và-hướng-phát-triển"/>
    <w:p>
      <w:pPr>
        <w:pStyle w:val="Heading1"/>
      </w:pPr>
      <w:r>
        <w:t xml:space="preserve">CHƯƠNG 6. KẾT LUẬN VÀ HƯỚNG PHÁT TRIỂN</w:t>
      </w:r>
    </w:p>
    <w:bookmarkStart w:id="175"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1.001/1.002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cam kết ở Phase 0 với số đo trên 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layout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thổi phồng.</w:t>
      </w:r>
    </w:p>
    <w:p>
      <w:pPr>
        <w:pStyle w:val="BodyText"/>
      </w:pPr>
      <w:r>
        <w:rPr>
          <w:b/>
          <w:bCs/>
        </w:rPr>
        <w:t xml:space="preserve">Vạch ngăn "đạt / không đạt" trùng khít vạch ngăn giữa hai tầng:</w:t>
      </w:r>
      <w:r>
        <w:t xml:space="preserve"> </w:t>
      </w:r>
      <w:r>
        <w:t xml:space="preserve">mọi chỉ tiêu phát hiện, độ tin cậy và chịu tải đều đạt; mọi chỉ tiêu độ chính xác chuỗi đầy đủ đều không đạt. Riêng NFR-P1 chỉ đạt ngưỡng tối thiểu — thoái lui</w:t>
      </w:r>
      <w:r>
        <w:t xml:space="preserve"> </w:t>
      </w:r>
      <w:r>
        <w:rPr>
          <w:b/>
          <w:bCs/>
        </w:rPr>
        <w:t xml:space="preserve">có chủ ý</w:t>
      </w:r>
      <w:r>
        <w:t xml:space="preserve"> </w:t>
      </w:r>
      <w:r>
        <w:t xml:space="preserve">đổi lấy 34 biển đọc thêm.</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+11,39 điểm</w:t>
      </w:r>
      <w:r>
        <w:t xml:space="preserve"> </w:t>
      </w:r>
      <w:r>
        <w:t xml:space="preserve">— sửa đúng 319 biển, làm hỏng 0 biển trên 2.801 mẫu.</w:t>
      </w:r>
    </w:p>
    <w:p>
      <w:pPr>
        <w:pStyle w:val="Compact"/>
        <w:numPr>
          <w:ilvl w:val="0"/>
          <w:numId w:val="1003"/>
        </w:numPr>
      </w:pPr>
      <w:r>
        <w:rPr>
          <w:b/>
          <w:bCs/>
        </w:rPr>
        <w:t xml:space="preserve">Chênh lệch giữa hai bố cục biển trên dữ liệu Việt Nam thật: 25,45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engine OCR trên 2.801 biển, cùng một tầng bao quanh:</w:t>
      </w:r>
      <w:r>
        <w:t xml:space="preserve"> </w:t>
      </w:r>
      <w:r>
        <w:t xml:space="preserve">PaddleOCR</w:t>
      </w:r>
      <w:r>
        <w:t xml:space="preserve"> </w:t>
      </w:r>
      <w:r>
        <w:rPr>
          <w:b/>
          <w:bCs/>
        </w:rPr>
        <w:t xml:space="preserve">68,87%</w:t>
      </w:r>
      <w:r>
        <w:t xml:space="preserve"> </w:t>
      </w:r>
      <w:r>
        <w:t xml:space="preserve">so với EasyOCR 14,28% và Tesseract 10,28%. Phép đo lấp khoảng trống nghiên cứu số 4 và</w:t>
      </w:r>
      <w:r>
        <w:t xml:space="preserve"> </w:t>
      </w:r>
      <w:r>
        <w:rPr>
          <w:b/>
          <w:bCs/>
        </w:rPr>
        <w:t xml:space="preserve">bác bỏ</w:t>
      </w:r>
      <w:r>
        <w:t xml:space="preserve"> </w:t>
      </w:r>
      <w:r>
        <w:t xml:space="preserve">tài liệu công khai vốn nghiêng về EasyOCR. Nó cũng cho một kết quả trái kỳ vọng: bước tách-rồi-ghép-ngang mua 34,92 điểm cho PaddleOCR nhưng chỉ 0,03 điểm cho Tesseract —</w:t>
      </w:r>
      <w:r>
        <w:t xml:space="preserve"> </w:t>
      </w:r>
      <w:r>
        <w:rPr>
          <w:b/>
          <w:bCs/>
        </w:rPr>
        <w:t xml:space="preserve">điều kiện cần, không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75"/>
    <w:bookmarkStart w:id="176" w:name="X1f36a3640c9e310e5e9f84e347ef7e1a0c2a324"/>
    <w:p>
      <w:pPr>
        <w:pStyle w:val="Heading2"/>
      </w:pPr>
      <w:r>
        <w:t xml:space="preserve">6.2. Hạn chế</w:t>
      </w:r>
    </w:p>
    <w:p>
      <w:pPr>
        <w:pStyle w:val="FirstParagraph"/>
      </w:pPr>
      <w:r>
        <w:rPr>
          <w:b/>
          <w:bCs/>
        </w:rPr>
        <w:t xml:space="preserve">Bảng 6.2.</w:t>
      </w:r>
      <w:r>
        <w:t xml:space="preserve"> </w:t>
      </w:r>
      <w:r>
        <w:t xml:space="preserve">Tám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0,7512 và A7 = 0,5552 cùng dưới ngưỡng — nút thắt lớn nhất</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gỡ 20/07/2026; xuất video đã chú thích và huỷ tác vụ gỡ 03/08/2026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bl>
    <w:bookmarkEnd w:id="176"/>
    <w:bookmarkStart w:id="177"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đóng gói ONNX/OpenVINO</w:t>
            </w:r>
          </w:p>
        </w:tc>
        <w:tc>
          <w:tcPr/>
          <w:p>
            <w:pPr>
              <w:pStyle w:val="Compact"/>
              <w:jc w:val="center"/>
            </w:pPr>
            <w:r>
              <w:t xml:space="preserve">5</w:t>
            </w:r>
          </w:p>
        </w:tc>
        <w:tc>
          <w:tcPr/>
          <w:p>
            <w:pPr>
              <w:pStyle w:val="Compact"/>
            </w:pPr>
            <w:r>
              <w:t xml:space="preserve">Phép so sánh runtime</w:t>
            </w:r>
            <w:r>
              <w:t xml:space="preserve"> </w:t>
            </w:r>
            <w:r>
              <w:rPr>
                <w:b/>
                <w:bCs/>
              </w:rPr>
              <w:t xml:space="preserve">chưa chạy</w:t>
            </w:r>
            <w:r>
              <w:t xml:space="preserve"> </w:t>
            </w:r>
            <w:r>
              <w:t xml:space="preserve">— khoản nợ ghi ở mục 5.9.2</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177"/>
    <w:bookmarkStart w:id="178" w:name="Xc3f4b05ddc489b3b83793ce2ad798163de00527"/>
    <w:p>
      <w:pPr>
        <w:pStyle w:val="Heading2"/>
      </w:pPr>
      <w:r>
        <w:t xml:space="preserve">6.4.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bàn giao đáp ứng ràng buộc vận hành và đạt toàn bộ chỉ tiêu ở tầng phát hiện với biên rộng, nhưng</w:t>
      </w:r>
      <w:r>
        <w:t xml:space="preserve"> </w:t>
      </w:r>
      <w:r>
        <w:rPr>
          <w:b/>
          <w:bCs/>
        </w:rPr>
        <w:t xml:space="preserve">chưa đạt</w:t>
      </w:r>
      <w:r>
        <w:t xml:space="preserve"> </w:t>
      </w:r>
      <w:r>
        <w:t xml:space="preserve">chỉ tiêu độ chính xác ở tầng nhận dạng ký tự — và phần thiếu hụt nằm gần như trọn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engine OCR trên chính ảnh biển số Việt Nam; và</w:t>
      </w:r>
      <w:r>
        <w:t xml:space="preserve"> </w:t>
      </w:r>
      <w:r>
        <w:rPr>
          <w:b/>
          <w:bCs/>
        </w:rPr>
        <w:t xml:space="preserve">một cách báo cáo trong đó phần chưa đạt được trình bày với cùng mức chi tiết như phần đạt</w:t>
      </w:r>
      <w:r>
        <w:t xml:space="preserve"> </w:t>
      </w:r>
      <w:r>
        <w:t xml:space="preserve">— kể cả khi điều đó có nghĩa là công bố rằng một đóng góp kỹ thuật lõi không độc lập với engine như đã kỳ vọng.</w:t>
      </w:r>
    </w:p>
    <w:p>
      <w:pPr>
        <w:pStyle w:val="BodyText"/>
      </w:pPr>
      <w:r>
        <w:t xml:space="preserve">Với một hệ thống mà nút thắt đã được định vị bằng số liệu, bước tiếp theo là rõ ràng: thay module nhận dạng ký tự bằng mô hình huấn luyện riêng cho biển số Việt Nam. Ràng buộc kiến trúc NFR-M5 — nay đã được chứng minh bằng chính phép đo ba engine — bảo đảm việc thay thế đó không chạm tới phần còn lại của hệ thống.</w:t>
      </w:r>
    </w:p>
    <w:p>
      <w:r>
        <w:br w:type="page"/>
      </w:r>
    </w:p>
    <w:bookmarkEnd w:id="178"/>
    <w:bookmarkEnd w:id="179"/>
    <w:bookmarkStart w:id="283"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80">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181">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182">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183">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4">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185">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186">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187">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188">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189">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190">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191">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192">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93">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194">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195">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196">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197">
        <w:r>
          <w:rPr>
            <w:rStyle w:val="Hyperlink"/>
          </w:rPr>
          <w:t xml:space="preserve">https://github.com/raysonlaroca/ufpr-alpr-dataset</w:t>
        </w:r>
      </w:hyperlink>
      <w:r>
        <w:t xml:space="preserve"> </w:t>
      </w:r>
      <w:r>
        <w:t xml:space="preserve">(truy cập ngày 2026-07-19).</w:t>
      </w:r>
    </w:p>
    <w:p>
      <w:pPr>
        <w:pStyle w:val="BodyText"/>
      </w:pPr>
      <w:r>
        <w:t xml:space="preserve">[26]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98">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[27] Cổng Thông tin điện tử Chính phủ, "Từ 15/8, sêri biển số xe máy cấp cho xe cá nhân có 2 chữ cái," Xây dựng chính sách, pháp luật — Chinhphu.vn, 2023. [Trực tuyến]. Địa chỉ:</w:t>
      </w:r>
      <w:r>
        <w:t xml:space="preserve"> </w:t>
      </w:r>
      <w:hyperlink r:id="rId199">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[28] Oto.com.vn, "Bỏ quy định phân biệt seri đăng ký với một số dòng xe," Oto.com.vn, 2025. [Trực tuyến]. Địa chỉ:</w:t>
      </w:r>
      <w:r>
        <w:t xml:space="preserve"> </w:t>
      </w:r>
      <w:hyperlink r:id="rId200">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[29] Kho Biển Số Đẹp, "Những quy định bạn cần biết về biển số xe kể từ năm 2025," Kho Biển Số Đẹp, 2025. [Trực tuyến]. Địa chỉ:</w:t>
      </w:r>
      <w:r>
        <w:t xml:space="preserve"> </w:t>
      </w:r>
      <w:hyperlink r:id="rId201">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[30] VietNamNet, "Cách đọc ký hiệu biển số xe ngoại giao, nước ngoài ở Việt Nam," VietNamNet, 2023. [Trực tuyến]. Địa chỉ:</w:t>
      </w:r>
      <w:r>
        <w:t xml:space="preserve"> </w:t>
      </w:r>
      <w:hyperlink r:id="rId202">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[31]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203">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[32] Thư viện Pháp luật, "Quy định về màu sắc, seri biển số xe của cơ quan, tổ chức, cá nhân trong nước từ năm 2025," Thư viện Pháp luật, 2025. [Trực tuyến]. Địa chỉ:</w:t>
      </w:r>
      <w:r>
        <w:t xml:space="preserve"> </w:t>
      </w:r>
      <w:hyperlink r:id="rId204">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[33]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[34]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205">
        <w:r>
          <w:rPr>
            <w:rStyle w:val="Hyperlink"/>
          </w:rPr>
          <w:t xml:space="preserve">https://ieeexplore.ieee.org/document/6738937/</w:t>
        </w:r>
      </w:hyperlink>
      <w:r>
        <w:t xml:space="preserve"> </w:t>
      </w:r>
      <w:r>
        <w:t xml:space="preserve">(truy cập ngày 2026-07-19).</w:t>
      </w:r>
    </w:p>
    <w:p>
      <w:pPr>
        <w:pStyle w:val="BodyText"/>
      </w:pPr>
      <w:r>
        <w:t xml:space="preserve">[35]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206">
        <w:r>
          <w:rPr>
            <w:rStyle w:val="Hyperlink"/>
          </w:rPr>
          <w:t xml:space="preserve">https://www.scientific.net/AMR.479-481.2293</w:t>
        </w:r>
      </w:hyperlink>
      <w:r>
        <w:t xml:space="preserve"> </w:t>
      </w:r>
      <w:r>
        <w:t xml:space="preserve">(truy cập ngày 2026-07-19).</w:t>
      </w:r>
    </w:p>
    <w:p>
      <w:pPr>
        <w:pStyle w:val="BodyText"/>
      </w:pPr>
      <w:r>
        <w:t xml:space="preserve">[36] mrzaizai2k, "mrzaizai2k/VIETNAMESE_LICENSE_PLATE," GitHub, 2025. [Trực tuyến]. Địa chỉ:</w:t>
      </w:r>
      <w:r>
        <w:t xml:space="preserve"> </w:t>
      </w:r>
      <w:hyperlink r:id="rId207">
        <w:r>
          <w:rPr>
            <w:rStyle w:val="Hyperlink"/>
          </w:rPr>
          <w:t xml:space="preserve">https://github.com/mrzaizai2k/VIETNAMESE_LICENSE_PLATE</w:t>
        </w:r>
      </w:hyperlink>
      <w:r>
        <w:t xml:space="preserve"> </w:t>
      </w:r>
      <w:r>
        <w:t xml:space="preserve">(truy cập ngày 2026-07-19).</w:t>
      </w:r>
    </w:p>
    <w:p>
      <w:pPr>
        <w:pStyle w:val="BodyText"/>
      </w:pPr>
      <w:r>
        <w:t xml:space="preserve">[37]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208">
        <w:r>
          <w:rPr>
            <w:rStyle w:val="Hyperlink"/>
          </w:rPr>
          <w:t xml:space="preserve">https://arxiv.org/abs/1802.09567</w:t>
        </w:r>
      </w:hyperlink>
      <w:r>
        <w:t xml:space="preserve"> </w:t>
      </w:r>
      <w:r>
        <w:t xml:space="preserve">(truy cập ngày 2026-07-19).</w:t>
      </w:r>
    </w:p>
    <w:p>
      <w:pPr>
        <w:pStyle w:val="BodyText"/>
      </w:pPr>
      <w:r>
        <w:t xml:space="preserve">[38]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209">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[39]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[40]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210">
        <w:r>
          <w:rPr>
            <w:rStyle w:val="Hyperlink"/>
          </w:rPr>
          <w:t xml:space="preserve">https://arxiv.org/abs/1806.10447</w:t>
        </w:r>
      </w:hyperlink>
      <w:r>
        <w:t xml:space="preserve"> </w:t>
      </w:r>
      <w:r>
        <w:t xml:space="preserve">(truy cập ngày 2026-07-19).</w:t>
      </w:r>
    </w:p>
    <w:p>
      <w:pPr>
        <w:pStyle w:val="BodyText"/>
      </w:pPr>
      <w:r>
        <w:t xml:space="preserve">[41]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[42]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211">
        <w:r>
          <w:rPr>
            <w:rStyle w:val="Hyperlink"/>
          </w:rPr>
          <w:t xml:space="preserve">https://arxiv.org/abs/2510.10533</w:t>
        </w:r>
      </w:hyperlink>
      <w:r>
        <w:t xml:space="preserve"> </w:t>
      </w:r>
      <w:r>
        <w:t xml:space="preserve">(truy cập ngày 2026-07-19).</w:t>
      </w:r>
    </w:p>
    <w:p>
      <w:pPr>
        <w:pStyle w:val="BodyText"/>
      </w:pPr>
      <w:r>
        <w:t xml:space="preserve">[43]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212">
        <w:r>
          <w:rPr>
            <w:rStyle w:val="Hyperlink"/>
          </w:rPr>
          <w:t xml:space="preserve">https://arxiv.org/abs/2412.14197</w:t>
        </w:r>
      </w:hyperlink>
      <w:r>
        <w:t xml:space="preserve"> </w:t>
      </w:r>
      <w:r>
        <w:t xml:space="preserve">(truy cập ngày 2026-07-19).</w:t>
      </w:r>
    </w:p>
    <w:p>
      <w:pPr>
        <w:pStyle w:val="BodyText"/>
      </w:pPr>
      <w:r>
        <w:t xml:space="preserve">[44]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213">
        <w:r>
          <w:rPr>
            <w:rStyle w:val="Hyperlink"/>
          </w:rPr>
          <w:t xml:space="preserve">https://arxiv.org/abs/2601.09116</w:t>
        </w:r>
      </w:hyperlink>
      <w:r>
        <w:t xml:space="preserve"> </w:t>
      </w:r>
      <w:r>
        <w:t xml:space="preserve">(truy cập ngày 2026-07-19).</w:t>
      </w:r>
    </w:p>
    <w:p>
      <w:pPr>
        <w:pStyle w:val="BodyText"/>
      </w:pPr>
      <w:r>
        <w:t xml:space="preserve">[45]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[46]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[47] G. Jocher, J. Qiu, M. Liu, S. Lyu, F. C. Akyon, M. E. Kalfaoglu, "Ultralytics YOLO26," Ultralytics, 2025. [Trực tuyến]. Địa chỉ:</w:t>
      </w:r>
      <w:r>
        <w:t xml:space="preserve"> </w:t>
      </w:r>
      <w:hyperlink r:id="rId214">
        <w:r>
          <w:rPr>
            <w:rStyle w:val="Hyperlink"/>
          </w:rPr>
          <w:t xml:space="preserve">https://docs.ultralytics.com/models/yolo26/</w:t>
        </w:r>
      </w:hyperlink>
      <w:r>
        <w:t xml:space="preserve"> </w:t>
      </w:r>
      <w:r>
        <w:t xml:space="preserve">(truy cập ngày 2026-07-19).</w:t>
      </w:r>
    </w:p>
    <w:p>
      <w:pPr>
        <w:pStyle w:val="BodyText"/>
      </w:pPr>
      <w:r>
        <w:t xml:space="preserve">[48]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15">
        <w:r>
          <w:rPr>
            <w:rStyle w:val="Hyperlink"/>
          </w:rPr>
          <w:t xml:space="preserve">https://pmc.ncbi.nlm.nih.gov/articles/PMC12639091/</w:t>
        </w:r>
      </w:hyperlink>
      <w:r>
        <w:t xml:space="preserve"> </w:t>
      </w:r>
      <w:r>
        <w:t xml:space="preserve">(truy cập ngày 2026-07-19).</w:t>
      </w:r>
    </w:p>
    <w:p>
      <w:pPr>
        <w:pStyle w:val="BodyText"/>
      </w:pPr>
      <w:r>
        <w:t xml:space="preserve">[49] G. Jocher, A. Chaurasia, J. Qiu, "Ultralytics YOLOv8," Ultralytics, 2023. [Trực tuyến]. Địa chỉ:</w:t>
      </w:r>
      <w:r>
        <w:t xml:space="preserve"> </w:t>
      </w:r>
      <w:hyperlink r:id="rId216">
        <w:r>
          <w:rPr>
            <w:rStyle w:val="Hyperlink"/>
          </w:rPr>
          <w:t xml:space="preserve">https://docs.ultralytics.com/models/yolov8/</w:t>
        </w:r>
      </w:hyperlink>
      <w:r>
        <w:t xml:space="preserve"> </w:t>
      </w:r>
      <w:r>
        <w:t xml:space="preserve">(truy cập ngày 2026-07-19).</w:t>
      </w:r>
    </w:p>
    <w:p>
      <w:pPr>
        <w:pStyle w:val="BodyText"/>
      </w:pPr>
      <w:r>
        <w:t xml:space="preserve">[50]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217">
        <w:r>
          <w:rPr>
            <w:rStyle w:val="Hyperlink"/>
          </w:rPr>
          <w:t xml:space="preserve">https://arxiv.org/abs/2410.17725</w:t>
        </w:r>
      </w:hyperlink>
      <w:r>
        <w:t xml:space="preserve"> </w:t>
      </w:r>
      <w:r>
        <w:t xml:space="preserve">(truy cập ngày 2026-07-19).</w:t>
      </w:r>
    </w:p>
    <w:p>
      <w:pPr>
        <w:pStyle w:val="BodyText"/>
      </w:pPr>
      <w:r>
        <w:t xml:space="preserve">[51] Ultralytics, "ultralytics/nn/modules/block.py — dinh nghia C2f, C3k, C3k2, C2PSA, PSABlock, Attention," GitHub, 2026. [Trực tuyến]. Địa chỉ:</w:t>
      </w:r>
      <w:r>
        <w:t xml:space="preserve"> </w:t>
      </w:r>
      <w:hyperlink r:id="rId218">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[52] Ultralytics, "YOLO11 vs YOLOv8 — so sánh chính thức," Ultralytics, 2025. [Trực tuyến]. Địa chỉ:</w:t>
      </w:r>
      <w:r>
        <w:t xml:space="preserve"> </w:t>
      </w:r>
      <w:hyperlink r:id="rId219">
        <w:r>
          <w:rPr>
            <w:rStyle w:val="Hyperlink"/>
          </w:rPr>
          <w:t xml:space="preserve">https://docs.ultralytics.com/compare/yolo11-vs-yolov8/</w:t>
        </w:r>
      </w:hyperlink>
      <w:r>
        <w:t xml:space="preserve"> </w:t>
      </w:r>
      <w:r>
        <w:t xml:space="preserve">(truy cập ngày 2026-07-19).</w:t>
      </w:r>
    </w:p>
    <w:p>
      <w:pPr>
        <w:pStyle w:val="BodyText"/>
      </w:pPr>
      <w:r>
        <w:t xml:space="preserve">[53] C. Wang, I. Yeh, H. M. Liao, "YOLOv9: Learning What You Want to Learn Using Programmable Gradient Information," ECCV 2024 / Ultralytics Docs, 2024. [Trực tuyến]. Địa chỉ:</w:t>
      </w:r>
      <w:r>
        <w:t xml:space="preserve"> </w:t>
      </w:r>
      <w:hyperlink r:id="rId220">
        <w:r>
          <w:rPr>
            <w:rStyle w:val="Hyperlink"/>
          </w:rPr>
          <w:t xml:space="preserve">https://docs.ultralytics.com/models/yolov9/</w:t>
        </w:r>
      </w:hyperlink>
      <w:r>
        <w:t xml:space="preserve"> </w:t>
      </w:r>
      <w:r>
        <w:t xml:space="preserve">(truy cập ngày 2026-07-19).</w:t>
      </w:r>
    </w:p>
    <w:p>
      <w:pPr>
        <w:pStyle w:val="BodyText"/>
      </w:pPr>
      <w:r>
        <w:t xml:space="preserve">[54]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221">
        <w:r>
          <w:rPr>
            <w:rStyle w:val="Hyperlink"/>
          </w:rPr>
          <w:t xml:space="preserve">https://arxiv.org/abs/2502.12524</w:t>
        </w:r>
      </w:hyperlink>
      <w:r>
        <w:t xml:space="preserve"> </w:t>
      </w:r>
      <w:r>
        <w:t xml:space="preserve">(truy cập ngày 2026-07-19).</w:t>
      </w:r>
    </w:p>
    <w:p>
      <w:pPr>
        <w:pStyle w:val="BodyText"/>
      </w:pPr>
      <w:r>
        <w:t xml:space="preserve">[55]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222">
        <w:r>
          <w:rPr>
            <w:rStyle w:val="Hyperlink"/>
          </w:rPr>
          <w:t xml:space="preserve">https://arxiv.org/abs/2506.17733</w:t>
        </w:r>
      </w:hyperlink>
      <w:r>
        <w:t xml:space="preserve"> </w:t>
      </w:r>
      <w:r>
        <w:t xml:space="preserve">(truy cập ngày 2026-07-19).</w:t>
      </w:r>
    </w:p>
    <w:p>
      <w:pPr>
        <w:pStyle w:val="BodyText"/>
      </w:pPr>
      <w:r>
        <w:t xml:space="preserve">[56]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[57]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23">
        <w:r>
          <w:rPr>
            <w:rStyle w:val="Hyperlink"/>
          </w:rPr>
          <w:t xml:space="preserve">https://jurnal.polibatam.ac.id/index.php/JAIC/article/view/11484</w:t>
        </w:r>
      </w:hyperlink>
      <w:r>
        <w:t xml:space="preserve"> </w:t>
      </w:r>
      <w:r>
        <w:t xml:space="preserve">(truy cập ngày 2026-07-19).</w:t>
      </w:r>
    </w:p>
    <w:p>
      <w:pPr>
        <w:pStyle w:val="BodyText"/>
      </w:pPr>
      <w:r>
        <w:t xml:space="preserve">[58]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24">
        <w:r>
          <w:rPr>
            <w:rStyle w:val="Hyperlink"/>
          </w:rPr>
          <w:t xml:space="preserve">https://jcosine.if.unram.ac.id/index.php/jcosine/article/view/656</w:t>
        </w:r>
      </w:hyperlink>
      <w:r>
        <w:t xml:space="preserve"> </w:t>
      </w:r>
      <w:r>
        <w:t xml:space="preserve">(truy cập ngày 2026-07-19).</w:t>
      </w:r>
    </w:p>
    <w:p>
      <w:pPr>
        <w:pStyle w:val="BodyText"/>
      </w:pPr>
      <w:r>
        <w:t xml:space="preserve">[59]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225">
        <w:r>
          <w:rPr>
            <w:rStyle w:val="Hyperlink"/>
          </w:rPr>
          <w:t xml:space="preserve">https://ieeexplore.ieee.org/document/9585279/</w:t>
        </w:r>
      </w:hyperlink>
      <w:r>
        <w:t xml:space="preserve"> </w:t>
      </w:r>
      <w:r>
        <w:t xml:space="preserve">(truy cập ngày 2026-07-19).</w:t>
      </w:r>
    </w:p>
    <w:p>
      <w:pPr>
        <w:pStyle w:val="BodyText"/>
      </w:pPr>
      <w:r>
        <w:t xml:space="preserve">[60] Jaided AI, "JaidedAI/EasyOCR — DeepWiki (kien truc CRAFT + CRNN, kich thuoc model)," DeepWiki, 2025. [Trực tuyến]. Địa chỉ:</w:t>
      </w:r>
      <w:r>
        <w:t xml:space="preserve"> </w:t>
      </w:r>
      <w:hyperlink r:id="rId226">
        <w:r>
          <w:rPr>
            <w:rStyle w:val="Hyperlink"/>
          </w:rPr>
          <w:t xml:space="preserve">https://deepwiki.com/JaidedAI/EasyOCR</w:t>
        </w:r>
      </w:hyperlink>
      <w:r>
        <w:t xml:space="preserve"> </w:t>
      </w:r>
      <w:r>
        <w:t xml:space="preserve">(truy cập ngày 2026-07-19).</w:t>
      </w:r>
    </w:p>
    <w:p>
      <w:pPr>
        <w:pStyle w:val="BodyText"/>
      </w:pPr>
      <w:r>
        <w:t xml:space="preserve">[61]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227">
        <w:r>
          <w:rPr>
            <w:rStyle w:val="Hyperlink"/>
          </w:rPr>
          <w:t xml:space="preserve">https://arxiv.org/pdf/1912.04561</w:t>
        </w:r>
      </w:hyperlink>
      <w:r>
        <w:t xml:space="preserve"> </w:t>
      </w:r>
      <w:r>
        <w:t xml:space="preserve">(truy cập ngày 2026-07-19).</w:t>
      </w:r>
    </w:p>
    <w:p>
      <w:pPr>
        <w:pStyle w:val="BodyText"/>
      </w:pPr>
      <w:r>
        <w:t xml:space="preserve">[62] PaddleOCR community, "PaddleOCR Issue #14109 — rec_image_shape mac dinh '3, 48, 320' tu PP-OCRv3," GitHub, không rõ năm. [Trực tuyến]. Địa chỉ:</w:t>
      </w:r>
      <w:r>
        <w:t xml:space="preserve"> </w:t>
      </w:r>
      <w:hyperlink r:id="rId228">
        <w:r>
          <w:rPr>
            <w:rStyle w:val="Hyperlink"/>
          </w:rPr>
          <w:t xml:space="preserve">https://github.com/PaddlePaddle/PaddleOCR/issues/14109</w:t>
        </w:r>
      </w:hyperlink>
      <w:r>
        <w:t xml:space="preserve"> </w:t>
      </w:r>
      <w:r>
        <w:t xml:space="preserve">(truy cập ngày 2026-07-19).</w:t>
      </w:r>
    </w:p>
    <w:p>
      <w:pPr>
        <w:pStyle w:val="BodyText"/>
      </w:pPr>
      <w:r>
        <w:t xml:space="preserve">[63] "PatrolVision: Automated License Plate Recognition in the wild,"</w:t>
      </w:r>
      <w:r>
        <w:t xml:space="preserve"> </w:t>
      </w:r>
      <w:r>
        <w:rPr>
          <w:i/>
          <w:iCs/>
        </w:rPr>
        <w:t xml:space="preserve">arXiv preprint arXiv:2504.10810</w:t>
      </w:r>
      <w:r>
        <w:t xml:space="preserve">, 2025. [Trực tuyến]. Địa chỉ:</w:t>
      </w:r>
      <w:r>
        <w:t xml:space="preserve"> </w:t>
      </w:r>
      <w:hyperlink r:id="rId229">
        <w:r>
          <w:rPr>
            <w:rStyle w:val="Hyperlink"/>
          </w:rPr>
          <w:t xml:space="preserve">https://arxiv.org/html/2504.10810v1</w:t>
        </w:r>
      </w:hyperlink>
      <w:r>
        <w:t xml:space="preserve"> </w:t>
      </w:r>
      <w:r>
        <w:t xml:space="preserve">(truy cập ngày 2026-07-19).</w:t>
      </w:r>
    </w:p>
    <w:p>
      <w:pPr>
        <w:pStyle w:val="BodyText"/>
      </w:pPr>
      <w:r>
        <w:t xml:space="preserve">[64] we0091234, "double_plate_split_merge.py — mã tách và ghép biển hai tầng (5/12 và 1/3 + hstack)," GitHub, không rõ năm. [Trực tuyến]. Địa chỉ:</w:t>
      </w:r>
      <w:r>
        <w:t xml:space="preserve"> </w:t>
      </w:r>
      <w:hyperlink r:id="rId230">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[65] PaddlePaddle, "PaddleOCR 3.x — OCR Pipeline Usage Tutorial," PaddleOCR, không rõ năm. [Trực tuyến]. Địa chỉ:</w:t>
      </w:r>
      <w:r>
        <w:t xml:space="preserve"> </w:t>
      </w:r>
      <w:hyperlink r:id="rId231">
        <w:r>
          <w:rPr>
            <w:rStyle w:val="Hyperlink"/>
          </w:rPr>
          <w:t xml:space="preserve">https://www.paddleocr.ai/latest/en/version3.x/pipeline_usage/OCR.html</w:t>
        </w:r>
      </w:hyperlink>
      <w:r>
        <w:t xml:space="preserve"> </w:t>
      </w:r>
      <w:r>
        <w:t xml:space="preserve">(truy cập ngày 2026-07-19).</w:t>
      </w:r>
    </w:p>
    <w:p>
      <w:pPr>
        <w:pStyle w:val="BodyText"/>
      </w:pPr>
      <w:r>
        <w:t xml:space="preserve">[66] trungdinh22, "function/helper.py — logic phân biệt biển một dòng / hai dòng bằng kiểm tra thẳng hàng (abs_tol=3) và ghép theo y_mean," GitHub, không rõ năm. [Trực tuyến]. Địa chỉ:</w:t>
      </w:r>
      <w:r>
        <w:t xml:space="preserve"> </w:t>
      </w:r>
      <w:hyperlink r:id="rId232">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[67] PaddlePaddle, "PaddleOCR — ứng dụng nhận dạng biển số nhẹ (CCPD, PP-OCRv3, số liệu tinh chỉnh)," PaddleOCR v2.9, không rõ năm. [Trực tuyến]. Địa chỉ:</w:t>
      </w:r>
      <w:r>
        <w:t xml:space="preserve"> </w:t>
      </w:r>
      <w:hyperlink r:id="rId233">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[68]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234">
        <w:r>
          <w:rPr>
            <w:rStyle w:val="Hyperlink"/>
          </w:rPr>
          <w:t xml:space="preserve">https://arxiv.org/pdf/2109.10282</w:t>
        </w:r>
      </w:hyperlink>
      <w:r>
        <w:t xml:space="preserve"> </w:t>
      </w:r>
      <w:r>
        <w:t xml:space="preserve">(truy cập ngày 2026-07-19).</w:t>
      </w:r>
    </w:p>
    <w:p>
      <w:pPr>
        <w:pStyle w:val="BodyText"/>
      </w:pPr>
      <w:r>
        <w:t xml:space="preserve">[69] Roboflow, "TrOCR — Roboflow Inference Models," Roboflow, 2025. [Trực tuyến]. Địa chỉ:</w:t>
      </w:r>
      <w:r>
        <w:t xml:space="preserve"> </w:t>
      </w:r>
      <w:hyperlink r:id="rId235">
        <w:r>
          <w:rPr>
            <w:rStyle w:val="Hyperlink"/>
          </w:rPr>
          <w:t xml:space="preserve">https://inference-models.roboflow.com/models/trocr/</w:t>
        </w:r>
      </w:hyperlink>
      <w:r>
        <w:t xml:space="preserve"> </w:t>
      </w:r>
      <w:r>
        <w:t xml:space="preserve">(truy cập ngày 2026-07-19).</w:t>
      </w:r>
    </w:p>
    <w:p>
      <w:pPr>
        <w:pStyle w:val="BodyText"/>
      </w:pPr>
      <w:r>
        <w:t xml:space="preserve">[70]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[71]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36">
        <w:r>
          <w:rPr>
            <w:rStyle w:val="Hyperlink"/>
          </w:rPr>
          <w:t xml:space="preserve">https://arxiv.org/abs/2604.22506</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237">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238">
        <w:r>
          <w:rPr>
            <w:rStyle w:val="Hyperlink"/>
          </w:rPr>
          <w:t xml:space="preserve">https://arxiv.org/abs/2501.03374</w:t>
        </w:r>
      </w:hyperlink>
      <w:r>
        <w:t xml:space="preserve"> </w:t>
      </w:r>
      <w:r>
        <w:t xml:space="preserve">(truy cập ngày 2026-07-19).</w:t>
      </w:r>
    </w:p>
    <w:p>
      <w:pPr>
        <w:pStyle w:val="BodyText"/>
      </w:pPr>
      <w:r>
        <w:t xml:space="preserve">[75]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239">
        <w:r>
          <w:rPr>
            <w:rStyle w:val="Hyperlink"/>
          </w:rPr>
          <w:t xml:space="preserve">https://arxiv.org/abs/2507.16362</w:t>
        </w:r>
      </w:hyperlink>
      <w:r>
        <w:t xml:space="preserve"> </w:t>
      </w:r>
      <w:r>
        <w:t xml:space="preserve">(truy cập ngày 2026-07-19).</w:t>
      </w:r>
    </w:p>
    <w:p>
      <w:pPr>
        <w:pStyle w:val="BodyText"/>
      </w:pPr>
      <w:r>
        <w:t xml:space="preserve">[76]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240">
        <w:r>
          <w:rPr>
            <w:rStyle w:val="Hyperlink"/>
          </w:rPr>
          <w:t xml:space="preserve">https://arxiv.org/abs/2508.18425</w:t>
        </w:r>
      </w:hyperlink>
      <w:r>
        <w:t xml:space="preserve"> </w:t>
      </w:r>
      <w:r>
        <w:t xml:space="preserve">(truy cập ngày 2026-07-19).</w:t>
      </w:r>
    </w:p>
    <w:p>
      <w:pPr>
        <w:pStyle w:val="BodyText"/>
      </w:pPr>
      <w:r>
        <w:t xml:space="preserve">[77]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241">
        <w:r>
          <w:rPr>
            <w:rStyle w:val="Hyperlink"/>
          </w:rPr>
          <w:t xml:space="preserve">https://arxiv.org/abs/2510.25032</w:t>
        </w:r>
      </w:hyperlink>
      <w:r>
        <w:t xml:space="preserve"> </w:t>
      </w:r>
      <w:r>
        <w:t xml:space="preserve">(truy cập ngày 2026-07-19).</w:t>
      </w:r>
    </w:p>
    <w:p>
      <w:pPr>
        <w:pStyle w:val="BodyText"/>
      </w:pPr>
      <w:r>
        <w:t xml:space="preserve">[78]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242">
        <w:r>
          <w:rPr>
            <w:rStyle w:val="Hyperlink"/>
          </w:rPr>
          <w:t xml:space="preserve">https://arxiv.org/abs/2408.15103</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243">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244">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245">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246">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247">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248">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249">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250">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251">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252">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253">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254">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255">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256">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Ultralytics, "Model Export with Ultralytics YOLO — danh sách hơn 20 định dạng xuất và tham số," Ultralytics, 2026. [Trực tuyến]. Địa chỉ:</w:t>
      </w:r>
      <w:r>
        <w:t xml:space="preserve"> </w:t>
      </w:r>
      <w:hyperlink r:id="rId257">
        <w:r>
          <w:rPr>
            <w:rStyle w:val="Hyperlink"/>
          </w:rPr>
          <w:t xml:space="preserve">https://docs.ultralytics.com/modes/export/</w:t>
        </w:r>
      </w:hyperlink>
      <w:r>
        <w:t xml:space="preserve"> </w:t>
      </w:r>
      <w:r>
        <w:t xml:space="preserve">(truy cập ngày 2026-07-19).</w:t>
      </w:r>
    </w:p>
    <w:p>
      <w:pPr>
        <w:pStyle w:val="BodyText"/>
      </w:pPr>
      <w:r>
        <w:t xml:space="preserve">[97] Ultralytics, "Model Benchmarking with Ultralytics YOLO — che do benchmark tu dong tren CPU," Ultralytics, 2026. [Trực tuyến]. Địa chỉ:</w:t>
      </w:r>
      <w:r>
        <w:t xml:space="preserve"> </w:t>
      </w:r>
      <w:hyperlink r:id="rId258">
        <w:r>
          <w:rPr>
            <w:rStyle w:val="Hyperlink"/>
          </w:rPr>
          <w:t xml:space="preserve">https://docs.ultralytics.com/modes/benchmark/</w:t>
        </w:r>
      </w:hyperlink>
      <w:r>
        <w:t xml:space="preserve"> </w:t>
      </w:r>
      <w:r>
        <w:t xml:space="preserve">(truy cập ngày 2026-07-19).</w:t>
      </w:r>
    </w:p>
    <w:p>
      <w:pPr>
        <w:pStyle w:val="BodyText"/>
      </w:pPr>
      <w:r>
        <w:t xml:space="preserve">[98] Ultralytics, "Ultralytics Licensing (AGPL-3.0 va Enterprise)," Ultralytics, 2026. [Trực tuyến]. Địa chỉ:</w:t>
      </w:r>
      <w:r>
        <w:t xml:space="preserve"> </w:t>
      </w:r>
      <w:hyperlink r:id="rId259">
        <w:r>
          <w:rPr>
            <w:rStyle w:val="Hyperlink"/>
          </w:rPr>
          <w:t xml:space="preserve">https://www.ultralytics.com/license</w:t>
        </w:r>
      </w:hyperlink>
      <w:r>
        <w:t xml:space="preserve"> </w:t>
      </w:r>
      <w:r>
        <w:t xml:space="preserve">(truy cập ngày 2026-07-19).</w:t>
      </w:r>
    </w:p>
    <w:p>
      <w:pPr>
        <w:pStyle w:val="BodyText"/>
      </w:pPr>
      <w:r>
        <w:t xml:space="preserve">[99] "Comparative study of YOLO models for Oman car plate detection,"</w:t>
      </w:r>
      <w:r>
        <w:t xml:space="preserve"> </w:t>
      </w:r>
      <w:r>
        <w:rPr>
          <w:i/>
          <w:iCs/>
        </w:rPr>
        <w:t xml:space="preserve">ScienceDirect</w:t>
      </w:r>
      <w:r>
        <w:t xml:space="preserve">, 2026. [Trực tuyến]. Địa chỉ:</w:t>
      </w:r>
      <w:r>
        <w:t xml:space="preserve"> </w:t>
      </w:r>
      <w:hyperlink r:id="rId260">
        <w:r>
          <w:rPr>
            <w:rStyle w:val="Hyperlink"/>
          </w:rPr>
          <w:t xml:space="preserve">https://www.sciencedirect.com/science/article/pii/S277318632600068X</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261">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262">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263">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264">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265">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266">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267">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268">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269">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270">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271">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272">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273">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274">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275">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276">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277">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278">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279">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280">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281">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282">
        <w:r>
          <w:rPr>
            <w:rStyle w:val="Hyperlink"/>
          </w:rPr>
          <w:t xml:space="preserve">https://onnxruntime.ai/docs/performance/model-optimizations/quantization.html</w:t>
        </w:r>
      </w:hyperlink>
      <w:r>
        <w:t xml:space="preserve"> </w:t>
      </w:r>
      <w:r>
        <w:t xml:space="preserve">(truy cập ngày 2026-07-19).</w:t>
      </w:r>
    </w:p>
    <w:p>
      <w:r>
        <w:br w:type="page"/>
      </w:r>
    </w:p>
    <w:bookmarkEnd w:id="283"/>
    <w:bookmarkStart w:id="310"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86" w:name="phụ-lục-a-mã-nguồn"/>
    <w:p>
      <w:pPr>
        <w:pStyle w:val="Heading2"/>
      </w:pPr>
      <w:r>
        <w:t xml:space="preserve">Phụ lục A. Mã nguồn</w:t>
      </w:r>
    </w:p>
    <w:bookmarkStart w:id="284"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84"/>
    <w:bookmarkStart w:id="285"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85"/>
    <w:bookmarkEnd w:id="286"/>
    <w:bookmarkStart w:id="287"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Hai giá trị đáng giải thích thêm.</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87"/>
    <w:bookmarkStart w:id="289" w:name="phụ-lục-c-bộ-dữ-liệu"/>
    <w:p>
      <w:pPr>
        <w:pStyle w:val="Heading2"/>
      </w:pPr>
      <w:r>
        <w:t xml:space="preserve">Phụ lục C. Bộ dữ liệu</w:t>
      </w:r>
    </w:p>
    <w:bookmarkStart w:id="288"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corpus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88"/>
    <w:bookmarkEnd w:id="289"/>
    <w:bookmarkStart w:id="294" w:name="phụ-lục-d-hướng-dẫn-cài-đặt-và-chạy"/>
    <w:p>
      <w:pPr>
        <w:pStyle w:val="Heading2"/>
      </w:pPr>
      <w:r>
        <w:t xml:space="preserve">Phụ lục D. Hướng dẫn cài đặt và chạy</w:t>
      </w:r>
    </w:p>
    <w:bookmarkStart w:id="290"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90"/>
    <w:bookmarkStart w:id="291"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bịa — cơ chế</w:t>
      </w:r>
      <w:r>
        <w:t xml:space="preserve"> </w:t>
      </w:r>
      <w:r>
        <w:rPr>
          <w:rStyle w:val="VerbatimChar"/>
        </w:rPr>
        <w:t xml:space="preserve">UnavailablePipeline</w:t>
      </w:r>
      <w:r>
        <w:t xml:space="preserve">, trình bày ở mục 4.7.4.</w:t>
      </w:r>
    </w:p>
    <w:bookmarkEnd w:id="291"/>
    <w:bookmarkStart w:id="292"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Đồ án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92"/>
    <w:bookmarkStart w:id="293"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93"/>
    <w:bookmarkEnd w:id="294"/>
    <w:bookmarkStart w:id="297" w:name="phụ-lục-e-kết-quả-kiểm-thử"/>
    <w:p>
      <w:pPr>
        <w:pStyle w:val="Heading2"/>
      </w:pPr>
      <w:r>
        <w:t xml:space="preserve">Phụ lục E. Kết quả kiểm thử</w:t>
      </w:r>
    </w:p>
    <w:bookmarkStart w:id="295"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1.001</w:t>
            </w:r>
          </w:p>
        </w:tc>
      </w:tr>
      <w:tr>
        <w:tc>
          <w:tcPr/>
          <w:p>
            <w:pPr>
              <w:pStyle w:val="Compact"/>
            </w:pPr>
            <w:r>
              <w:t xml:space="preserve">Đạt</w:t>
            </w:r>
          </w:p>
        </w:tc>
        <w:tc>
          <w:tcPr/>
          <w:p>
            <w:pPr>
              <w:pStyle w:val="Compact"/>
            </w:pPr>
            <w:r>
              <w:rPr>
                <w:b/>
                <w:bCs/>
              </w:rPr>
              <w:t xml:space="preserve">1.000</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295"/>
    <w:bookmarkStart w:id="296"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layout,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Ý nghĩa của con số 0 fail cần được đọc đúng.</w:t>
      </w:r>
      <w:r>
        <w:t xml:space="preserve"> </w:t>
      </w:r>
      <w:r>
        <w:t xml:space="preserve">Nó nói rằng hệ thống làm đúng</w:t>
      </w:r>
      <w:r>
        <w:t xml:space="preserve"> </w:t>
      </w:r>
      <w:r>
        <w:t xml:space="preserve">những gì bộ kiểm thử kiểm; nó</w:t>
      </w:r>
      <w:r>
        <w:t xml:space="preserve"> </w:t>
      </w:r>
      <w:r>
        <w:rPr>
          <w:b/>
          <w:bCs/>
        </w:rPr>
        <w:t xml:space="preserve">không</w:t>
      </w:r>
      <w:r>
        <w:t xml:space="preserve"> </w:t>
      </w:r>
      <w:r>
        <w:t xml:space="preserve">nói rằng hệ thống đạt mọi chỉ tiêu.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96"/>
    <w:bookmarkEnd w:id="297"/>
    <w:bookmarkStart w:id="300" w:name="Xb0ecaefd567621d8f4fd0ba4686066ee0905bcc"/>
    <w:p>
      <w:pPr>
        <w:pStyle w:val="Heading2"/>
      </w:pPr>
      <w:r>
        <w:t xml:space="preserve">Phụ lục F. Giao diện lập trình và cấu hình triển khai</w:t>
      </w:r>
    </w:p>
    <w:bookmarkStart w:id="298"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98"/>
    <w:bookmarkStart w:id="299"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pipeline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99"/>
    <w:bookmarkEnd w:id="300"/>
    <w:bookmarkStart w:id="307"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302"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 ngày 03/08/2026.</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301" w:name="Xd671551d4f61d4e06f074a24ca13000a5b221b1"/>
      <w:r>
        <w:t xml:space="preserve">Bốn yêu cầu mức Won't và hai đợt thu gọn phạm vi ngày 2026-07-20</w:t>
      </w:r>
      <w:bookmarkEnd w:id="301"/>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Phải nói thẳng: hai yêu cầu mức</w:t>
      </w:r>
      <w:r>
        <w:rPr>
          <w:b/>
          <w:bCs/>
        </w:rPr>
        <w:t xml:space="preserve"> </w:t>
      </w:r>
      <w:r>
        <w:rPr>
          <w:b/>
          <w:bCs/>
          <w:i/>
          <w:iCs/>
        </w:rPr>
        <w:t xml:space="preserve">Must</w:t>
      </w:r>
      <w:r>
        <w:rPr>
          <w:b/>
          <w:bCs/>
        </w:rPr>
        <w:t xml:space="preserve"> </w:t>
      </w:r>
      <w:r>
        <w:rPr>
          <w:b/>
          <w:bCs/>
        </w:rPr>
        <w:t xml:space="preserve">đã bị đưa ra khỏi phạm vi — FR-4.1 ngày 20/07/2026 và FR-2.5 ngày 03/08/2026.</w:t>
      </w:r>
      <w:r>
        <w:t xml:space="preserve"> </w:t>
      </w:r>
      <w:r>
        <w:t xml:space="preserve">Con số đếm vì vậy giảm từ 22/7/3/2 xuống</w:t>
      </w:r>
      <w:r>
        <w:t xml:space="preserve"> </w:t>
      </w:r>
      <w:r>
        <w:rPr>
          <w:b/>
          <w:bCs/>
        </w:rPr>
        <w:t xml:space="preserve">20/5/3/6</w:t>
      </w:r>
      <w:r>
        <w:t xml:space="preserve">, và mục 6.2 ghi nhận đây là</w:t>
      </w:r>
      <w:r>
        <w:t xml:space="preserve"> </w:t>
      </w:r>
      <w:r>
        <w:rPr>
          <w:b/>
          <w:bCs/>
        </w:rPr>
        <w:t xml:space="preserve">hạn chế thật</w:t>
      </w:r>
      <w:r>
        <w:t xml:space="preserve">. 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w:t>
      </w:r>
      <w:r>
        <w:t xml:space="preserve">— các endpoint vẫn phục vụ, vẫn trong tài liệu OpenAPI, vẫn có kiểm thử tích hợp (</w:t>
      </w:r>
      <w:r>
        <w:rPr>
          <w:rStyle w:val="VerbatimChar"/>
        </w:rPr>
        <w:t xml:space="preserve">tests/integration/test_api_statistics.py</w:t>
      </w:r>
      <w:r>
        <w:t xml:space="preserve">,</w:t>
      </w:r>
      <w:r>
        <w:t xml:space="preserve"> </w:t>
      </w:r>
      <w:r>
        <w:rPr>
          <w:rStyle w:val="VerbatimChar"/>
        </w:rPr>
        <w:t xml:space="preserve">test_api_health.py</w:t>
      </w:r>
      <w:r>
        <w:t xml:space="preserve">), thiết kế API ở 4.7.3 giữ nguyên không sửa một dòng — bằng chứng thực tế cho nguyên tắc tách tầng ở 4.2. Đánh đổi đo được của đợt 2: gỡ</w:t>
      </w:r>
      <w:r>
        <w:t xml:space="preserve"> </w:t>
      </w:r>
      <w:r>
        <w:rPr>
          <w:rStyle w:val="VerbatimChar"/>
        </w:rPr>
        <w:t xml:space="preserve">recharts</w:t>
      </w:r>
      <w:r>
        <w:t xml:space="preserve"> </w:t>
      </w:r>
      <w:r>
        <w:t xml:space="preserve">làm gói tải về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302"/>
    <w:bookmarkStart w:id="306"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303"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backend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[18]</w:t>
      </w:r>
      <w:r>
        <w:t xml:space="preserve">, lợi ích lớn nhất đúng ở phân khúc mô hình nhỏ [117]</w:t>
      </w:r>
      <w:r>
        <w:t xml:space="preserve">; và nó buộc phương pháp công bố chặt hơn — quy tắc CON-06:</w:t>
      </w:r>
      <w:r>
        <w:t xml:space="preserve"> </w:t>
      </w:r>
      <w:r>
        <w:rPr>
          <w:b/>
          <w:bCs/>
        </w:rPr>
        <w:t xml:space="preserve">mọi số liệu hiệu năng phải kèm model CPU, số luồng, kích thước ảnh, backend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đồ án chỉ dùng cột thời gian và cố ý lược bỏ cột độ chính xác.</w:t>
      </w:r>
    </w:p>
    <w:bookmarkEnd w:id="303"/>
    <w:bookmarkStart w:id="304"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pipeline;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runtime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điểm gãy cần phân tích;</w:t>
      </w:r>
      <w:r>
        <w:t xml:space="preserve"> </w:t>
      </w:r>
      <w:r>
        <w:rPr>
          <w:b/>
          <w:bCs/>
        </w:rPr>
        <w:t xml:space="preserve">NFR-A9</w:t>
      </w:r>
      <w:r>
        <w:t xml:space="preserve"> </w:t>
      </w:r>
      <w:r>
        <w:t xml:space="preserve">— báo cáo theo điều kiện ảnh nếu bộ dữ liệu có nhãn phù hợp.</w:t>
      </w:r>
    </w:p>
    <w:bookmarkEnd w:id="304"/>
    <w:bookmarkStart w:id="305"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305"/>
    <w:bookmarkEnd w:id="306"/>
    <w:bookmarkEnd w:id="307"/>
    <w:bookmarkStart w:id="309"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308" w:name="o2-danh-mục-báo-cáo-đo-dạng-json"/>
    <w:p>
      <w:pPr>
        <w:pStyle w:val="Heading3"/>
      </w:pPr>
      <w:r>
        <w:t xml:space="preserve">O.2. Danh mục báo cáo đo dạng JSON</w:t>
      </w:r>
    </w:p>
    <w:p>
      <w:pPr>
        <w:pStyle w:val="FirstParagraph"/>
      </w:pPr>
      <w:r>
        <w:t xml:space="preserve">Toàn bộ số liệu công bố trong quyển sinh ra từ các tệp dưới đây, nằm ở</w:t>
      </w:r>
      <w:r>
        <w:t xml:space="preserve"> </w:t>
      </w:r>
      <w:r>
        <w:rPr>
          <w:rStyle w:val="VerbatimChar"/>
        </w:rPr>
        <w:t xml:space="preserve">docs/reports/</w:t>
      </w:r>
      <w:r>
        <w:t xml:space="preserve">. Danh mục</w:t>
      </w:r>
      <w:r>
        <w:t xml:space="preserve"> </w:t>
      </w:r>
      <w:r>
        <w:rPr>
          <w:b/>
          <w:bCs/>
        </w:rPr>
        <w:t xml:space="preserve">không chép nội dung tệp</w:t>
      </w:r>
      <w:r>
        <w:t xml:space="preserve">: gộp lại chúng dài hàng chục</w:t>
      </w:r>
      <w:r>
        <w:t xml:space="preserve"> </w:t>
      </w:r>
      <w:r>
        <w:t xml:space="preserve">nghìn dòng, chép vào thì quyển phình mà vẫn không ai đọc. Thay vào đó mỗi dòng ghi</w:t>
      </w:r>
      <w:r>
        <w:t xml:space="preserve"> </w:t>
      </w:r>
      <w:r>
        <w:rPr>
          <w:b/>
          <w:bCs/>
        </w:rPr>
        <w:t xml:space="preserve">câu hỏi tệp đó trả lời</w:t>
      </w:r>
      <w:r>
        <w:t xml:space="preserve"> </w:t>
      </w:r>
      <w:r>
        <w:t xml:space="preserve">và</w:t>
      </w:r>
      <w:r>
        <w:t xml:space="preserve"> </w:t>
      </w:r>
      <w:r>
        <w:rPr>
          <w:b/>
          <w:bCs/>
        </w:rPr>
        <w:t xml:space="preserve">mục nào trong quyển dùng nó</w:t>
      </w:r>
      <w:r>
        <w:t xml:space="preserve">, để một con số bất kỳ</w:t>
      </w:r>
      <w:r>
        <w:t xml:space="preserve"> </w:t>
      </w:r>
      <w:r>
        <w:t xml:space="preserve">đều truy ngược được về tệp sinh ra nó.</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Trả lời câu hỏi gì</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cứu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chỉ-rec,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ghép-rồi-đọc ↔ đọc-từng-nửa,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cứu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cứu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pipeline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07-benchmark-optimized.json</w:t>
            </w:r>
          </w:p>
        </w:tc>
        <w:tc>
          <w:tcPr/>
          <w:p>
            <w:pPr>
              <w:pStyle w:val="Compact"/>
            </w:pPr>
            <w:r>
              <w:rPr>
                <w:i/>
                <w:iCs/>
              </w:rPr>
              <w:t xml:space="preserve">(chưa chạy)</w:t>
            </w:r>
            <w:r>
              <w:t xml:space="preserve"> </w:t>
            </w:r>
            <w:r>
              <w:t xml:space="preserve">So sánh PyTorch ↔ ONNX Runtime ↔ OpenVINO</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308"/>
    <w:bookmarkEnd w:id="309"/>
    <w:bookmarkEnd w:id="3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85" Target="media/rId85.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117" Target="media/rId117.png" /><Relationship Type="http://schemas.openxmlformats.org/officeDocument/2006/relationships/image" Id="rId137" Target="media/rId137.png" /><Relationship Type="http://schemas.openxmlformats.org/officeDocument/2006/relationships/image" Id="rId107" Target="media/rId107.png" /><Relationship Type="http://schemas.openxmlformats.org/officeDocument/2006/relationships/hyperlink" Id="rId244" Target="http://ijmrap.com/wp-content/uploads/2023/05/IJMRAP-V5N11P102Y23.pdf" TargetMode="External" /><Relationship Type="http://schemas.openxmlformats.org/officeDocument/2006/relationships/hyperlink" Id="rId277" Target="http://www.paddleocr.ai/main/en/version3.x/algorithm/PP-OCRv5/PP-OCRv5.html" TargetMode="External" /><Relationship Type="http://schemas.openxmlformats.org/officeDocument/2006/relationships/hyperlink" Id="rId263" Target="http://www.paddleocr.ai/main/en/version3.x/module_usage/text_recognition.html" TargetMode="External" /><Relationship Type="http://schemas.openxmlformats.org/officeDocument/2006/relationships/hyperlink" Id="rId233" Target="http://www.paddleocr.ai/v2.9/applications/%E8%BD%BB%E9%87%8F%E7%BA%A7%E8%BD%A6%E7%89%8C%E8%AF%86%E5%88%AB.html" TargetMode="External" /><Relationship Type="http://schemas.openxmlformats.org/officeDocument/2006/relationships/hyperlink" Id="rId254" Target="https://ar5iv.labs.arxiv.org/html/1808.08410" TargetMode="External" /><Relationship Type="http://schemas.openxmlformats.org/officeDocument/2006/relationships/hyperlink" Id="rId243" Target="https://ar5iv.labs.arxiv.org/html/2309.12972" TargetMode="External" /><Relationship Type="http://schemas.openxmlformats.org/officeDocument/2006/relationships/hyperlink" Id="rId208" Target="https://arxiv.org/abs/1802.09567" TargetMode="External" /><Relationship Type="http://schemas.openxmlformats.org/officeDocument/2006/relationships/hyperlink" Id="rId210" Target="https://arxiv.org/abs/1806.10447" TargetMode="External" /><Relationship Type="http://schemas.openxmlformats.org/officeDocument/2006/relationships/hyperlink" Id="rId184" Target="https://arxiv.org/abs/2201.00267" TargetMode="External" /><Relationship Type="http://schemas.openxmlformats.org/officeDocument/2006/relationships/hyperlink" Id="rId237" Target="https://arxiv.org/abs/2203.14298" TargetMode="External" /><Relationship Type="http://schemas.openxmlformats.org/officeDocument/2006/relationships/hyperlink" Id="rId242" Target="https://arxiv.org/abs/2408.15103" TargetMode="External" /><Relationship Type="http://schemas.openxmlformats.org/officeDocument/2006/relationships/hyperlink" Id="rId217" Target="https://arxiv.org/abs/2410.17725" TargetMode="External" /><Relationship Type="http://schemas.openxmlformats.org/officeDocument/2006/relationships/hyperlink" Id="rId212" Target="https://arxiv.org/abs/2412.14197" TargetMode="External" /><Relationship Type="http://schemas.openxmlformats.org/officeDocument/2006/relationships/hyperlink" Id="rId238" Target="https://arxiv.org/abs/2501.03374" TargetMode="External" /><Relationship Type="http://schemas.openxmlformats.org/officeDocument/2006/relationships/hyperlink" Id="rId221" Target="https://arxiv.org/abs/2502.12524" TargetMode="External" /><Relationship Type="http://schemas.openxmlformats.org/officeDocument/2006/relationships/hyperlink" Id="rId195" Target="https://arxiv.org/abs/2506.17051" TargetMode="External" /><Relationship Type="http://schemas.openxmlformats.org/officeDocument/2006/relationships/hyperlink" Id="rId222" Target="https://arxiv.org/abs/2506.17733" TargetMode="External" /><Relationship Type="http://schemas.openxmlformats.org/officeDocument/2006/relationships/hyperlink" Id="rId239" Target="https://arxiv.org/abs/2507.16362" TargetMode="External" /><Relationship Type="http://schemas.openxmlformats.org/officeDocument/2006/relationships/hyperlink" Id="rId280" Target="https://arxiv.org/abs/2507.17335" TargetMode="External" /><Relationship Type="http://schemas.openxmlformats.org/officeDocument/2006/relationships/hyperlink" Id="rId240" Target="https://arxiv.org/abs/2508.18425" TargetMode="External" /><Relationship Type="http://schemas.openxmlformats.org/officeDocument/2006/relationships/hyperlink" Id="rId211" Target="https://arxiv.org/abs/2510.10533" TargetMode="External" /><Relationship Type="http://schemas.openxmlformats.org/officeDocument/2006/relationships/hyperlink" Id="rId241" Target="https://arxiv.org/abs/2510.25032" TargetMode="External" /><Relationship Type="http://schemas.openxmlformats.org/officeDocument/2006/relationships/hyperlink" Id="rId213" Target="https://arxiv.org/abs/2601.09116" TargetMode="External" /><Relationship Type="http://schemas.openxmlformats.org/officeDocument/2006/relationships/hyperlink" Id="rId236" Target="https://arxiv.org/abs/2604.22506" TargetMode="External" /><Relationship Type="http://schemas.openxmlformats.org/officeDocument/2006/relationships/hyperlink" Id="rId252" Target="https://arxiv.org/html/2405.10949v1" TargetMode="External" /><Relationship Type="http://schemas.openxmlformats.org/officeDocument/2006/relationships/hyperlink" Id="rId229" Target="https://arxiv.org/html/2504.10810v1" TargetMode="External" /><Relationship Type="http://schemas.openxmlformats.org/officeDocument/2006/relationships/hyperlink" Id="rId193" Target="https://arxiv.org/html/2603.24373v1" TargetMode="External" /><Relationship Type="http://schemas.openxmlformats.org/officeDocument/2006/relationships/hyperlink" Id="rId271" Target="https://arxiv.org/html/2606.13108v1" TargetMode="External" /><Relationship Type="http://schemas.openxmlformats.org/officeDocument/2006/relationships/hyperlink" Id="rId227" Target="https://arxiv.org/pdf/1912.04561" TargetMode="External" /><Relationship Type="http://schemas.openxmlformats.org/officeDocument/2006/relationships/hyperlink" Id="rId272" Target="https://arxiv.org/pdf/2009.09941" TargetMode="External" /><Relationship Type="http://schemas.openxmlformats.org/officeDocument/2006/relationships/hyperlink" Id="rId273" Target="https://arxiv.org/pdf/2109.03144" TargetMode="External" /><Relationship Type="http://schemas.openxmlformats.org/officeDocument/2006/relationships/hyperlink" Id="rId234" Target="https://arxiv.org/pdf/2109.10282" TargetMode="External" /><Relationship Type="http://schemas.openxmlformats.org/officeDocument/2006/relationships/hyperlink" Id="rId281" Target="https://arxiv.org/pdf/2601.07671" TargetMode="External" /><Relationship Type="http://schemas.openxmlformats.org/officeDocument/2006/relationships/hyperlink" Id="rId189" Target="https://bocongan.gov.vn/chinh-sach-phap-luat/bai-viet/nhan-dien-mau-sac-seri-ky-hieu-bien-so-xe-cua-co-quan-to-chuc-ca-nhan-tu-01012025-d1-t1617" TargetMode="External" /><Relationship Type="http://schemas.openxmlformats.org/officeDocument/2006/relationships/hyperlink" Id="rId185" Target="https://chinhphu.vn/?pageid=27160&amp;docid=211945&amp;classid=1&amp;orggroupid=4" TargetMode="External" /><Relationship Type="http://schemas.openxmlformats.org/officeDocument/2006/relationships/hyperlink" Id="rId203" Target="https://congan.langson.gov.vn/9688/pho-bien-giao-duc-phap-luat/68/mot-so-quy-dinh-moi-cua-thong-tu-so-79-2024-tt-bca-quy-dinh-ve-cap-thu-hoi-chung-nhan-dang-ky-xe-bien-so-xe-co-gioi-xe-may-chuyen-dung/9688.aspx" TargetMode="External" /><Relationship Type="http://schemas.openxmlformats.org/officeDocument/2006/relationships/hyperlink" Id="rId186" Target="https://congbao.chinhphu.vn/van-ban/thong-tu-so-51-2025-tt-bca-45356.htm" TargetMode="External" /><Relationship Type="http://schemas.openxmlformats.org/officeDocument/2006/relationships/hyperlink" Id="rId180" Target="https://dantri.com.vn/thoi-su/viet-nam-co-77-trieu-xe-may-cu-1000-dan-co-770-nguoi-so-huu-xe-may-20241104141910472.htm" TargetMode="External" /><Relationship Type="http://schemas.openxmlformats.org/officeDocument/2006/relationships/hyperlink" Id="rId226" Target="https://deepwiki.com/JaidedAI/EasyOCR" TargetMode="External" /><Relationship Type="http://schemas.openxmlformats.org/officeDocument/2006/relationships/hyperlink" Id="rId279" Target="https://docs.openvino.ai/2024/openvino-workflow/running-inference/inference-devices-and-modes/cpu-device/performance-hint-and-thread-scheduling.html" TargetMode="External" /><Relationship Type="http://schemas.openxmlformats.org/officeDocument/2006/relationships/hyperlink" Id="rId275" Target="https://docs.openvino.ai/2025/openvino-workflow/running-inference/optimize-inference/precision-control.html" TargetMode="External" /><Relationship Type="http://schemas.openxmlformats.org/officeDocument/2006/relationships/hyperlink" Id="rId219" Target="https://docs.ultralytics.com/compare/yolo11-vs-yolov8/" TargetMode="External" /><Relationship Type="http://schemas.openxmlformats.org/officeDocument/2006/relationships/hyperlink" Id="rId278" Target="https://docs.ultralytics.com/guides/model-evaluation-insights/" TargetMode="External" /><Relationship Type="http://schemas.openxmlformats.org/officeDocument/2006/relationships/hyperlink" Id="rId192" Target="https://docs.ultralytics.com/models/yolo11/" TargetMode="External" /><Relationship Type="http://schemas.openxmlformats.org/officeDocument/2006/relationships/hyperlink" Id="rId214" Target="https://docs.ultralytics.com/models/yolo26/" TargetMode="External" /><Relationship Type="http://schemas.openxmlformats.org/officeDocument/2006/relationships/hyperlink" Id="rId216" Target="https://docs.ultralytics.com/models/yolov8/" TargetMode="External" /><Relationship Type="http://schemas.openxmlformats.org/officeDocument/2006/relationships/hyperlink" Id="rId220" Target="https://docs.ultralytics.com/models/yolov9/" TargetMode="External" /><Relationship Type="http://schemas.openxmlformats.org/officeDocument/2006/relationships/hyperlink" Id="rId258" Target="https://docs.ultralytics.com/modes/benchmark/" TargetMode="External" /><Relationship Type="http://schemas.openxmlformats.org/officeDocument/2006/relationships/hyperlink" Id="rId257" Target="https://docs.ultralytics.com/modes/export/" TargetMode="External" /><Relationship Type="http://schemas.openxmlformats.org/officeDocument/2006/relationships/hyperlink" Id="rId181" Target="https://eparking.vn/nhan-dang-bien-so-xe/" TargetMode="External" /><Relationship Type="http://schemas.openxmlformats.org/officeDocument/2006/relationships/hyperlink" Id="rId255" Target="https://github.com/NNDam/Vietnamese-License-Plate-Generator" TargetMode="External" /><Relationship Type="http://schemas.openxmlformats.org/officeDocument/2006/relationships/hyperlink" Id="rId265" Target="https://github.com/PaddlePaddle/PaddleOCR/discussions/7515" TargetMode="External" /><Relationship Type="http://schemas.openxmlformats.org/officeDocument/2006/relationships/hyperlink" Id="rId228" Target="https://github.com/PaddlePaddle/PaddleOCR/issues/14109" TargetMode="External" /><Relationship Type="http://schemas.openxmlformats.org/officeDocument/2006/relationships/hyperlink" Id="rId269" Target="https://github.com/ankandrew/fast-plate-ocr" TargetMode="External" /><Relationship Type="http://schemas.openxmlformats.org/officeDocument/2006/relationships/hyperlink" Id="rId248" Target="https://github.com/detectRecog/CCPD" TargetMode="External" /><Relationship Type="http://schemas.openxmlformats.org/officeDocument/2006/relationships/hyperlink" Id="rId253" Target="https://github.com/fict-labs/VNLP" TargetMode="External" /><Relationship Type="http://schemas.openxmlformats.org/officeDocument/2006/relationships/hyperlink" Id="rId207" Target="https://github.com/mrzaizai2k/VIETNAMESE_LICENSE_PLATE" TargetMode="External" /><Relationship Type="http://schemas.openxmlformats.org/officeDocument/2006/relationships/hyperlink" Id="rId268" Target="https://github.com/open-mmlab/mmocr" TargetMode="External" /><Relationship Type="http://schemas.openxmlformats.org/officeDocument/2006/relationships/hyperlink" Id="rId251" Target="https://github.com/openalpr/benchmarks" TargetMode="External" /><Relationship Type="http://schemas.openxmlformats.org/officeDocument/2006/relationships/hyperlink" Id="rId250" Target="https://github.com/raysonlaroca/rodosol-alpr-dataset" TargetMode="External" /><Relationship Type="http://schemas.openxmlformats.org/officeDocument/2006/relationships/hyperlink" Id="rId197" Target="https://github.com/raysonlaroca/ufpr-alpr-dataset" TargetMode="External" /><Relationship Type="http://schemas.openxmlformats.org/officeDocument/2006/relationships/hyperlink" Id="rId256" Target="https://github.com/ultralytics/ultralytics/blob/main/docs/en/tasks/detect.md" TargetMode="External" /><Relationship Type="http://schemas.openxmlformats.org/officeDocument/2006/relationships/hyperlink" Id="rId218" Target="https://github.com/ultralytics/ultralytics/blob/main/ultralytics/nn/modules/block.py" TargetMode="External" /><Relationship Type="http://schemas.openxmlformats.org/officeDocument/2006/relationships/hyperlink" Id="rId249" Target="https://hyper.ai/en/datasets/19309" TargetMode="External" /><Relationship Type="http://schemas.openxmlformats.org/officeDocument/2006/relationships/hyperlink" Id="rId274" Target="https://ieeexplore.ieee.org/document/10725878/" TargetMode="External" /><Relationship Type="http://schemas.openxmlformats.org/officeDocument/2006/relationships/hyperlink" Id="rId205" Target="https://ieeexplore.ieee.org/document/6738937/" TargetMode="External" /><Relationship Type="http://schemas.openxmlformats.org/officeDocument/2006/relationships/hyperlink" Id="rId225" Target="https://ieeexplore.ieee.org/document/9585279/" TargetMode="External" /><Relationship Type="http://schemas.openxmlformats.org/officeDocument/2006/relationships/hyperlink" Id="rId235" Target="https://inference-models.roboflow.com/models/trocr/" TargetMode="External" /><Relationship Type="http://schemas.openxmlformats.org/officeDocument/2006/relationships/hyperlink" Id="rId224" Target="https://jcosine.if.unram.ac.id/index.php/jcosine/article/view/656" TargetMode="External" /><Relationship Type="http://schemas.openxmlformats.org/officeDocument/2006/relationships/hyperlink" Id="rId223" Target="https://jurnal.polibatam.ac.id/index.php/JAIC/article/view/11484" TargetMode="External" /><Relationship Type="http://schemas.openxmlformats.org/officeDocument/2006/relationships/hyperlink" Id="rId201" Target="https://khobiensodep.vn/blogs/news/nhung-quy-dinh-ban-can-biet-ve-bien-so-xe-ke-tu-nam-2025" TargetMode="External" /><Relationship Type="http://schemas.openxmlformats.org/officeDocument/2006/relationships/hyperlink" Id="rId191" Target="https://luatvietnam.vn/giao-thong/thong-tu-169-2021-tt-bqp-bo-quoc-phong-216143-d1.html" TargetMode="External" /><Relationship Type="http://schemas.openxmlformats.org/officeDocument/2006/relationships/hyperlink" Id="rId246" Target="https://mapr.uit.edu.vn/2018/vietnamese-bike-license-plate-recognition" TargetMode="External" /><Relationship Type="http://schemas.openxmlformats.org/officeDocument/2006/relationships/hyperlink" Id="rId270" Target="https://mindee.github.io/doctr/latest/using_doctr/using_models.html" TargetMode="External" /><Relationship Type="http://schemas.openxmlformats.org/officeDocument/2006/relationships/hyperlink" Id="rId187" Target="https://mps.gov.vn/chinh-sach-phap-luat/bai-viet/quy-chuan-ky-thuat-quoc-gia-ve-bien-so-xe-d1-t1592" TargetMode="External" /><Relationship Type="http://schemas.openxmlformats.org/officeDocument/2006/relationships/hyperlink" Id="rId282" Target="https://onnxruntime.ai/docs/performance/model-optimizations/quantization.html" TargetMode="External" /><Relationship Type="http://schemas.openxmlformats.org/officeDocument/2006/relationships/hyperlink" Id="rId276" Target="https://onnxruntime.ai/docs/performance/tune-performance/threading.html" TargetMode="External" /><Relationship Type="http://schemas.openxmlformats.org/officeDocument/2006/relationships/hyperlink" Id="rId209" Target="https://openaccess.thecvf.com/content_ECCV_2018/papers/Zhenbo_Xu_Towards_End-to-End_License_ECCV_2018_paper.pdf" TargetMode="External" /><Relationship Type="http://schemas.openxmlformats.org/officeDocument/2006/relationships/hyperlink" Id="rId200" Target="https://oto.com.vn/thi-truong-o-to/bo-quy-dinh-phan-biet-seri-dang-ky-voi-mot-so-dong-xe-articleid-6ehu4o0" TargetMode="External" /><Relationship Type="http://schemas.openxmlformats.org/officeDocument/2006/relationships/hyperlink" Id="rId262" Target="https://paddlepaddle.github.io/PaddleX/3.4/en/module_usage/tutorials/ocr_modules/text_detection.html" TargetMode="External" /><Relationship Type="http://schemas.openxmlformats.org/officeDocument/2006/relationships/hyperlink" Id="rId215" Target="https://pmc.ncbi.nlm.nih.gov/articles/PMC12639091/" TargetMode="External" /><Relationship Type="http://schemas.openxmlformats.org/officeDocument/2006/relationships/hyperlink" Id="rId267" Target="https://pyimagesearch.com/2021/09/06/whitelisting-and-blacklisting-characters-with-tesseract-and-python/" TargetMode="External" /><Relationship Type="http://schemas.openxmlformats.org/officeDocument/2006/relationships/hyperlink" Id="rId264" Target="https://pyimagesearch.com/2021/11/15/tesseract-page-segmentation-modes-psms-explained-how-to-improve-your-ocr-accuracy/" TargetMode="External" /><Relationship Type="http://schemas.openxmlformats.org/officeDocument/2006/relationships/hyperlink" Id="rId232" Target="https://raw.githubusercontent.com/trungdinh22/License-Plate-Recognition/main/function/helper.py" TargetMode="External" /><Relationship Type="http://schemas.openxmlformats.org/officeDocument/2006/relationships/hyperlink" Id="rId194" Target="https://raw.githubusercontent.com/ultralytics/ultralytics/main/docs/en/integrations/openvino.md" TargetMode="External" /><Relationship Type="http://schemas.openxmlformats.org/officeDocument/2006/relationships/hyperlink" Id="rId230" Target="https://raw.githubusercontent.com/we0091234/Chinese_license_plate_detection_recognition/main/plate_recognition/double_plate_split_merge.py" TargetMode="External" /><Relationship Type="http://schemas.openxmlformats.org/officeDocument/2006/relationships/hyperlink" Id="rId245" Target="https://scholar.dlu.edu.vn/thuvienso/bitstream/DLU123456789/290338/1/100567-1297-209737-1-10-20240806.pdf" TargetMode="External" /><Relationship Type="http://schemas.openxmlformats.org/officeDocument/2006/relationships/hyperlink" Id="rId261" Target="https://tesseract-ocr.github.io/tessdoc/ReleaseNotes.html" TargetMode="External" /><Relationship Type="http://schemas.openxmlformats.org/officeDocument/2006/relationships/hyperlink" Id="rId190" Target="https://thuviennhadat.vn/phap-luat/chinh-thuc-ky-hieu-bien-so-xe-34-tinh-thanh-sau-sap-nhap-theo-thong-tu-51-2025-tt-bca-690227.html" TargetMode="External" /><Relationship Type="http://schemas.openxmlformats.org/officeDocument/2006/relationships/hyperlink" Id="rId204" Target="https://thuvienphapluat.vn/banan/tin-tuc/quy-dinh-ve-mau-sac-seri-bien-so-xe-cua-co-quan-to-chuc-ca-nhan-trong-nuoc-tu-nam-2025-12612.html" TargetMode="External" /><Relationship Type="http://schemas.openxmlformats.org/officeDocument/2006/relationships/hyperlink" Id="rId182" Target="https://vetc.com.vn/o-to-di-qua-tram-thu-phi-khong-dung-se-quet-bien-hay-quet-ma-the-n114.html" TargetMode="External" /><Relationship Type="http://schemas.openxmlformats.org/officeDocument/2006/relationships/hyperlink" Id="rId202" Target="https://vietnamnet.vn/cach-doc-ky-hieu-bien-so-xe-ngoai-giao-nuoc-ngoai-o-viet-nam-333426.html" TargetMode="External" /><Relationship Type="http://schemas.openxmlformats.org/officeDocument/2006/relationships/hyperlink" Id="rId183" Target="https://viscomsolution.com/viet-anpr-phan-mem-nhan-dien-bien-so-xe-may-xe-hoi/" TargetMode="External" /><Relationship Type="http://schemas.openxmlformats.org/officeDocument/2006/relationships/hyperlink" Id="rId247" Target="https://vjol.info.vn/index.php/jshou/article/view/86449" TargetMode="External" /><Relationship Type="http://schemas.openxmlformats.org/officeDocument/2006/relationships/hyperlink" Id="rId266" Target="https://www.jaided.ai/easyocr/documentation/" TargetMode="External" /><Relationship Type="http://schemas.openxmlformats.org/officeDocument/2006/relationships/hyperlink" Id="rId231" Target="https://www.paddleocr.ai/latest/en/version3.x/pipeline_usage/OCR.html" TargetMode="External" /><Relationship Type="http://schemas.openxmlformats.org/officeDocument/2006/relationships/hyperlink" Id="rId196" Target="https://www.researchgate.net/publication/260498098_Application-Oriented_License_Plate_Recognition" TargetMode="External" /><Relationship Type="http://schemas.openxmlformats.org/officeDocument/2006/relationships/hyperlink" Id="rId260" Target="https://www.sciencedirect.com/science/article/pii/S277318632600068X" TargetMode="External" /><Relationship Type="http://schemas.openxmlformats.org/officeDocument/2006/relationships/hyperlink" Id="rId206" Target="https://www.scientific.net/AMR.479-481.2293" TargetMode="External" /><Relationship Type="http://schemas.openxmlformats.org/officeDocument/2006/relationships/hyperlink" Id="rId259" Target="https://www.ultralytics.com/license" TargetMode="External" /><Relationship Type="http://schemas.openxmlformats.org/officeDocument/2006/relationships/hyperlink" Id="rId198" Target="https://xaydungchinhsach.chinhphu.vn/quy-dinh-ky-hieu-bien-so-xe-o-to-xe-may-tai-cac-dia-phuong-119250704073354464.htm" TargetMode="External" /><Relationship Type="http://schemas.openxmlformats.org/officeDocument/2006/relationships/hyperlink" Id="rId188" Target="https://xaydungchinhsach.chinhphu.vn/toan-van-thong-tu-24-2023-tt-bca-quy-dinh-ve-cap-thu-hoi-dang-ky-bien-so-xe-co-gioi-119230712221629971.htm" TargetMode="External" /><Relationship Type="http://schemas.openxmlformats.org/officeDocument/2006/relationships/hyperlink" Id="rId199" Target="https://xaydungchinhsach.chinhphu.vn/tu-15-8-seri-bien-so-xe-may-cap-cho-xe-ca-nhan-co-2-chu-cai-11923082122483385.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244" Target="http://ijmrap.com/wp-content/uploads/2023/05/IJMRAP-V5N11P102Y23.pdf" TargetMode="External" /><Relationship Type="http://schemas.openxmlformats.org/officeDocument/2006/relationships/hyperlink" Id="rId277" Target="http://www.paddleocr.ai/main/en/version3.x/algorithm/PP-OCRv5/PP-OCRv5.html" TargetMode="External" /><Relationship Type="http://schemas.openxmlformats.org/officeDocument/2006/relationships/hyperlink" Id="rId263" Target="http://www.paddleocr.ai/main/en/version3.x/module_usage/text_recognition.html" TargetMode="External" /><Relationship Type="http://schemas.openxmlformats.org/officeDocument/2006/relationships/hyperlink" Id="rId233" Target="http://www.paddleocr.ai/v2.9/applications/%E8%BD%BB%E9%87%8F%E7%BA%A7%E8%BD%A6%E7%89%8C%E8%AF%86%E5%88%AB.html" TargetMode="External" /><Relationship Type="http://schemas.openxmlformats.org/officeDocument/2006/relationships/hyperlink" Id="rId254" Target="https://ar5iv.labs.arxiv.org/html/1808.08410" TargetMode="External" /><Relationship Type="http://schemas.openxmlformats.org/officeDocument/2006/relationships/hyperlink" Id="rId243" Target="https://ar5iv.labs.arxiv.org/html/2309.12972" TargetMode="External" /><Relationship Type="http://schemas.openxmlformats.org/officeDocument/2006/relationships/hyperlink" Id="rId208" Target="https://arxiv.org/abs/1802.09567" TargetMode="External" /><Relationship Type="http://schemas.openxmlformats.org/officeDocument/2006/relationships/hyperlink" Id="rId210" Target="https://arxiv.org/abs/1806.10447" TargetMode="External" /><Relationship Type="http://schemas.openxmlformats.org/officeDocument/2006/relationships/hyperlink" Id="rId184" Target="https://arxiv.org/abs/2201.00267" TargetMode="External" /><Relationship Type="http://schemas.openxmlformats.org/officeDocument/2006/relationships/hyperlink" Id="rId237" Target="https://arxiv.org/abs/2203.14298" TargetMode="External" /><Relationship Type="http://schemas.openxmlformats.org/officeDocument/2006/relationships/hyperlink" Id="rId242" Target="https://arxiv.org/abs/2408.15103" TargetMode="External" /><Relationship Type="http://schemas.openxmlformats.org/officeDocument/2006/relationships/hyperlink" Id="rId217" Target="https://arxiv.org/abs/2410.17725" TargetMode="External" /><Relationship Type="http://schemas.openxmlformats.org/officeDocument/2006/relationships/hyperlink" Id="rId212" Target="https://arxiv.org/abs/2412.14197" TargetMode="External" /><Relationship Type="http://schemas.openxmlformats.org/officeDocument/2006/relationships/hyperlink" Id="rId238" Target="https://arxiv.org/abs/2501.03374" TargetMode="External" /><Relationship Type="http://schemas.openxmlformats.org/officeDocument/2006/relationships/hyperlink" Id="rId221" Target="https://arxiv.org/abs/2502.12524" TargetMode="External" /><Relationship Type="http://schemas.openxmlformats.org/officeDocument/2006/relationships/hyperlink" Id="rId195" Target="https://arxiv.org/abs/2506.17051" TargetMode="External" /><Relationship Type="http://schemas.openxmlformats.org/officeDocument/2006/relationships/hyperlink" Id="rId222" Target="https://arxiv.org/abs/2506.17733" TargetMode="External" /><Relationship Type="http://schemas.openxmlformats.org/officeDocument/2006/relationships/hyperlink" Id="rId239" Target="https://arxiv.org/abs/2507.16362" TargetMode="External" /><Relationship Type="http://schemas.openxmlformats.org/officeDocument/2006/relationships/hyperlink" Id="rId280" Target="https://arxiv.org/abs/2507.17335" TargetMode="External" /><Relationship Type="http://schemas.openxmlformats.org/officeDocument/2006/relationships/hyperlink" Id="rId240" Target="https://arxiv.org/abs/2508.18425" TargetMode="External" /><Relationship Type="http://schemas.openxmlformats.org/officeDocument/2006/relationships/hyperlink" Id="rId211" Target="https://arxiv.org/abs/2510.10533" TargetMode="External" /><Relationship Type="http://schemas.openxmlformats.org/officeDocument/2006/relationships/hyperlink" Id="rId241" Target="https://arxiv.org/abs/2510.25032" TargetMode="External" /><Relationship Type="http://schemas.openxmlformats.org/officeDocument/2006/relationships/hyperlink" Id="rId213" Target="https://arxiv.org/abs/2601.09116" TargetMode="External" /><Relationship Type="http://schemas.openxmlformats.org/officeDocument/2006/relationships/hyperlink" Id="rId236" Target="https://arxiv.org/abs/2604.22506" TargetMode="External" /><Relationship Type="http://schemas.openxmlformats.org/officeDocument/2006/relationships/hyperlink" Id="rId252" Target="https://arxiv.org/html/2405.10949v1" TargetMode="External" /><Relationship Type="http://schemas.openxmlformats.org/officeDocument/2006/relationships/hyperlink" Id="rId229" Target="https://arxiv.org/html/2504.10810v1" TargetMode="External" /><Relationship Type="http://schemas.openxmlformats.org/officeDocument/2006/relationships/hyperlink" Id="rId193" Target="https://arxiv.org/html/2603.24373v1" TargetMode="External" /><Relationship Type="http://schemas.openxmlformats.org/officeDocument/2006/relationships/hyperlink" Id="rId271" Target="https://arxiv.org/html/2606.13108v1" TargetMode="External" /><Relationship Type="http://schemas.openxmlformats.org/officeDocument/2006/relationships/hyperlink" Id="rId227" Target="https://arxiv.org/pdf/1912.04561" TargetMode="External" /><Relationship Type="http://schemas.openxmlformats.org/officeDocument/2006/relationships/hyperlink" Id="rId272" Target="https://arxiv.org/pdf/2009.09941" TargetMode="External" /><Relationship Type="http://schemas.openxmlformats.org/officeDocument/2006/relationships/hyperlink" Id="rId273" Target="https://arxiv.org/pdf/2109.03144" TargetMode="External" /><Relationship Type="http://schemas.openxmlformats.org/officeDocument/2006/relationships/hyperlink" Id="rId234" Target="https://arxiv.org/pdf/2109.10282" TargetMode="External" /><Relationship Type="http://schemas.openxmlformats.org/officeDocument/2006/relationships/hyperlink" Id="rId281" Target="https://arxiv.org/pdf/2601.07671" TargetMode="External" /><Relationship Type="http://schemas.openxmlformats.org/officeDocument/2006/relationships/hyperlink" Id="rId189" Target="https://bocongan.gov.vn/chinh-sach-phap-luat/bai-viet/nhan-dien-mau-sac-seri-ky-hieu-bien-so-xe-cua-co-quan-to-chuc-ca-nhan-tu-01012025-d1-t1617" TargetMode="External" /><Relationship Type="http://schemas.openxmlformats.org/officeDocument/2006/relationships/hyperlink" Id="rId185" Target="https://chinhphu.vn/?pageid=27160&amp;docid=211945&amp;classid=1&amp;orggroupid=4" TargetMode="External" /><Relationship Type="http://schemas.openxmlformats.org/officeDocument/2006/relationships/hyperlink" Id="rId203" Target="https://congan.langson.gov.vn/9688/pho-bien-giao-duc-phap-luat/68/mot-so-quy-dinh-moi-cua-thong-tu-so-79-2024-tt-bca-quy-dinh-ve-cap-thu-hoi-chung-nhan-dang-ky-xe-bien-so-xe-co-gioi-xe-may-chuyen-dung/9688.aspx" TargetMode="External" /><Relationship Type="http://schemas.openxmlformats.org/officeDocument/2006/relationships/hyperlink" Id="rId186" Target="https://congbao.chinhphu.vn/van-ban/thong-tu-so-51-2025-tt-bca-45356.htm" TargetMode="External" /><Relationship Type="http://schemas.openxmlformats.org/officeDocument/2006/relationships/hyperlink" Id="rId180" Target="https://dantri.com.vn/thoi-su/viet-nam-co-77-trieu-xe-may-cu-1000-dan-co-770-nguoi-so-huu-xe-may-20241104141910472.htm" TargetMode="External" /><Relationship Type="http://schemas.openxmlformats.org/officeDocument/2006/relationships/hyperlink" Id="rId226" Target="https://deepwiki.com/JaidedAI/EasyOCR" TargetMode="External" /><Relationship Type="http://schemas.openxmlformats.org/officeDocument/2006/relationships/hyperlink" Id="rId279" Target="https://docs.openvino.ai/2024/openvino-workflow/running-inference/inference-devices-and-modes/cpu-device/performance-hint-and-thread-scheduling.html" TargetMode="External" /><Relationship Type="http://schemas.openxmlformats.org/officeDocument/2006/relationships/hyperlink" Id="rId275" Target="https://docs.openvino.ai/2025/openvino-workflow/running-inference/optimize-inference/precision-control.html" TargetMode="External" /><Relationship Type="http://schemas.openxmlformats.org/officeDocument/2006/relationships/hyperlink" Id="rId219" Target="https://docs.ultralytics.com/compare/yolo11-vs-yolov8/" TargetMode="External" /><Relationship Type="http://schemas.openxmlformats.org/officeDocument/2006/relationships/hyperlink" Id="rId278" Target="https://docs.ultralytics.com/guides/model-evaluation-insights/" TargetMode="External" /><Relationship Type="http://schemas.openxmlformats.org/officeDocument/2006/relationships/hyperlink" Id="rId192" Target="https://docs.ultralytics.com/models/yolo11/" TargetMode="External" /><Relationship Type="http://schemas.openxmlformats.org/officeDocument/2006/relationships/hyperlink" Id="rId214" Target="https://docs.ultralytics.com/models/yolo26/" TargetMode="External" /><Relationship Type="http://schemas.openxmlformats.org/officeDocument/2006/relationships/hyperlink" Id="rId216" Target="https://docs.ultralytics.com/models/yolov8/" TargetMode="External" /><Relationship Type="http://schemas.openxmlformats.org/officeDocument/2006/relationships/hyperlink" Id="rId220" Target="https://docs.ultralytics.com/models/yolov9/" TargetMode="External" /><Relationship Type="http://schemas.openxmlformats.org/officeDocument/2006/relationships/hyperlink" Id="rId258" Target="https://docs.ultralytics.com/modes/benchmark/" TargetMode="External" /><Relationship Type="http://schemas.openxmlformats.org/officeDocument/2006/relationships/hyperlink" Id="rId257" Target="https://docs.ultralytics.com/modes/export/" TargetMode="External" /><Relationship Type="http://schemas.openxmlformats.org/officeDocument/2006/relationships/hyperlink" Id="rId181" Target="https://eparking.vn/nhan-dang-bien-so-xe/" TargetMode="External" /><Relationship Type="http://schemas.openxmlformats.org/officeDocument/2006/relationships/hyperlink" Id="rId255" Target="https://github.com/NNDam/Vietnamese-License-Plate-Generator" TargetMode="External" /><Relationship Type="http://schemas.openxmlformats.org/officeDocument/2006/relationships/hyperlink" Id="rId265" Target="https://github.com/PaddlePaddle/PaddleOCR/discussions/7515" TargetMode="External" /><Relationship Type="http://schemas.openxmlformats.org/officeDocument/2006/relationships/hyperlink" Id="rId228" Target="https://github.com/PaddlePaddle/PaddleOCR/issues/14109" TargetMode="External" /><Relationship Type="http://schemas.openxmlformats.org/officeDocument/2006/relationships/hyperlink" Id="rId269" Target="https://github.com/ankandrew/fast-plate-ocr" TargetMode="External" /><Relationship Type="http://schemas.openxmlformats.org/officeDocument/2006/relationships/hyperlink" Id="rId248" Target="https://github.com/detectRecog/CCPD" TargetMode="External" /><Relationship Type="http://schemas.openxmlformats.org/officeDocument/2006/relationships/hyperlink" Id="rId253" Target="https://github.com/fict-labs/VNLP" TargetMode="External" /><Relationship Type="http://schemas.openxmlformats.org/officeDocument/2006/relationships/hyperlink" Id="rId207" Target="https://github.com/mrzaizai2k/VIETNAMESE_LICENSE_PLATE" TargetMode="External" /><Relationship Type="http://schemas.openxmlformats.org/officeDocument/2006/relationships/hyperlink" Id="rId268" Target="https://github.com/open-mmlab/mmocr" TargetMode="External" /><Relationship Type="http://schemas.openxmlformats.org/officeDocument/2006/relationships/hyperlink" Id="rId251" Target="https://github.com/openalpr/benchmarks" TargetMode="External" /><Relationship Type="http://schemas.openxmlformats.org/officeDocument/2006/relationships/hyperlink" Id="rId250" Target="https://github.com/raysonlaroca/rodosol-alpr-dataset" TargetMode="External" /><Relationship Type="http://schemas.openxmlformats.org/officeDocument/2006/relationships/hyperlink" Id="rId197" Target="https://github.com/raysonlaroca/ufpr-alpr-dataset" TargetMode="External" /><Relationship Type="http://schemas.openxmlformats.org/officeDocument/2006/relationships/hyperlink" Id="rId256" Target="https://github.com/ultralytics/ultralytics/blob/main/docs/en/tasks/detect.md" TargetMode="External" /><Relationship Type="http://schemas.openxmlformats.org/officeDocument/2006/relationships/hyperlink" Id="rId218" Target="https://github.com/ultralytics/ultralytics/blob/main/ultralytics/nn/modules/block.py" TargetMode="External" /><Relationship Type="http://schemas.openxmlformats.org/officeDocument/2006/relationships/hyperlink" Id="rId249" Target="https://hyper.ai/en/datasets/19309" TargetMode="External" /><Relationship Type="http://schemas.openxmlformats.org/officeDocument/2006/relationships/hyperlink" Id="rId274" Target="https://ieeexplore.ieee.org/document/10725878/" TargetMode="External" /><Relationship Type="http://schemas.openxmlformats.org/officeDocument/2006/relationships/hyperlink" Id="rId205" Target="https://ieeexplore.ieee.org/document/6738937/" TargetMode="External" /><Relationship Type="http://schemas.openxmlformats.org/officeDocument/2006/relationships/hyperlink" Id="rId225" Target="https://ieeexplore.ieee.org/document/9585279/" TargetMode="External" /><Relationship Type="http://schemas.openxmlformats.org/officeDocument/2006/relationships/hyperlink" Id="rId235" Target="https://inference-models.roboflow.com/models/trocr/" TargetMode="External" /><Relationship Type="http://schemas.openxmlformats.org/officeDocument/2006/relationships/hyperlink" Id="rId224" Target="https://jcosine.if.unram.ac.id/index.php/jcosine/article/view/656" TargetMode="External" /><Relationship Type="http://schemas.openxmlformats.org/officeDocument/2006/relationships/hyperlink" Id="rId223" Target="https://jurnal.polibatam.ac.id/index.php/JAIC/article/view/11484" TargetMode="External" /><Relationship Type="http://schemas.openxmlformats.org/officeDocument/2006/relationships/hyperlink" Id="rId201" Target="https://khobiensodep.vn/blogs/news/nhung-quy-dinh-ban-can-biet-ve-bien-so-xe-ke-tu-nam-2025" TargetMode="External" /><Relationship Type="http://schemas.openxmlformats.org/officeDocument/2006/relationships/hyperlink" Id="rId191" Target="https://luatvietnam.vn/giao-thong/thong-tu-169-2021-tt-bqp-bo-quoc-phong-216143-d1.html" TargetMode="External" /><Relationship Type="http://schemas.openxmlformats.org/officeDocument/2006/relationships/hyperlink" Id="rId246" Target="https://mapr.uit.edu.vn/2018/vietnamese-bike-license-plate-recognition" TargetMode="External" /><Relationship Type="http://schemas.openxmlformats.org/officeDocument/2006/relationships/hyperlink" Id="rId270" Target="https://mindee.github.io/doctr/latest/using_doctr/using_models.html" TargetMode="External" /><Relationship Type="http://schemas.openxmlformats.org/officeDocument/2006/relationships/hyperlink" Id="rId187" Target="https://mps.gov.vn/chinh-sach-phap-luat/bai-viet/quy-chuan-ky-thuat-quoc-gia-ve-bien-so-xe-d1-t1592" TargetMode="External" /><Relationship Type="http://schemas.openxmlformats.org/officeDocument/2006/relationships/hyperlink" Id="rId282" Target="https://onnxruntime.ai/docs/performance/model-optimizations/quantization.html" TargetMode="External" /><Relationship Type="http://schemas.openxmlformats.org/officeDocument/2006/relationships/hyperlink" Id="rId276" Target="https://onnxruntime.ai/docs/performance/tune-performance/threading.html" TargetMode="External" /><Relationship Type="http://schemas.openxmlformats.org/officeDocument/2006/relationships/hyperlink" Id="rId209" Target="https://openaccess.thecvf.com/content_ECCV_2018/papers/Zhenbo_Xu_Towards_End-to-End_License_ECCV_2018_paper.pdf" TargetMode="External" /><Relationship Type="http://schemas.openxmlformats.org/officeDocument/2006/relationships/hyperlink" Id="rId200" Target="https://oto.com.vn/thi-truong-o-to/bo-quy-dinh-phan-biet-seri-dang-ky-voi-mot-so-dong-xe-articleid-6ehu4o0" TargetMode="External" /><Relationship Type="http://schemas.openxmlformats.org/officeDocument/2006/relationships/hyperlink" Id="rId262" Target="https://paddlepaddle.github.io/PaddleX/3.4/en/module_usage/tutorials/ocr_modules/text_detection.html" TargetMode="External" /><Relationship Type="http://schemas.openxmlformats.org/officeDocument/2006/relationships/hyperlink" Id="rId215" Target="https://pmc.ncbi.nlm.nih.gov/articles/PMC12639091/" TargetMode="External" /><Relationship Type="http://schemas.openxmlformats.org/officeDocument/2006/relationships/hyperlink" Id="rId267" Target="https://pyimagesearch.com/2021/09/06/whitelisting-and-blacklisting-characters-with-tesseract-and-python/" TargetMode="External" /><Relationship Type="http://schemas.openxmlformats.org/officeDocument/2006/relationships/hyperlink" Id="rId264" Target="https://pyimagesearch.com/2021/11/15/tesseract-page-segmentation-modes-psms-explained-how-to-improve-your-ocr-accuracy/" TargetMode="External" /><Relationship Type="http://schemas.openxmlformats.org/officeDocument/2006/relationships/hyperlink" Id="rId232" Target="https://raw.githubusercontent.com/trungdinh22/License-Plate-Recognition/main/function/helper.py" TargetMode="External" /><Relationship Type="http://schemas.openxmlformats.org/officeDocument/2006/relationships/hyperlink" Id="rId194" Target="https://raw.githubusercontent.com/ultralytics/ultralytics/main/docs/en/integrations/openvino.md" TargetMode="External" /><Relationship Type="http://schemas.openxmlformats.org/officeDocument/2006/relationships/hyperlink" Id="rId230" Target="https://raw.githubusercontent.com/we0091234/Chinese_license_plate_detection_recognition/main/plate_recognition/double_plate_split_merge.py" TargetMode="External" /><Relationship Type="http://schemas.openxmlformats.org/officeDocument/2006/relationships/hyperlink" Id="rId245" Target="https://scholar.dlu.edu.vn/thuvienso/bitstream/DLU123456789/290338/1/100567-1297-209737-1-10-20240806.pdf" TargetMode="External" /><Relationship Type="http://schemas.openxmlformats.org/officeDocument/2006/relationships/hyperlink" Id="rId261" Target="https://tesseract-ocr.github.io/tessdoc/ReleaseNotes.html" TargetMode="External" /><Relationship Type="http://schemas.openxmlformats.org/officeDocument/2006/relationships/hyperlink" Id="rId190" Target="https://thuviennhadat.vn/phap-luat/chinh-thuc-ky-hieu-bien-so-xe-34-tinh-thanh-sau-sap-nhap-theo-thong-tu-51-2025-tt-bca-690227.html" TargetMode="External" /><Relationship Type="http://schemas.openxmlformats.org/officeDocument/2006/relationships/hyperlink" Id="rId204" Target="https://thuvienphapluat.vn/banan/tin-tuc/quy-dinh-ve-mau-sac-seri-bien-so-xe-cua-co-quan-to-chuc-ca-nhan-trong-nuoc-tu-nam-2025-12612.html" TargetMode="External" /><Relationship Type="http://schemas.openxmlformats.org/officeDocument/2006/relationships/hyperlink" Id="rId182" Target="https://vetc.com.vn/o-to-di-qua-tram-thu-phi-khong-dung-se-quet-bien-hay-quet-ma-the-n114.html" TargetMode="External" /><Relationship Type="http://schemas.openxmlformats.org/officeDocument/2006/relationships/hyperlink" Id="rId202" Target="https://vietnamnet.vn/cach-doc-ky-hieu-bien-so-xe-ngoai-giao-nuoc-ngoai-o-viet-nam-333426.html" TargetMode="External" /><Relationship Type="http://schemas.openxmlformats.org/officeDocument/2006/relationships/hyperlink" Id="rId183" Target="https://viscomsolution.com/viet-anpr-phan-mem-nhan-dien-bien-so-xe-may-xe-hoi/" TargetMode="External" /><Relationship Type="http://schemas.openxmlformats.org/officeDocument/2006/relationships/hyperlink" Id="rId247" Target="https://vjol.info.vn/index.php/jshou/article/view/86449" TargetMode="External" /><Relationship Type="http://schemas.openxmlformats.org/officeDocument/2006/relationships/hyperlink" Id="rId266" Target="https://www.jaided.ai/easyocr/documentation/" TargetMode="External" /><Relationship Type="http://schemas.openxmlformats.org/officeDocument/2006/relationships/hyperlink" Id="rId231" Target="https://www.paddleocr.ai/latest/en/version3.x/pipeline_usage/OCR.html" TargetMode="External" /><Relationship Type="http://schemas.openxmlformats.org/officeDocument/2006/relationships/hyperlink" Id="rId196" Target="https://www.researchgate.net/publication/260498098_Application-Oriented_License_Plate_Recognition" TargetMode="External" /><Relationship Type="http://schemas.openxmlformats.org/officeDocument/2006/relationships/hyperlink" Id="rId260" Target="https://www.sciencedirect.com/science/article/pii/S277318632600068X" TargetMode="External" /><Relationship Type="http://schemas.openxmlformats.org/officeDocument/2006/relationships/hyperlink" Id="rId206" Target="https://www.scientific.net/AMR.479-481.2293" TargetMode="External" /><Relationship Type="http://schemas.openxmlformats.org/officeDocument/2006/relationships/hyperlink" Id="rId259" Target="https://www.ultralytics.com/license" TargetMode="External" /><Relationship Type="http://schemas.openxmlformats.org/officeDocument/2006/relationships/hyperlink" Id="rId198" Target="https://xaydungchinhsach.chinhphu.vn/quy-dinh-ky-hieu-bien-so-xe-o-to-xe-may-tai-cac-dia-phuong-119250704073354464.htm" TargetMode="External" /><Relationship Type="http://schemas.openxmlformats.org/officeDocument/2006/relationships/hyperlink" Id="rId188" Target="https://xaydungchinhsach.chinhphu.vn/toan-van-thong-tu-24-2023-tt-bca-quy-dinh-ve-cap-thu-hoi-dang-ky-bien-so-xe-co-gioi-119230712221629971.htm" TargetMode="External" /><Relationship Type="http://schemas.openxmlformats.org/officeDocument/2006/relationships/hyperlink" Id="rId199" Target="https://xaydungchinhsach.chinhphu.vn/tu-15-8-seri-bien-so-xe-may-cap-cho-xe-ca-nhan-co-2-chu-cai-11923082122483385.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2026-08-04T13:47:20Z</dcterms:created>
  <dcterms:modified xsi:type="dcterms:W3CDTF">2026-08-04T13:47:20Z</dcterms:modified>
</cp:coreProperties>
</file>

<file path=docProps/custom.xml><?xml version="1.0" encoding="utf-8"?>
<Properties xmlns="http://schemas.openxmlformats.org/officeDocument/2006/custom-properties" xmlns:vt="http://schemas.openxmlformats.org/officeDocument/2006/docPropsVTypes"/>
</file>