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D43F9" w14:textId="35927673" w:rsidR="005249C9" w:rsidRDefault="0037386C">
      <w:r>
        <w:t>abcmnaksld</w:t>
      </w:r>
    </w:p>
    <w:sectPr w:rsidR="00524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86C"/>
    <w:rsid w:val="0037386C"/>
    <w:rsid w:val="005249C9"/>
    <w:rsid w:val="00650B16"/>
    <w:rsid w:val="008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59D6"/>
  <w15:chartTrackingRefBased/>
  <w15:docId w15:val="{99F26ECA-3228-4671-B0EB-7D46F2FF4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LY HOANG THUONG</dc:creator>
  <cp:keywords/>
  <dc:description/>
  <cp:lastModifiedBy>NGUYEN LY HOANG THUONG</cp:lastModifiedBy>
  <cp:revision>1</cp:revision>
  <dcterms:created xsi:type="dcterms:W3CDTF">2024-01-18T03:03:00Z</dcterms:created>
  <dcterms:modified xsi:type="dcterms:W3CDTF">2024-01-18T03:03:00Z</dcterms:modified>
</cp:coreProperties>
</file>