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704D" w14:textId="7E801F29" w:rsidR="00310F18" w:rsidRPr="002C538D" w:rsidRDefault="00C16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Quang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phổ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Deep learning: Neural Networks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sự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kích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quang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phổ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2C53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538D">
        <w:rPr>
          <w:rFonts w:ascii="Times New Roman" w:hAnsi="Times New Roman" w:cs="Times New Roman"/>
          <w:b/>
          <w:bCs/>
          <w:sz w:val="32"/>
          <w:szCs w:val="32"/>
        </w:rPr>
        <w:t>tử</w:t>
      </w:r>
      <w:proofErr w:type="spellEnd"/>
    </w:p>
    <w:p w14:paraId="14385DC2" w14:textId="25FA3C8B" w:rsidR="00C16758" w:rsidRDefault="00C1675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Neural Networks</w:t>
      </w:r>
      <w:r w:rsidR="002C5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3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38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MLP (multilayer perceptron), CNN, Deep tensor Neural Network (DTNN) </w:t>
      </w:r>
    </w:p>
    <w:p w14:paraId="6FEBAED8" w14:textId="496CD9C4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MLP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spectra,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root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mean square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0.3 eV</w:t>
      </w:r>
    </w:p>
    <w:p w14:paraId="6FEB06C6" w14:textId="601C8308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CNN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0.23 eV</w:t>
      </w:r>
    </w:p>
    <w:p w14:paraId="40DBA3BF" w14:textId="6A576EBD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0.19 eV</w:t>
      </w:r>
    </w:p>
    <w:p w14:paraId="37402F17" w14:textId="0744296F" w:rsidR="00C16758" w:rsidRDefault="00C16758" w:rsidP="00C1675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F639D3" w14:textId="0933596B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1FA2581" w14:textId="77E40533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01A87BE1" w14:textId="49DBEDD5" w:rsidR="00C16758" w:rsidRDefault="00C16758" w:rsidP="00C1675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53FE33E" w14:textId="7E0118E9" w:rsidR="00C16758" w:rsidRDefault="00C16758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Bandgaps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solar cells,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thermoelectric</w:t>
      </w:r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9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8295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25A1BA" w14:textId="0B8B40C6" w:rsidR="00982959" w:rsidRDefault="00982959" w:rsidP="00C1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X-ray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medical diagnostic</w:t>
      </w:r>
    </w:p>
    <w:p w14:paraId="7840A133" w14:textId="7F9120A6" w:rsidR="00982959" w:rsidRDefault="00982959" w:rsidP="009829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spectroscopic:</w:t>
      </w:r>
    </w:p>
    <w:p w14:paraId="7D9E8693" w14:textId="38754761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</w:p>
    <w:p w14:paraId="06401CC6" w14:textId="5EF583B1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</w:p>
    <w:p w14:paraId="0BCA121E" w14:textId="469AA55C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Scanning tunneling</w:t>
      </w:r>
    </w:p>
    <w:p w14:paraId="35C683C7" w14:textId="2318273D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Raman or electron-paramagnetic resonance </w:t>
      </w:r>
    </w:p>
    <w:p w14:paraId="5161D226" w14:textId="46851A15" w:rsidR="00982959" w:rsidRDefault="00982959" w:rsidP="009829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Neural Networks Architecture:</w:t>
      </w:r>
    </w:p>
    <w:p w14:paraId="7B467BA8" w14:textId="19C6A48E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MLP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74A3A8FC" w14:textId="3A2A169A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CNN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</w:t>
      </w:r>
    </w:p>
    <w:p w14:paraId="7BB1F4C6" w14:textId="3738C495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Schutt</w:t>
      </w:r>
    </w:p>
    <w:p w14:paraId="17DA609F" w14:textId="19FEA870" w:rsidR="00982959" w:rsidRDefault="00982959" w:rsidP="00982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4306D" wp14:editId="7065B0C5">
            <wp:simplePos x="0" y="0"/>
            <wp:positionH relativeFrom="column">
              <wp:posOffset>460858</wp:posOffset>
            </wp:positionH>
            <wp:positionV relativeFrom="paragraph">
              <wp:posOffset>-254</wp:posOffset>
            </wp:positionV>
            <wp:extent cx="5683910" cy="1777365"/>
            <wp:effectExtent l="0" t="0" r="0" b="0"/>
            <wp:wrapTopAndBottom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893D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3DB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893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B2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893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93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B2">
        <w:rPr>
          <w:rFonts w:ascii="Times New Roman" w:hAnsi="Times New Roman" w:cs="Times New Roman"/>
          <w:sz w:val="26"/>
          <w:szCs w:val="26"/>
        </w:rPr>
        <w:t>ngõ</w:t>
      </w:r>
      <w:proofErr w:type="spellEnd"/>
      <w:r w:rsidR="00893DB2"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59908D87" w14:textId="018EE87B" w:rsidR="00893DB2" w:rsidRDefault="00893DB2" w:rsidP="00893D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DTNN: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and speech recognition.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797074" w14:textId="57FF05CA" w:rsidR="00893DB2" w:rsidRDefault="00893DB2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nguyen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8DF9CF" w14:textId="6EEDC823" w:rsidR="00893DB2" w:rsidRDefault="00893DB2" w:rsidP="00893DB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and Hyperparameter optimization:</w:t>
      </w:r>
    </w:p>
    <w:p w14:paraId="4F67E364" w14:textId="140F2218" w:rsidR="00893DB2" w:rsidRDefault="00893DB2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Hyperparameter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Bayesian optimization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dataset</w:t>
      </w:r>
    </w:p>
    <w:p w14:paraId="239BADC4" w14:textId="758530FA" w:rsidR="00893DB2" w:rsidRDefault="00893DB2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</w:p>
    <w:p w14:paraId="11B4CD53" w14:textId="2CCEB58A" w:rsidR="00893DB2" w:rsidRDefault="00893DB2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backpropagation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C538D">
        <w:rPr>
          <w:rFonts w:ascii="Times New Roman" w:hAnsi="Times New Roman" w:cs="Times New Roman"/>
          <w:sz w:val="26"/>
          <w:szCs w:val="26"/>
        </w:rPr>
        <w:t xml:space="preserve">Adam update scheme </w:t>
      </w:r>
    </w:p>
    <w:p w14:paraId="11173D10" w14:textId="02381119" w:rsidR="002C538D" w:rsidRDefault="002C538D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Root mean square error (RMSE)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squared correlation (R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evaluate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test set of molecules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neural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seen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F499CA" w14:textId="768C3C47" w:rsidR="002C538D" w:rsidRDefault="002C538D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Take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as quality measure</w:t>
      </w:r>
    </w:p>
    <w:p w14:paraId="7CF15D2F" w14:textId="45E293EA" w:rsidR="002C538D" w:rsidRDefault="002C538D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RMSE qualifies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205142DD" w14:textId="0736553E" w:rsidR="002C538D" w:rsidRDefault="002C538D" w:rsidP="0089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 architecture</w:t>
      </w:r>
    </w:p>
    <w:p w14:paraId="4A70DF86" w14:textId="77777777" w:rsidR="002C538D" w:rsidRPr="00893DB2" w:rsidRDefault="002C538D" w:rsidP="002C53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C538D" w:rsidRPr="0089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80C"/>
    <w:multiLevelType w:val="hybridMultilevel"/>
    <w:tmpl w:val="8FE23D4E"/>
    <w:lvl w:ilvl="0" w:tplc="FD6E1E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7"/>
    <w:rsid w:val="00061AF6"/>
    <w:rsid w:val="00202647"/>
    <w:rsid w:val="002C538D"/>
    <w:rsid w:val="00310F18"/>
    <w:rsid w:val="00893DB2"/>
    <w:rsid w:val="00982959"/>
    <w:rsid w:val="00C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2A0"/>
  <w15:chartTrackingRefBased/>
  <w15:docId w15:val="{04D130FA-C539-4B59-89CB-2F9C0D7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2020-03-13T02:05:00Z</dcterms:created>
  <dcterms:modified xsi:type="dcterms:W3CDTF">2020-03-13T02:55:00Z</dcterms:modified>
</cp:coreProperties>
</file>