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Download: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https://github.com/thigiacmaytinh/DataThiGiacMayTinh/blob/main/char_bien_so.zip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except: I, J, O, Q, 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to find: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https://thigiacmaytinh.com/tai-nguyen-xu-ly-anh/tong-hop-data-xu-ly-anh/?fbclid=IwZXh0bgNhZW0CMTAAYnJpZBEwU283eUZicnRGN2g3WHRDUAEeyKEED1mRuny_9KSZpmVWlfVxv8idDGG3qtYGEsw6UGEGV8NxxxAKH41O9uc_aem_2x48YtS4rC2NpsdyKFd2Vg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higiacmaytinh/DataThiGiacMayTinh/blob/main/char_bien_so.zip" TargetMode="External"/><Relationship Id="rId7" Type="http://schemas.openxmlformats.org/officeDocument/2006/relationships/hyperlink" Target="https://thigiacmaytinh.com/tai-nguyen-xu-ly-anh/tong-hop-data-xu-ly-anh/?fbclid=IwZXh0bgNhZW0CMTAAYnJpZBEwU283eUZicnRGN2g3WHRDUAEeyKEED1mRuny_9KSZpmVWlfVxv8idDGG3qtYGEsw6UGEGV8NxxxAKH41O9uc_aem_2x48YtS4rC2NpsdyKFd2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