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EF" w:rsidRPr="00E11685" w:rsidRDefault="003C17F5" w:rsidP="00E11685">
      <w:pPr>
        <w:jc w:val="center"/>
        <w:rPr>
          <w:b/>
          <w:sz w:val="44"/>
          <w:szCs w:val="44"/>
        </w:rPr>
      </w:pPr>
      <w:r w:rsidRPr="00E11685">
        <w:rPr>
          <w:b/>
          <w:sz w:val="44"/>
          <w:szCs w:val="44"/>
        </w:rPr>
        <w:t>HƯỚNG DẪN TÍCH HỢP CỔNG THANH TOÁN SACOMBANK EPAY MÔ HÌNH SECURE ACCEPTANCE</w:t>
      </w:r>
    </w:p>
    <w:p w:rsidR="003C17F5" w:rsidRDefault="003C17F5" w:rsidP="00E11685">
      <w:pPr>
        <w:pStyle w:val="Heading3"/>
      </w:pPr>
      <w:proofErr w:type="spellStart"/>
      <w:r>
        <w:t>Tạo</w:t>
      </w:r>
      <w:proofErr w:type="spellEnd"/>
      <w:r>
        <w:t xml:space="preserve"> profile</w:t>
      </w:r>
    </w:p>
    <w:p w:rsidR="003C17F5" w:rsidRDefault="003C17F5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</w:p>
    <w:p w:rsidR="003C17F5" w:rsidRDefault="003C17F5">
      <w:r>
        <w:t xml:space="preserve">B1: Login </w:t>
      </w:r>
      <w:proofErr w:type="spellStart"/>
      <w:r>
        <w:t>vào</w:t>
      </w:r>
      <w:proofErr w:type="spellEnd"/>
      <w:r>
        <w:t xml:space="preserve"> EBC (Business Center)</w:t>
      </w:r>
    </w:p>
    <w:p w:rsidR="003C17F5" w:rsidRDefault="003C17F5">
      <w:r>
        <w:t xml:space="preserve">Live: </w:t>
      </w:r>
      <w:hyperlink r:id="rId6" w:history="1">
        <w:r w:rsidRPr="006976DA">
          <w:rPr>
            <w:rStyle w:val="Hyperlink"/>
          </w:rPr>
          <w:t>https://ebc.cybersource.com</w:t>
        </w:r>
      </w:hyperlink>
    </w:p>
    <w:p w:rsidR="003C17F5" w:rsidRDefault="003C17F5">
      <w:r>
        <w:t xml:space="preserve">Test:  </w:t>
      </w:r>
      <w:hyperlink r:id="rId7" w:history="1">
        <w:r w:rsidRPr="006976DA">
          <w:rPr>
            <w:rStyle w:val="Hyperlink"/>
          </w:rPr>
          <w:t>https://ebctest.cybersource.com</w:t>
        </w:r>
      </w:hyperlink>
    </w:p>
    <w:p w:rsidR="003C17F5" w:rsidRDefault="003C17F5">
      <w:r>
        <w:t xml:space="preserve">B2: </w:t>
      </w:r>
      <w:proofErr w:type="spellStart"/>
      <w:r>
        <w:t>Chọn</w:t>
      </w:r>
      <w:proofErr w:type="spellEnd"/>
      <w:r>
        <w:t xml:space="preserve"> Tool &amp; Settings &gt; Secure Acceptance &gt; Profiles</w:t>
      </w:r>
    </w:p>
    <w:p w:rsidR="003C17F5" w:rsidRDefault="003C17F5">
      <w:r>
        <w:t xml:space="preserve">B3: </w:t>
      </w:r>
      <w:proofErr w:type="spellStart"/>
      <w:r>
        <w:t>Nhập</w:t>
      </w:r>
      <w:proofErr w:type="spellEnd"/>
      <w:r>
        <w:t xml:space="preserve"> profile name (max length = 20)</w:t>
      </w:r>
    </w:p>
    <w:p w:rsidR="003C17F5" w:rsidRDefault="00525F8A">
      <w:r>
        <w:t xml:space="preserve">B4: </w:t>
      </w:r>
      <w:proofErr w:type="spellStart"/>
      <w:r>
        <w:t>Nhập</w:t>
      </w:r>
      <w:proofErr w:type="spellEnd"/>
      <w:r>
        <w:t xml:space="preserve"> profile ID (max length = 7)</w:t>
      </w:r>
    </w:p>
    <w:p w:rsidR="00525F8A" w:rsidRDefault="00525F8A">
      <w:r>
        <w:t xml:space="preserve">B5: </w:t>
      </w:r>
      <w:proofErr w:type="spellStart"/>
      <w:r>
        <w:t>Nhập</w:t>
      </w:r>
      <w:proofErr w:type="spellEnd"/>
      <w:r>
        <w:t xml:space="preserve"> profile description (max length = 255)</w:t>
      </w:r>
    </w:p>
    <w:p w:rsidR="00525F8A" w:rsidRDefault="00525F8A">
      <w:r>
        <w:t>B6: Check Web/Mobile</w:t>
      </w:r>
    </w:p>
    <w:p w:rsidR="00525F8A" w:rsidRDefault="00525F8A">
      <w:r>
        <w:t xml:space="preserve">B7: </w:t>
      </w:r>
      <w:proofErr w:type="spellStart"/>
      <w:r>
        <w:t>Nhập</w:t>
      </w:r>
      <w:proofErr w:type="spellEnd"/>
      <w:r>
        <w:t xml:space="preserve"> Company Name (max length = 40)</w:t>
      </w:r>
    </w:p>
    <w:p w:rsidR="00525F8A" w:rsidRDefault="00525F8A">
      <w:r>
        <w:t>B</w:t>
      </w:r>
      <w:r>
        <w:t>8</w:t>
      </w:r>
      <w:r>
        <w:t xml:space="preserve">: </w:t>
      </w:r>
      <w:proofErr w:type="spellStart"/>
      <w:r>
        <w:t>Nhập</w:t>
      </w:r>
      <w:proofErr w:type="spellEnd"/>
      <w:r>
        <w:t xml:space="preserve"> Company </w:t>
      </w:r>
      <w:r>
        <w:t>Information</w:t>
      </w:r>
    </w:p>
    <w:p w:rsidR="00525F8A" w:rsidRDefault="00525F8A">
      <w:r>
        <w:t>B9: Check Payment Tokenization</w:t>
      </w:r>
    </w:p>
    <w:p w:rsidR="00525F8A" w:rsidRDefault="00525F8A" w:rsidP="00525F8A">
      <w:r>
        <w:t>B</w:t>
      </w:r>
      <w:r>
        <w:t>10</w:t>
      </w:r>
      <w:r>
        <w:t xml:space="preserve">: Check </w:t>
      </w:r>
      <w:r>
        <w:t>Decision Manager</w:t>
      </w:r>
    </w:p>
    <w:p w:rsidR="00525F8A" w:rsidRDefault="00525F8A" w:rsidP="00525F8A">
      <w:r>
        <w:t>B</w:t>
      </w:r>
      <w:r>
        <w:t>11</w:t>
      </w:r>
      <w:r>
        <w:t xml:space="preserve">: Check </w:t>
      </w:r>
      <w:r>
        <w:t>Enable Verbose Data</w:t>
      </w:r>
    </w:p>
    <w:p w:rsidR="00525F8A" w:rsidRDefault="00525F8A" w:rsidP="00525F8A">
      <w:r>
        <w:t>B12: Click</w:t>
      </w:r>
      <w:r w:rsidR="001660B7">
        <w:t xml:space="preserve"> Create</w:t>
      </w:r>
    </w:p>
    <w:p w:rsidR="001660B7" w:rsidRDefault="001660B7" w:rsidP="00525F8A">
      <w:r>
        <w:rPr>
          <w:noProof/>
        </w:rPr>
        <w:lastRenderedPageBreak/>
        <w:drawing>
          <wp:inline distT="0" distB="0" distL="0" distR="0">
            <wp:extent cx="593407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8A" w:rsidRDefault="001660B7" w:rsidP="00E11685">
      <w:pPr>
        <w:pStyle w:val="Heading3"/>
      </w:pPr>
      <w:r>
        <w:t>Profile Settings</w:t>
      </w:r>
    </w:p>
    <w:p w:rsidR="001660B7" w:rsidRDefault="001660B7"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1 profile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1660B7" w:rsidRDefault="001660B7" w:rsidP="001660B7">
      <w:pPr>
        <w:pStyle w:val="ListParagraph"/>
        <w:numPr>
          <w:ilvl w:val="0"/>
          <w:numId w:val="1"/>
        </w:numPr>
      </w:pPr>
      <w:r>
        <w:t>Payment settings</w:t>
      </w:r>
    </w:p>
    <w:p w:rsidR="001660B7" w:rsidRDefault="001660B7" w:rsidP="001660B7">
      <w:pPr>
        <w:pStyle w:val="ListParagraph"/>
        <w:numPr>
          <w:ilvl w:val="0"/>
          <w:numId w:val="1"/>
        </w:numPr>
      </w:pPr>
      <w:r>
        <w:t>Create Security Keys</w:t>
      </w:r>
    </w:p>
    <w:p w:rsidR="001660B7" w:rsidRDefault="001660B7" w:rsidP="001660B7">
      <w:pPr>
        <w:pStyle w:val="ListParagraph"/>
        <w:numPr>
          <w:ilvl w:val="0"/>
          <w:numId w:val="1"/>
        </w:numPr>
      </w:pPr>
      <w:r>
        <w:t>Display Customer Response Page</w:t>
      </w:r>
    </w:p>
    <w:p w:rsidR="00CC187D" w:rsidRDefault="00CC187D" w:rsidP="00CC187D">
      <w:r>
        <w:rPr>
          <w:noProof/>
        </w:rPr>
        <w:drawing>
          <wp:inline distT="0" distB="0" distL="0" distR="0">
            <wp:extent cx="4057650" cy="23864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B7" w:rsidRDefault="00D4353F" w:rsidP="00E11685">
      <w:pPr>
        <w:pStyle w:val="Heading3"/>
      </w:pPr>
      <w:r>
        <w:rPr>
          <w:lang w:val="vi-VN"/>
        </w:rPr>
        <w:lastRenderedPageBreak/>
        <w:t>Điều chỉnh</w:t>
      </w:r>
      <w:r w:rsidR="003C7B53">
        <w:t xml:space="preserve"> Payment Settings</w:t>
      </w:r>
    </w:p>
    <w:p w:rsidR="003C7B53" w:rsidRDefault="003C7B53" w:rsidP="001660B7">
      <w:pPr>
        <w:rPr>
          <w:lang w:val="vi-VN"/>
        </w:rPr>
      </w:pPr>
      <w:r>
        <w:t>B1:</w:t>
      </w:r>
      <w:r>
        <w:rPr>
          <w:lang w:val="vi-VN"/>
        </w:rPr>
        <w:t xml:space="preserve"> Chọn Payment Settings</w:t>
      </w:r>
    </w:p>
    <w:p w:rsidR="003C7B53" w:rsidRDefault="003C7B53" w:rsidP="001660B7">
      <w:pPr>
        <w:rPr>
          <w:lang w:val="vi-VN"/>
        </w:rPr>
      </w:pPr>
      <w:r>
        <w:rPr>
          <w:lang w:val="vi-VN"/>
        </w:rPr>
        <w:t>B2: Click Add/Edit Card Types</w:t>
      </w:r>
    </w:p>
    <w:p w:rsidR="003C7B53" w:rsidRDefault="003C7B53" w:rsidP="001660B7">
      <w:pPr>
        <w:rPr>
          <w:lang w:val="vi-VN"/>
        </w:rPr>
      </w:pPr>
      <w:r>
        <w:rPr>
          <w:lang w:val="vi-VN"/>
        </w:rPr>
        <w:t>B3: Check các loại thẻ được hỗ trợ bởi Sacombank ePAY (VISA, Master, JCB)</w:t>
      </w:r>
    </w:p>
    <w:p w:rsidR="003C7B53" w:rsidRDefault="003C7B53" w:rsidP="001660B7">
      <w:pPr>
        <w:rPr>
          <w:lang w:val="vi-VN"/>
        </w:rPr>
      </w:pPr>
      <w:r>
        <w:rPr>
          <w:lang w:val="vi-VN"/>
        </w:rPr>
        <w:t>B4: Click Update</w:t>
      </w:r>
    </w:p>
    <w:p w:rsidR="003C7B53" w:rsidRDefault="003C7B53" w:rsidP="001660B7">
      <w:pPr>
        <w:rPr>
          <w:lang w:val="vi-VN"/>
        </w:rPr>
      </w:pPr>
      <w:r>
        <w:rPr>
          <w:lang w:val="vi-VN"/>
        </w:rPr>
        <w:t>B5: Click biểu tượng edit đối với mỗi loại thẻ</w:t>
      </w:r>
    </w:p>
    <w:p w:rsidR="003C7B53" w:rsidRDefault="003C7B53" w:rsidP="001660B7">
      <w:pPr>
        <w:rPr>
          <w:lang w:val="vi-VN"/>
        </w:rPr>
      </w:pPr>
      <w:r>
        <w:rPr>
          <w:lang w:val="vi-VN"/>
        </w:rPr>
        <w:t>B6: Check CVN Display</w:t>
      </w:r>
    </w:p>
    <w:p w:rsidR="003C7B53" w:rsidRDefault="003C7B53" w:rsidP="001660B7">
      <w:pPr>
        <w:rPr>
          <w:lang w:val="vi-VN"/>
        </w:rPr>
      </w:pPr>
      <w:r>
        <w:rPr>
          <w:lang w:val="vi-VN"/>
        </w:rPr>
        <w:t>B7: Check CVN Required</w:t>
      </w:r>
    </w:p>
    <w:p w:rsidR="00BE73E2" w:rsidRDefault="00BE73E2" w:rsidP="001660B7">
      <w:pPr>
        <w:rPr>
          <w:lang w:val="vi-VN"/>
        </w:rPr>
      </w:pPr>
      <w:r>
        <w:rPr>
          <w:lang w:val="vi-VN"/>
        </w:rPr>
        <w:t>B8: Check Payer Authentication</w:t>
      </w:r>
    </w:p>
    <w:p w:rsidR="007C0F47" w:rsidRDefault="007C0F47" w:rsidP="001660B7">
      <w:pPr>
        <w:rPr>
          <w:lang w:val="vi-VN"/>
        </w:rPr>
      </w:pPr>
      <w:r>
        <w:rPr>
          <w:lang w:val="vi-VN"/>
        </w:rPr>
        <w:t>B9: Chọn loại đơn vị tiền tệ (VND, USD)</w:t>
      </w:r>
    </w:p>
    <w:p w:rsidR="003C7B53" w:rsidRDefault="003C7B53" w:rsidP="001660B7">
      <w:pPr>
        <w:rPr>
          <w:lang w:val="vi-VN"/>
        </w:rPr>
      </w:pPr>
      <w:r>
        <w:rPr>
          <w:lang w:val="vi-VN"/>
        </w:rPr>
        <w:t>B</w:t>
      </w:r>
      <w:r w:rsidR="00BE73E2">
        <w:rPr>
          <w:lang w:val="vi-VN"/>
        </w:rPr>
        <w:t>9</w:t>
      </w:r>
      <w:r>
        <w:rPr>
          <w:lang w:val="vi-VN"/>
        </w:rPr>
        <w:t>: Click Update</w:t>
      </w:r>
    </w:p>
    <w:p w:rsidR="003C7B53" w:rsidRDefault="00BE73E2" w:rsidP="001660B7">
      <w:pPr>
        <w:rPr>
          <w:lang w:val="vi-VN"/>
        </w:rPr>
      </w:pPr>
      <w:r>
        <w:rPr>
          <w:lang w:val="vi-VN"/>
        </w:rPr>
        <w:t>B10</w:t>
      </w:r>
      <w:r w:rsidR="003C7B53">
        <w:rPr>
          <w:lang w:val="vi-VN"/>
        </w:rPr>
        <w:t>: Click Save</w:t>
      </w:r>
    </w:p>
    <w:p w:rsidR="007C0F47" w:rsidRDefault="007C0F47" w:rsidP="001660B7">
      <w:pPr>
        <w:rPr>
          <w:lang w:val="vi-VN"/>
        </w:rPr>
      </w:pPr>
      <w:r>
        <w:rPr>
          <w:noProof/>
        </w:rPr>
        <w:drawing>
          <wp:inline distT="0" distB="0" distL="0" distR="0">
            <wp:extent cx="593407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18" w:rsidRDefault="000B4618" w:rsidP="001660B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E1" w:rsidRDefault="008F27E1" w:rsidP="00E11685">
      <w:pPr>
        <w:pStyle w:val="Heading3"/>
        <w:rPr>
          <w:lang w:val="vi-VN"/>
        </w:rPr>
      </w:pPr>
      <w:r>
        <w:rPr>
          <w:lang w:val="vi-VN"/>
        </w:rPr>
        <w:t>Tạo Security Keys</w:t>
      </w:r>
    </w:p>
    <w:p w:rsidR="00650D9A" w:rsidRDefault="00650D9A" w:rsidP="008F27E1">
      <w:pPr>
        <w:rPr>
          <w:lang w:val="vi-VN"/>
        </w:rPr>
      </w:pPr>
      <w:r>
        <w:rPr>
          <w:lang w:val="vi-VN"/>
        </w:rPr>
        <w:t>B1: Chọn Security</w:t>
      </w:r>
    </w:p>
    <w:p w:rsidR="00650D9A" w:rsidRDefault="00650D9A" w:rsidP="008F27E1">
      <w:pPr>
        <w:rPr>
          <w:lang w:val="vi-VN"/>
        </w:rPr>
      </w:pPr>
      <w:r>
        <w:rPr>
          <w:lang w:val="vi-VN"/>
        </w:rPr>
        <w:t>B2: Click Create New Key</w:t>
      </w:r>
    </w:p>
    <w:p w:rsidR="00650D9A" w:rsidRDefault="00650D9A" w:rsidP="008F27E1">
      <w:pPr>
        <w:rPr>
          <w:lang w:val="vi-VN"/>
        </w:rPr>
      </w:pPr>
      <w:r>
        <w:rPr>
          <w:lang w:val="vi-VN"/>
        </w:rPr>
        <w:t>B3: Nhập Key Name</w:t>
      </w:r>
    </w:p>
    <w:p w:rsidR="00650D9A" w:rsidRDefault="00650D9A" w:rsidP="008F27E1">
      <w:pPr>
        <w:rPr>
          <w:lang w:val="vi-VN"/>
        </w:rPr>
      </w:pPr>
      <w:r>
        <w:rPr>
          <w:lang w:val="vi-VN"/>
        </w:rPr>
        <w:t>B4: Chọn Version 1 cho option signature version</w:t>
      </w:r>
    </w:p>
    <w:p w:rsidR="00650D9A" w:rsidRDefault="00650D9A" w:rsidP="008F27E1">
      <w:pPr>
        <w:rPr>
          <w:lang w:val="vi-VN"/>
        </w:rPr>
      </w:pPr>
      <w:r>
        <w:rPr>
          <w:lang w:val="vi-VN"/>
        </w:rPr>
        <w:t>B5: Chọn HMAC-SHA256 cho option signature method</w:t>
      </w:r>
    </w:p>
    <w:p w:rsidR="00650D9A" w:rsidRDefault="00650D9A" w:rsidP="008F27E1">
      <w:pPr>
        <w:rPr>
          <w:lang w:val="vi-VN"/>
        </w:rPr>
      </w:pPr>
      <w:r>
        <w:rPr>
          <w:lang w:val="vi-VN"/>
        </w:rPr>
        <w:t>B6: Click Generate Key, màn hình sẽ hiển thị thông tin trong 30 giây</w:t>
      </w:r>
    </w:p>
    <w:p w:rsidR="00650D9A" w:rsidRDefault="00650D9A" w:rsidP="008F27E1">
      <w:pPr>
        <w:rPr>
          <w:lang w:val="vi-VN"/>
        </w:rPr>
      </w:pPr>
      <w:r>
        <w:rPr>
          <w:lang w:val="vi-VN"/>
        </w:rPr>
        <w:t>B7: Copy thông tin Access key và Secret key</w:t>
      </w:r>
    </w:p>
    <w:p w:rsidR="00B459D4" w:rsidRDefault="00650D9A" w:rsidP="001660B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9A" w:rsidRDefault="00650D9A" w:rsidP="00E11685">
      <w:pPr>
        <w:pStyle w:val="Heading3"/>
        <w:rPr>
          <w:lang w:val="vi-VN"/>
        </w:rPr>
      </w:pPr>
      <w:r>
        <w:rPr>
          <w:lang w:val="vi-VN"/>
        </w:rPr>
        <w:t>Hiển thị trang thông báo kết quả thực hiện giao dịch</w:t>
      </w:r>
    </w:p>
    <w:p w:rsidR="00650D9A" w:rsidRDefault="00650D9A" w:rsidP="001660B7">
      <w:pPr>
        <w:rPr>
          <w:lang w:val="vi-VN"/>
        </w:rPr>
      </w:pPr>
      <w:r>
        <w:rPr>
          <w:lang w:val="vi-VN"/>
        </w:rPr>
        <w:t>B1: Chọn</w:t>
      </w:r>
      <w:r w:rsidR="006E2083">
        <w:rPr>
          <w:lang w:val="vi-VN"/>
        </w:rPr>
        <w:t xml:space="preserve"> Customer Response Page</w:t>
      </w:r>
    </w:p>
    <w:p w:rsidR="006E2083" w:rsidRDefault="006E2083" w:rsidP="001660B7">
      <w:pPr>
        <w:rPr>
          <w:lang w:val="vi-VN"/>
        </w:rPr>
      </w:pPr>
      <w:r>
        <w:rPr>
          <w:lang w:val="vi-VN"/>
        </w:rPr>
        <w:t>B2: Chọn Hoster by you và nhập thông tin đường dẫn URL hiển thị kết quả giao dịch</w:t>
      </w:r>
    </w:p>
    <w:p w:rsidR="006E2083" w:rsidRDefault="006E2083" w:rsidP="001660B7">
      <w:pPr>
        <w:rPr>
          <w:lang w:val="vi-VN"/>
        </w:rPr>
      </w:pPr>
      <w:r>
        <w:rPr>
          <w:lang w:val="vi-VN"/>
        </w:rPr>
        <w:t>B3: Click Save</w:t>
      </w:r>
    </w:p>
    <w:p w:rsidR="006E2083" w:rsidRDefault="006E2083" w:rsidP="001660B7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83" w:rsidRDefault="006E2083" w:rsidP="001660B7">
      <w:pPr>
        <w:rPr>
          <w:lang w:val="vi-VN"/>
        </w:rPr>
      </w:pPr>
    </w:p>
    <w:p w:rsidR="006E2083" w:rsidRDefault="006E2083" w:rsidP="00E11685">
      <w:pPr>
        <w:pStyle w:val="Heading3"/>
        <w:rPr>
          <w:lang w:val="vi-VN"/>
        </w:rPr>
      </w:pPr>
      <w:r>
        <w:rPr>
          <w:lang w:val="vi-VN"/>
        </w:rPr>
        <w:lastRenderedPageBreak/>
        <w:t>Danh sách các field qui định bởi Sacombank ePAY</w:t>
      </w:r>
    </w:p>
    <w:p w:rsidR="00163C52" w:rsidRPr="00E11685" w:rsidRDefault="00163C52" w:rsidP="001660B7">
      <w:pPr>
        <w:rPr>
          <w:b/>
          <w:lang w:val="vi-VN"/>
        </w:rPr>
      </w:pPr>
      <w:bookmarkStart w:id="0" w:name="_GoBack"/>
      <w:r w:rsidRPr="00E11685">
        <w:rPr>
          <w:b/>
          <w:lang w:val="vi-VN"/>
        </w:rPr>
        <w:t>Các Field bắt buộc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4387"/>
        <w:gridCol w:w="2956"/>
      </w:tblGrid>
      <w:tr w:rsidR="00163C52" w:rsidTr="00163C52">
        <w:tc>
          <w:tcPr>
            <w:tcW w:w="1908" w:type="dxa"/>
          </w:tcPr>
          <w:bookmarkEnd w:id="0"/>
          <w:p w:rsidR="00163C52" w:rsidRDefault="00163C52" w:rsidP="001660B7">
            <w:pPr>
              <w:rPr>
                <w:lang w:val="vi-VN"/>
              </w:rPr>
            </w:pPr>
            <w:r>
              <w:rPr>
                <w:lang w:val="vi-VN"/>
              </w:rPr>
              <w:t>Field Name</w:t>
            </w:r>
          </w:p>
        </w:tc>
        <w:tc>
          <w:tcPr>
            <w:tcW w:w="4476" w:type="dxa"/>
          </w:tcPr>
          <w:p w:rsidR="00163C52" w:rsidRDefault="00163C52" w:rsidP="001660B7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3192" w:type="dxa"/>
          </w:tcPr>
          <w:p w:rsidR="00163C52" w:rsidRDefault="00163C52" w:rsidP="001660B7">
            <w:pPr>
              <w:rPr>
                <w:lang w:val="vi-VN"/>
              </w:rPr>
            </w:pPr>
            <w:r>
              <w:rPr>
                <w:lang w:val="vi-VN"/>
              </w:rPr>
              <w:t>Data Type &amp; Length</w:t>
            </w:r>
          </w:p>
        </w:tc>
      </w:tr>
      <w:tr w:rsidR="00163C52" w:rsidTr="00163C52">
        <w:tc>
          <w:tcPr>
            <w:tcW w:w="1908" w:type="dxa"/>
          </w:tcPr>
          <w:p w:rsidR="00163C52" w:rsidRDefault="00163C52" w:rsidP="001660B7">
            <w:pPr>
              <w:rPr>
                <w:lang w:val="vi-VN"/>
              </w:rPr>
            </w:pPr>
            <w:proofErr w:type="spellStart"/>
            <w:r w:rsidRPr="00163C52">
              <w:rPr>
                <w:lang w:val="vi-VN"/>
              </w:rPr>
              <w:t>access_key</w:t>
            </w:r>
            <w:proofErr w:type="spellEnd"/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Required for authentication with Secure</w:t>
            </w:r>
          </w:p>
          <w:p w:rsidR="00163C52" w:rsidRDefault="00163C52" w:rsidP="00163C52">
            <w:pPr>
              <w:rPr>
                <w:lang w:val="vi-VN"/>
              </w:rPr>
            </w:pPr>
            <w:r w:rsidRPr="00163C52">
              <w:rPr>
                <w:lang w:val="vi-VN"/>
              </w:rPr>
              <w:t>Acceptance</w:t>
            </w:r>
          </w:p>
        </w:tc>
        <w:tc>
          <w:tcPr>
            <w:tcW w:w="3192" w:type="dxa"/>
          </w:tcPr>
          <w:p w:rsid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String (32)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amount</w:t>
            </w:r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Total amount for the order. Must be greater than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or equal to zero and must equal the total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amount of each line item including the tax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gramStart"/>
            <w:r w:rsidRPr="00163C52">
              <w:rPr>
                <w:lang w:val="vi-VN"/>
              </w:rPr>
              <w:t>amount</w:t>
            </w:r>
            <w:proofErr w:type="gramEnd"/>
            <w:r w:rsidRPr="00163C52">
              <w:rPr>
                <w:lang w:val="vi-VN"/>
              </w:rPr>
              <w:t>.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String (15)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currency</w:t>
            </w:r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Currency used for the order. For the possible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values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String (5)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locale</w:t>
            </w:r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 xml:space="preserve">Indicates the language to use for </w:t>
            </w:r>
            <w:proofErr w:type="spellStart"/>
            <w:r w:rsidRPr="00163C52">
              <w:rPr>
                <w:lang w:val="vi-VN"/>
              </w:rPr>
              <w:t>customerfacing</w:t>
            </w:r>
            <w:proofErr w:type="spellEnd"/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content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String (5)</w:t>
            </w:r>
          </w:p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VN: vi-VN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proofErr w:type="spellStart"/>
            <w:r w:rsidRPr="00163C52">
              <w:rPr>
                <w:lang w:val="vi-VN"/>
              </w:rPr>
              <w:t>profile_id</w:t>
            </w:r>
            <w:proofErr w:type="spellEnd"/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Identifies the profile to use with each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transaction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String (7)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proofErr w:type="spellStart"/>
            <w:r w:rsidRPr="00163C52">
              <w:rPr>
                <w:lang w:val="vi-VN"/>
              </w:rPr>
              <w:t>reference_number</w:t>
            </w:r>
            <w:proofErr w:type="spellEnd"/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spellStart"/>
            <w:r w:rsidRPr="00163C52">
              <w:rPr>
                <w:lang w:val="vi-VN"/>
              </w:rPr>
              <w:t>reference_number</w:t>
            </w:r>
            <w:proofErr w:type="spellEnd"/>
            <w:r w:rsidRPr="00163C52">
              <w:rPr>
                <w:lang w:val="vi-VN"/>
              </w:rPr>
              <w:t xml:space="preserve"> Unique merchant-generated order reference or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tracking number for each transaction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String (50)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signature</w:t>
            </w:r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Merchant-generated Base64 signature. This is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generated using the signing method for the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spellStart"/>
            <w:proofErr w:type="gramStart"/>
            <w:r w:rsidRPr="00163C52">
              <w:rPr>
                <w:lang w:val="vi-VN"/>
              </w:rPr>
              <w:t>access_key</w:t>
            </w:r>
            <w:proofErr w:type="spellEnd"/>
            <w:proofErr w:type="gramEnd"/>
            <w:r w:rsidRPr="00163C52">
              <w:rPr>
                <w:lang w:val="vi-VN"/>
              </w:rPr>
              <w:t xml:space="preserve"> field supplied.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proofErr w:type="spellStart"/>
            <w:r w:rsidRPr="00163C52">
              <w:rPr>
                <w:lang w:val="vi-VN"/>
              </w:rPr>
              <w:t>signed_date_time</w:t>
            </w:r>
            <w:proofErr w:type="spellEnd"/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The date and time that the signature was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gramStart"/>
            <w:r w:rsidRPr="00163C52">
              <w:rPr>
                <w:lang w:val="vi-VN"/>
              </w:rPr>
              <w:t>generated</w:t>
            </w:r>
            <w:proofErr w:type="gramEnd"/>
            <w:r w:rsidRPr="00163C52">
              <w:rPr>
                <w:lang w:val="vi-VN"/>
              </w:rPr>
              <w:t>. Must be in UTC Date &amp; Time format.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This field is used to check for duplicate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gramStart"/>
            <w:r w:rsidRPr="00163C52">
              <w:rPr>
                <w:lang w:val="vi-VN"/>
              </w:rPr>
              <w:t>transaction</w:t>
            </w:r>
            <w:proofErr w:type="gramEnd"/>
            <w:r w:rsidRPr="00163C52">
              <w:rPr>
                <w:lang w:val="vi-VN"/>
              </w:rPr>
              <w:t xml:space="preserve"> attempts.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String (20)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proofErr w:type="spellStart"/>
            <w:r w:rsidRPr="00163C52">
              <w:rPr>
                <w:lang w:val="vi-VN"/>
              </w:rPr>
              <w:t>signed_field_names</w:t>
            </w:r>
            <w:proofErr w:type="spellEnd"/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A comma-separated list of request fields that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gramStart"/>
            <w:r w:rsidRPr="00163C52">
              <w:rPr>
                <w:lang w:val="vi-VN"/>
              </w:rPr>
              <w:t>are</w:t>
            </w:r>
            <w:proofErr w:type="gramEnd"/>
            <w:r w:rsidRPr="00163C52">
              <w:rPr>
                <w:lang w:val="vi-VN"/>
              </w:rPr>
              <w:t xml:space="preserve"> signed. This field is used to generate a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signature that is used to verify the content of the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gramStart"/>
            <w:r w:rsidRPr="00163C52">
              <w:rPr>
                <w:lang w:val="vi-VN"/>
              </w:rPr>
              <w:t>transaction</w:t>
            </w:r>
            <w:proofErr w:type="gramEnd"/>
            <w:r w:rsidRPr="00163C52">
              <w:rPr>
                <w:lang w:val="vi-VN"/>
              </w:rPr>
              <w:t xml:space="preserve"> to protect it from tampering.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Variable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proofErr w:type="spellStart"/>
            <w:r w:rsidRPr="00163C52">
              <w:rPr>
                <w:lang w:val="vi-VN"/>
              </w:rPr>
              <w:t>transaction_type</w:t>
            </w:r>
            <w:proofErr w:type="spellEnd"/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 authorization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 sale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 xml:space="preserve"> </w:t>
            </w:r>
            <w:proofErr w:type="spellStart"/>
            <w:r w:rsidRPr="00163C52">
              <w:rPr>
                <w:lang w:val="vi-VN"/>
              </w:rPr>
              <w:t>create_payment_token</w:t>
            </w:r>
            <w:proofErr w:type="spellEnd"/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 xml:space="preserve"> </w:t>
            </w:r>
            <w:proofErr w:type="spellStart"/>
            <w:r w:rsidRPr="00163C52">
              <w:rPr>
                <w:lang w:val="vi-VN"/>
              </w:rPr>
              <w:t>authorization,create_payment_token</w:t>
            </w:r>
            <w:proofErr w:type="spellEnd"/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 xml:space="preserve"> </w:t>
            </w:r>
            <w:proofErr w:type="spellStart"/>
            <w:r w:rsidRPr="00163C52">
              <w:rPr>
                <w:lang w:val="vi-VN"/>
              </w:rPr>
              <w:t>sale,create_payment_token</w:t>
            </w:r>
            <w:proofErr w:type="spellEnd"/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 xml:space="preserve"> </w:t>
            </w:r>
            <w:proofErr w:type="spellStart"/>
            <w:r w:rsidRPr="00163C52">
              <w:rPr>
                <w:lang w:val="vi-VN"/>
              </w:rPr>
              <w:t>authorization,update_payment_token</w:t>
            </w:r>
            <w:proofErr w:type="spellEnd"/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 xml:space="preserve"> </w:t>
            </w:r>
            <w:proofErr w:type="spellStart"/>
            <w:r w:rsidRPr="00163C52">
              <w:rPr>
                <w:lang w:val="vi-VN"/>
              </w:rPr>
              <w:t>sale,update_payment_token</w:t>
            </w:r>
            <w:proofErr w:type="spellEnd"/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String (60)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proofErr w:type="spellStart"/>
            <w:r w:rsidRPr="00163C52">
              <w:rPr>
                <w:lang w:val="vi-VN"/>
              </w:rPr>
              <w:t>transaction_uuid</w:t>
            </w:r>
            <w:proofErr w:type="spellEnd"/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Unique merchant-generated identifier. Include</w:t>
            </w:r>
            <w:r>
              <w:rPr>
                <w:lang w:val="vi-VN"/>
              </w:rPr>
              <w:t xml:space="preserve"> </w:t>
            </w:r>
            <w:r w:rsidRPr="00163C52">
              <w:rPr>
                <w:lang w:val="vi-VN"/>
              </w:rPr>
              <w:t>with the access_key field for each transaction.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This identifier must be unique for each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gramStart"/>
            <w:r w:rsidRPr="00163C52">
              <w:rPr>
                <w:lang w:val="vi-VN"/>
              </w:rPr>
              <w:t>transaction</w:t>
            </w:r>
            <w:proofErr w:type="gramEnd"/>
            <w:r w:rsidRPr="00163C52">
              <w:rPr>
                <w:lang w:val="vi-VN"/>
              </w:rPr>
              <w:t>. This field is used to check for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gramStart"/>
            <w:r w:rsidRPr="00163C52">
              <w:rPr>
                <w:lang w:val="vi-VN"/>
              </w:rPr>
              <w:t>duplicate</w:t>
            </w:r>
            <w:proofErr w:type="gramEnd"/>
            <w:r w:rsidRPr="00163C52">
              <w:rPr>
                <w:lang w:val="vi-VN"/>
              </w:rPr>
              <w:t xml:space="preserve"> transaction attempts.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String (50)</w:t>
            </w:r>
          </w:p>
        </w:tc>
      </w:tr>
      <w:tr w:rsidR="00163C52" w:rsidTr="00163C52">
        <w:tc>
          <w:tcPr>
            <w:tcW w:w="1908" w:type="dxa"/>
          </w:tcPr>
          <w:p w:rsidR="00163C52" w:rsidRPr="00163C52" w:rsidRDefault="00163C52" w:rsidP="001660B7">
            <w:pPr>
              <w:rPr>
                <w:lang w:val="vi-VN"/>
              </w:rPr>
            </w:pPr>
            <w:proofErr w:type="spellStart"/>
            <w:r w:rsidRPr="00163C52">
              <w:rPr>
                <w:lang w:val="vi-VN"/>
              </w:rPr>
              <w:lastRenderedPageBreak/>
              <w:t>unsigned_field_names</w:t>
            </w:r>
            <w:proofErr w:type="spellEnd"/>
          </w:p>
        </w:tc>
        <w:tc>
          <w:tcPr>
            <w:tcW w:w="4476" w:type="dxa"/>
          </w:tcPr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r w:rsidRPr="00163C52">
              <w:rPr>
                <w:lang w:val="vi-VN"/>
              </w:rPr>
              <w:t>A comma-separated list of request fields that</w:t>
            </w:r>
          </w:p>
          <w:p w:rsidR="00163C52" w:rsidRPr="00163C52" w:rsidRDefault="00163C52" w:rsidP="00163C52">
            <w:pPr>
              <w:autoSpaceDE w:val="0"/>
              <w:autoSpaceDN w:val="0"/>
              <w:adjustRightInd w:val="0"/>
              <w:rPr>
                <w:lang w:val="vi-VN"/>
              </w:rPr>
            </w:pPr>
            <w:proofErr w:type="gramStart"/>
            <w:r w:rsidRPr="00163C52">
              <w:rPr>
                <w:lang w:val="vi-VN"/>
              </w:rPr>
              <w:t>are</w:t>
            </w:r>
            <w:proofErr w:type="gramEnd"/>
            <w:r w:rsidRPr="00163C52">
              <w:rPr>
                <w:lang w:val="vi-VN"/>
              </w:rPr>
              <w:t xml:space="preserve"> not signed.</w:t>
            </w:r>
          </w:p>
        </w:tc>
        <w:tc>
          <w:tcPr>
            <w:tcW w:w="3192" w:type="dxa"/>
          </w:tcPr>
          <w:p w:rsidR="00163C52" w:rsidRPr="00163C52" w:rsidRDefault="00163C52" w:rsidP="001660B7">
            <w:pPr>
              <w:rPr>
                <w:lang w:val="vi-VN"/>
              </w:rPr>
            </w:pPr>
            <w:r w:rsidRPr="00163C52">
              <w:rPr>
                <w:lang w:val="vi-VN"/>
              </w:rPr>
              <w:t>Variable</w:t>
            </w:r>
          </w:p>
        </w:tc>
      </w:tr>
    </w:tbl>
    <w:p w:rsidR="0007396F" w:rsidRDefault="0007396F" w:rsidP="001660B7">
      <w:pPr>
        <w:rPr>
          <w:lang w:val="vi-VN"/>
        </w:rPr>
      </w:pPr>
    </w:p>
    <w:sectPr w:rsidR="0007396F" w:rsidSect="003C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80C98"/>
    <w:multiLevelType w:val="hybridMultilevel"/>
    <w:tmpl w:val="F28688D0"/>
    <w:lvl w:ilvl="0" w:tplc="149613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F5"/>
    <w:rsid w:val="0007396F"/>
    <w:rsid w:val="000B4618"/>
    <w:rsid w:val="00163C52"/>
    <w:rsid w:val="001660B7"/>
    <w:rsid w:val="003C17F5"/>
    <w:rsid w:val="003C7B53"/>
    <w:rsid w:val="00525F8A"/>
    <w:rsid w:val="00650D9A"/>
    <w:rsid w:val="006E2083"/>
    <w:rsid w:val="007C0F47"/>
    <w:rsid w:val="008F27E1"/>
    <w:rsid w:val="00B459D4"/>
    <w:rsid w:val="00BA03A2"/>
    <w:rsid w:val="00BE73E2"/>
    <w:rsid w:val="00CC187D"/>
    <w:rsid w:val="00D15CEF"/>
    <w:rsid w:val="00D4353F"/>
    <w:rsid w:val="00E1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6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6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7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0B7"/>
    <w:pPr>
      <w:ind w:left="720"/>
      <w:contextualSpacing/>
    </w:pPr>
  </w:style>
  <w:style w:type="table" w:styleId="TableGrid">
    <w:name w:val="Table Grid"/>
    <w:basedOn w:val="TableNormal"/>
    <w:uiPriority w:val="59"/>
    <w:rsid w:val="00163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1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168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6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6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7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0B7"/>
    <w:pPr>
      <w:ind w:left="720"/>
      <w:contextualSpacing/>
    </w:pPr>
  </w:style>
  <w:style w:type="table" w:styleId="TableGrid">
    <w:name w:val="Table Grid"/>
    <w:basedOn w:val="TableNormal"/>
    <w:uiPriority w:val="59"/>
    <w:rsid w:val="00163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1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168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ebctest.cybersourc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c.cybersource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2013-09-09T01:37:00Z</dcterms:created>
  <dcterms:modified xsi:type="dcterms:W3CDTF">2013-09-09T03:04:00Z</dcterms:modified>
</cp:coreProperties>
</file>