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c="http://schemas.openxmlformats.org/drawingml/2006/chart">
  <w:body>
    <w:p>
      <w:r>
        <w:t>Báo cáo quý — Tiếng Việt: ắằẳẵặ ếềểễệ ơờởỡợ ưừửữự</w:t>
      </w:r>
    </w:p>
    <m:oMathPara>
      <m:oMath>
        <m:r>
          <m:t>E=mc</m:t>
        </m:r>
        <m:sSup>
          <m:e>
            <m:r>
              <m:t/>
            </m:r>
          </m:e>
          <m:sup>
            <m:r>
              <m:t>2</m:t>
            </m:r>
          </m:sup>
        </m:sSup>
      </m:oMath>
    </m:oMathPara>
    <w:p>
      <w:r>
        <w:drawing>
          <wp:inline>
            <wp:extent cx="4572000" cy="2743200"/>
            <wp:docPr id="1" name="Biểu đồ 1"/>
            <a:graphic>
              <a:graphicData uri="http://schemas.openxmlformats.org/drawingml/2006/chart">
                <c:chart r:id="rId2"/>
              </a:graphicData>
            </a:graphic>
          </wp:inline>
        </w:drawing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>
  <c:chart>
    <c:title>
      <c:tx>
        <c:rich>
          <a:bodyPr/>
          <a:p>
            <a:r>
              <a:t>Doanh thu theo chi nhánh</a:t>
            </a:r>
          </a:p>
        </c:rich>
      </c:tx>
    </c:title>
    <c:plotArea>
      <c:barChart>
        <c:barDir val="col"/>
        <c:grouping val="clustered"/>
        <c:ser>
          <c:idx val="0"/>
          <c:order val="0"/>
          <c:cat>
            <c:strLit>
              <c:ptCount val="3"/>
              <c:pt idx="0">
                <c:v>Hà Nội</c:v>
              </c:pt>
              <c:pt idx="1">
                <c:v>Đà Nẵng</c:v>
              </c:pt>
              <c:pt idx="2">
                <c:v>TP. Hồ Chí Minh</c:v>
              </c:pt>
            </c:strLit>
          </c:cat>
          <c:val>
            <c:numLit>
              <c:formatCode>General</c:formatCode>
              <c:ptCount val="3"/>
              <c:pt idx="0">
                <c:v>120</c:v>
              </c:pt>
              <c:pt idx="1">
                <c:v>95.5</c:v>
              </c:pt>
              <c:pt idx="2">
                <c:v>210</c:v>
              </c:pt>
            </c:numLit>
          </c:val>
        </c:ser>
        <c:axId val="111"/>
        <c:axId val="222"/>
      </c:barChart>
      <c:catAx>
        <c:axId val="111"/>
        <c:scaling>
          <c:orientation val="minMax"/>
        </c:scaling>
        <c:delete val="0"/>
        <c:axPos val="b"/>
        <c:crossAx val="222"/>
      </c:catAx>
      <c:valAx>
        <c:axId val="222"/>
        <c:scaling>
          <c:orientation val="minMax"/>
        </c:scaling>
        <c:delete val="0"/>
        <c:axPos val="l"/>
        <c:crossAx val="111"/>
      </c:valAx>
    </c:plotArea>
    <c:plotVisOnly val="1"/>
  </c:chart>
</c:chartSpace>
</file>