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1696" w14:textId="373473AB" w:rsidR="00FD72EA" w:rsidRDefault="00FD72EA">
      <w:r w:rsidRPr="00FD72EA">
        <w:t>Phần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D72EA" w14:paraId="2D07FC20" w14:textId="77777777" w:rsidTr="00FD72EA">
        <w:tc>
          <w:tcPr>
            <w:tcW w:w="2265" w:type="dxa"/>
          </w:tcPr>
          <w:p w14:paraId="4D193B57" w14:textId="19E3FC6D" w:rsidR="00FD72EA" w:rsidRDefault="00FD72EA">
            <w:r w:rsidRPr="00FD72EA">
              <w:t>AC</w:t>
            </w:r>
          </w:p>
        </w:tc>
        <w:tc>
          <w:tcPr>
            <w:tcW w:w="2265" w:type="dxa"/>
          </w:tcPr>
          <w:p w14:paraId="5C065FDB" w14:textId="510D8766" w:rsidR="00FD72EA" w:rsidRDefault="00FD72EA">
            <w:r w:rsidRPr="00FD72EA">
              <w:t>Đúng/Sai</w:t>
            </w:r>
          </w:p>
        </w:tc>
        <w:tc>
          <w:tcPr>
            <w:tcW w:w="2266" w:type="dxa"/>
          </w:tcPr>
          <w:p w14:paraId="7B9839EF" w14:textId="7EF55BD2" w:rsidR="00FD72EA" w:rsidRDefault="00FD72EA">
            <w:r w:rsidRPr="00FD72EA">
              <w:t>Quy tắc bị vi phạm</w:t>
            </w:r>
          </w:p>
        </w:tc>
        <w:tc>
          <w:tcPr>
            <w:tcW w:w="2266" w:type="dxa"/>
          </w:tcPr>
          <w:p w14:paraId="19F37CD0" w14:textId="7AD3C775" w:rsidR="00FD72EA" w:rsidRDefault="00FD72EA">
            <w:r w:rsidRPr="00FD72EA">
              <w:t>Hậu quả khi kiểm thử</w:t>
            </w:r>
          </w:p>
        </w:tc>
      </w:tr>
      <w:tr w:rsidR="00FD72EA" w14:paraId="242B7BEF" w14:textId="77777777" w:rsidTr="00FD72EA">
        <w:tc>
          <w:tcPr>
            <w:tcW w:w="2265" w:type="dxa"/>
          </w:tcPr>
          <w:p w14:paraId="266012D2" w14:textId="0E2BCCC1" w:rsidR="00FD72EA" w:rsidRDefault="00FD72EA">
            <w:r w:rsidRPr="00FD72EA">
              <w:t>AC1</w:t>
            </w:r>
          </w:p>
        </w:tc>
        <w:tc>
          <w:tcPr>
            <w:tcW w:w="2265" w:type="dxa"/>
          </w:tcPr>
          <w:p w14:paraId="4EBEC8CC" w14:textId="48F5123D" w:rsidR="00FD72EA" w:rsidRDefault="00FD72EA">
            <w:r w:rsidRPr="00FD72EA">
              <w:t>Đúng</w:t>
            </w:r>
          </w:p>
        </w:tc>
        <w:tc>
          <w:tcPr>
            <w:tcW w:w="2266" w:type="dxa"/>
          </w:tcPr>
          <w:p w14:paraId="082A1108" w14:textId="77777777" w:rsidR="00FD72EA" w:rsidRDefault="00FD72EA"/>
        </w:tc>
        <w:tc>
          <w:tcPr>
            <w:tcW w:w="2266" w:type="dxa"/>
          </w:tcPr>
          <w:p w14:paraId="50DC07FE" w14:textId="7852D674" w:rsidR="00FD72EA" w:rsidRDefault="00FD72EA">
            <w:r>
              <w:rPr>
                <w:rFonts w:hint="eastAsia"/>
              </w:rPr>
              <w:t>C</w:t>
            </w:r>
            <w:r w:rsidRPr="00FD72EA">
              <w:t>ước ban đầu 100.000đ, áp mã giảm 20%, cước hiển thị 80.000đ.</w:t>
            </w:r>
          </w:p>
        </w:tc>
      </w:tr>
      <w:tr w:rsidR="00FD72EA" w14:paraId="76AB5535" w14:textId="77777777" w:rsidTr="00FD72EA">
        <w:tc>
          <w:tcPr>
            <w:tcW w:w="2265" w:type="dxa"/>
          </w:tcPr>
          <w:p w14:paraId="333E3F70" w14:textId="58B97C21" w:rsidR="00FD72EA" w:rsidRDefault="00FD72EA">
            <w:pPr>
              <w:rPr>
                <w:rFonts w:hint="eastAsia"/>
              </w:rPr>
            </w:pPr>
            <w:r w:rsidRPr="00FD72EA">
              <w:t>AC</w:t>
            </w:r>
            <w:r>
              <w:rPr>
                <w:rFonts w:hint="eastAsia"/>
              </w:rPr>
              <w:t>2</w:t>
            </w:r>
          </w:p>
        </w:tc>
        <w:tc>
          <w:tcPr>
            <w:tcW w:w="2265" w:type="dxa"/>
          </w:tcPr>
          <w:p w14:paraId="76148DB1" w14:textId="10A6ED62" w:rsidR="00FD72EA" w:rsidRDefault="00FD72EA">
            <w:pPr>
              <w:rPr>
                <w:rFonts w:hint="eastAsia"/>
              </w:rPr>
            </w:pPr>
            <w:r>
              <w:rPr>
                <w:rFonts w:hint="eastAsia"/>
              </w:rPr>
              <w:t>Sai</w:t>
            </w:r>
          </w:p>
        </w:tc>
        <w:tc>
          <w:tcPr>
            <w:tcW w:w="2266" w:type="dxa"/>
          </w:tcPr>
          <w:p w14:paraId="0D8CAF9F" w14:textId="0101660C" w:rsidR="00FD72EA" w:rsidRDefault="00FD72EA">
            <w:pPr>
              <w:rPr>
                <w:rFonts w:hint="eastAsia"/>
              </w:rPr>
            </w:pPr>
            <w:r w:rsidRPr="00FD72EA">
              <w:t>“hệ thống xử lý phù hợp”.</w:t>
            </w:r>
            <w:r>
              <w:rPr>
                <w:rFonts w:hint="eastAsia"/>
              </w:rPr>
              <w:t xml:space="preserve"> 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 thi</w:t>
            </w:r>
            <w:r>
              <w:t>ế</w:t>
            </w:r>
            <w:r>
              <w:rPr>
                <w:rFonts w:hint="eastAsia"/>
              </w:rPr>
              <w:t>u rõ ràng</w:t>
            </w:r>
          </w:p>
        </w:tc>
        <w:tc>
          <w:tcPr>
            <w:tcW w:w="2266" w:type="dxa"/>
          </w:tcPr>
          <w:p w14:paraId="693A2506" w14:textId="35C63A7A" w:rsidR="00FD72EA" w:rsidRDefault="00FD72EA">
            <w:r w:rsidRPr="00FD72EA">
              <w:t>Tester không biết hệ thống phải thông báo mã hết hạn, từ chối mã hay xử lý thế nào.</w:t>
            </w:r>
          </w:p>
        </w:tc>
      </w:tr>
      <w:tr w:rsidR="00FD72EA" w14:paraId="247A8EA6" w14:textId="77777777" w:rsidTr="00FD72EA">
        <w:tc>
          <w:tcPr>
            <w:tcW w:w="2265" w:type="dxa"/>
          </w:tcPr>
          <w:p w14:paraId="25F0C007" w14:textId="33D6DE7A" w:rsidR="00FD72EA" w:rsidRDefault="00FD72EA">
            <w:pPr>
              <w:rPr>
                <w:rFonts w:hint="eastAsia"/>
              </w:rPr>
            </w:pPr>
            <w:r w:rsidRPr="00FD72EA">
              <w:t>AC</w:t>
            </w:r>
            <w:r>
              <w:rPr>
                <w:rFonts w:hint="eastAsia"/>
              </w:rPr>
              <w:t>3</w:t>
            </w:r>
          </w:p>
        </w:tc>
        <w:tc>
          <w:tcPr>
            <w:tcW w:w="2265" w:type="dxa"/>
          </w:tcPr>
          <w:p w14:paraId="20038411" w14:textId="53651D3B" w:rsidR="00FD72EA" w:rsidRDefault="00FD72EA">
            <w:pPr>
              <w:rPr>
                <w:rFonts w:hint="eastAsia"/>
              </w:rPr>
            </w:pPr>
            <w:r>
              <w:rPr>
                <w:rFonts w:hint="eastAsia"/>
              </w:rPr>
              <w:t>Sai</w:t>
            </w:r>
          </w:p>
        </w:tc>
        <w:tc>
          <w:tcPr>
            <w:tcW w:w="2266" w:type="dxa"/>
          </w:tcPr>
          <w:p w14:paraId="41EE4A81" w14:textId="21253BF9" w:rsidR="00FD72EA" w:rsidRDefault="00FD72EA">
            <w:r w:rsidRPr="00FD72EA">
              <w:t>Given phải mô tả trạng thái ban đầu, When phải là hành động của người dùng.</w:t>
            </w:r>
          </w:p>
        </w:tc>
        <w:tc>
          <w:tcPr>
            <w:tcW w:w="2266" w:type="dxa"/>
          </w:tcPr>
          <w:p w14:paraId="6DAD17E5" w14:textId="69AB8D30" w:rsidR="00FD72EA" w:rsidRDefault="00FD72EA">
            <w:r w:rsidRPr="00FD72EA">
              <w:t>Tester khó xác định trạng thái ban đầu và hành động cần thực hiện để kiểm thử.</w:t>
            </w:r>
          </w:p>
        </w:tc>
      </w:tr>
      <w:tr w:rsidR="00FD72EA" w14:paraId="51D9A764" w14:textId="77777777" w:rsidTr="00FD72EA">
        <w:tc>
          <w:tcPr>
            <w:tcW w:w="2265" w:type="dxa"/>
          </w:tcPr>
          <w:p w14:paraId="0CBF43DC" w14:textId="07CFCF32" w:rsidR="00FD72EA" w:rsidRDefault="00FD72EA">
            <w:pPr>
              <w:rPr>
                <w:rFonts w:hint="eastAsia"/>
              </w:rPr>
            </w:pPr>
            <w:r w:rsidRPr="00FD72EA">
              <w:t>AC</w:t>
            </w:r>
            <w:r>
              <w:rPr>
                <w:rFonts w:hint="eastAsia"/>
              </w:rPr>
              <w:t>4</w:t>
            </w:r>
          </w:p>
        </w:tc>
        <w:tc>
          <w:tcPr>
            <w:tcW w:w="2265" w:type="dxa"/>
          </w:tcPr>
          <w:p w14:paraId="209B0253" w14:textId="05B65B20" w:rsidR="00FD72EA" w:rsidRDefault="00FD72EA">
            <w:r w:rsidRPr="00FD72EA">
              <w:t>Đúng</w:t>
            </w:r>
          </w:p>
        </w:tc>
        <w:tc>
          <w:tcPr>
            <w:tcW w:w="2266" w:type="dxa"/>
          </w:tcPr>
          <w:p w14:paraId="75B4F4DA" w14:textId="77777777" w:rsidR="00FD72EA" w:rsidRDefault="00FD72EA"/>
        </w:tc>
        <w:tc>
          <w:tcPr>
            <w:tcW w:w="2266" w:type="dxa"/>
          </w:tcPr>
          <w:p w14:paraId="3A225312" w14:textId="6D72C4FC" w:rsidR="00FD72EA" w:rsidRDefault="00FD72EA">
            <w:r w:rsidRPr="00FD72EA">
              <w:t>khi áp thêm FREEKM, hệ thống thông báo không được áp nhiều mã và cước vẫn là 80.000đ.</w:t>
            </w:r>
          </w:p>
        </w:tc>
      </w:tr>
    </w:tbl>
    <w:p w14:paraId="007C775B" w14:textId="77777777" w:rsidR="000F5E1F" w:rsidRDefault="000F5E1F"/>
    <w:p w14:paraId="025EC02B" w14:textId="2A2735AF" w:rsidR="00FD72EA" w:rsidRDefault="00FD72EA">
      <w:pPr>
        <w:rPr>
          <w:rFonts w:ascii="Calibri" w:hAnsi="Calibri" w:cs="Calibri"/>
          <w:lang w:val="vi-VN"/>
        </w:rPr>
      </w:pPr>
      <w:r>
        <w:rPr>
          <w:rFonts w:hint="eastAsia"/>
        </w:rPr>
        <w:t>S</w:t>
      </w:r>
      <w:r>
        <w:rPr>
          <w:rFonts w:ascii="Calibri" w:hAnsi="Calibri" w:cs="Calibri"/>
          <w:lang w:val="vi-VN"/>
        </w:rPr>
        <w:t>ử</w:t>
      </w:r>
      <w:r>
        <w:rPr>
          <w:rFonts w:ascii="Calibri" w:hAnsi="Calibri" w:cs="Calibri" w:hint="eastAsia"/>
          <w:lang w:val="vi-VN"/>
        </w:rPr>
        <w:t>a</w:t>
      </w:r>
    </w:p>
    <w:p w14:paraId="59CB2689" w14:textId="328D72AA" w:rsidR="00FD72EA" w:rsidRPr="00FD72EA" w:rsidRDefault="00FD72EA" w:rsidP="00FD72E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-</w:t>
      </w:r>
      <w:r w:rsidRPr="00FD72EA">
        <w:rPr>
          <w:rFonts w:ascii="Calibri" w:hAnsi="Calibri" w:cs="Calibri"/>
        </w:rPr>
        <w:t>AC2</w:t>
      </w:r>
    </w:p>
    <w:p w14:paraId="29FA9B81" w14:textId="77777777" w:rsidR="00FD72EA" w:rsidRPr="00FD72EA" w:rsidRDefault="00FD72EA" w:rsidP="00FD72EA">
      <w:pPr>
        <w:rPr>
          <w:rFonts w:ascii="Calibri" w:hAnsi="Calibri" w:cs="Calibri"/>
        </w:rPr>
      </w:pPr>
      <w:r w:rsidRPr="00FD72EA">
        <w:rPr>
          <w:rFonts w:ascii="Calibri" w:hAnsi="Calibri" w:cs="Calibri"/>
          <w:b/>
          <w:bCs/>
        </w:rPr>
        <w:t>Given:</w:t>
      </w:r>
      <w:r w:rsidRPr="00FD72EA">
        <w:rPr>
          <w:rFonts w:ascii="Calibri" w:hAnsi="Calibri" w:cs="Calibri"/>
        </w:rPr>
        <w:t xml:space="preserve"> Mã khuyến mãi "GO20" đã hết hạn và khách chưa áp mã nào.</w:t>
      </w:r>
    </w:p>
    <w:p w14:paraId="0E2C711E" w14:textId="77777777" w:rsidR="00FD72EA" w:rsidRPr="00FD72EA" w:rsidRDefault="00FD72EA" w:rsidP="00FD72EA">
      <w:pPr>
        <w:rPr>
          <w:rFonts w:ascii="Calibri" w:hAnsi="Calibri" w:cs="Calibri"/>
        </w:rPr>
      </w:pPr>
      <w:r w:rsidRPr="00FD72EA">
        <w:rPr>
          <w:rFonts w:ascii="Calibri" w:hAnsi="Calibri" w:cs="Calibri"/>
          <w:b/>
          <w:bCs/>
        </w:rPr>
        <w:t>When:</w:t>
      </w:r>
      <w:r w:rsidRPr="00FD72EA">
        <w:rPr>
          <w:rFonts w:ascii="Calibri" w:hAnsi="Calibri" w:cs="Calibri"/>
        </w:rPr>
        <w:t xml:space="preserve"> Khách bấm "Áp dụng" với mã "GO20".</w:t>
      </w:r>
    </w:p>
    <w:p w14:paraId="59FC49CA" w14:textId="77777777" w:rsidR="00FD72EA" w:rsidRPr="00FD72EA" w:rsidRDefault="00FD72EA" w:rsidP="00FD72EA">
      <w:pPr>
        <w:rPr>
          <w:rFonts w:ascii="Calibri" w:hAnsi="Calibri" w:cs="Calibri"/>
        </w:rPr>
      </w:pPr>
      <w:r w:rsidRPr="00FD72EA">
        <w:rPr>
          <w:rFonts w:ascii="Calibri" w:hAnsi="Calibri" w:cs="Calibri"/>
          <w:b/>
          <w:bCs/>
        </w:rPr>
        <w:t>Then:</w:t>
      </w:r>
      <w:r w:rsidRPr="00FD72EA">
        <w:rPr>
          <w:rFonts w:ascii="Calibri" w:hAnsi="Calibri" w:cs="Calibri"/>
        </w:rPr>
        <w:t xml:space="preserve"> Hệ thống hiển thị thông báo "Mã khuyến mãi đã hết hạn" và cước chuyến không thay đổi.</w:t>
      </w:r>
    </w:p>
    <w:p w14:paraId="6978AC85" w14:textId="15731A39" w:rsidR="00FD72EA" w:rsidRDefault="00FD72E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-AC3</w:t>
      </w:r>
    </w:p>
    <w:p w14:paraId="6271E4A5" w14:textId="77777777" w:rsidR="00FD72EA" w:rsidRPr="00FD72EA" w:rsidRDefault="00FD72EA" w:rsidP="00FD72EA">
      <w:pPr>
        <w:rPr>
          <w:rFonts w:ascii="Calibri" w:hAnsi="Calibri" w:cs="Calibri"/>
        </w:rPr>
      </w:pPr>
      <w:r w:rsidRPr="00FD72EA">
        <w:rPr>
          <w:rFonts w:ascii="Calibri" w:hAnsi="Calibri" w:cs="Calibri"/>
          <w:b/>
          <w:bCs/>
        </w:rPr>
        <w:t>Given:</w:t>
      </w:r>
      <w:r w:rsidRPr="00FD72EA">
        <w:rPr>
          <w:rFonts w:ascii="Calibri" w:hAnsi="Calibri" w:cs="Calibri"/>
        </w:rPr>
        <w:t xml:space="preserve"> Khách chưa áp mã khuyến mãi nào và mã "ABC123" không tồn tại trong hệ thống.</w:t>
      </w:r>
    </w:p>
    <w:p w14:paraId="465D66F5" w14:textId="77777777" w:rsidR="00FD72EA" w:rsidRPr="00FD72EA" w:rsidRDefault="00FD72EA" w:rsidP="00FD72EA">
      <w:pPr>
        <w:rPr>
          <w:rFonts w:ascii="Calibri" w:hAnsi="Calibri" w:cs="Calibri"/>
        </w:rPr>
      </w:pPr>
      <w:r w:rsidRPr="00FD72EA">
        <w:rPr>
          <w:rFonts w:ascii="Calibri" w:hAnsi="Calibri" w:cs="Calibri"/>
          <w:b/>
          <w:bCs/>
        </w:rPr>
        <w:t>When:</w:t>
      </w:r>
      <w:r w:rsidRPr="00FD72EA">
        <w:rPr>
          <w:rFonts w:ascii="Calibri" w:hAnsi="Calibri" w:cs="Calibri"/>
        </w:rPr>
        <w:t xml:space="preserve"> Khách nhập mã "ABC123" và bấm "Áp dụng".</w:t>
      </w:r>
    </w:p>
    <w:p w14:paraId="084396C1" w14:textId="77777777" w:rsidR="00FD72EA" w:rsidRPr="00FD72EA" w:rsidRDefault="00FD72EA" w:rsidP="00FD72EA">
      <w:pPr>
        <w:rPr>
          <w:rFonts w:ascii="Calibri" w:hAnsi="Calibri" w:cs="Calibri"/>
        </w:rPr>
      </w:pPr>
      <w:r w:rsidRPr="00FD72EA">
        <w:rPr>
          <w:rFonts w:ascii="Calibri" w:hAnsi="Calibri" w:cs="Calibri"/>
          <w:b/>
          <w:bCs/>
        </w:rPr>
        <w:t>Then:</w:t>
      </w:r>
      <w:r w:rsidRPr="00FD72EA">
        <w:rPr>
          <w:rFonts w:ascii="Calibri" w:hAnsi="Calibri" w:cs="Calibri"/>
        </w:rPr>
        <w:t xml:space="preserve"> Hệ thống hiển thị thông báo "Mã khuyến mãi không hợp lệ".</w:t>
      </w:r>
    </w:p>
    <w:p w14:paraId="5227C472" w14:textId="77777777" w:rsidR="00FD72EA" w:rsidRPr="00FD72EA" w:rsidRDefault="00FD72EA">
      <w:pPr>
        <w:rPr>
          <w:rFonts w:ascii="Calibri" w:hAnsi="Calibri" w:cs="Calibri" w:hint="eastAsia"/>
        </w:rPr>
      </w:pPr>
    </w:p>
    <w:sectPr w:rsidR="00FD72EA" w:rsidRPr="00FD72EA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C6F24"/>
    <w:multiLevelType w:val="hybridMultilevel"/>
    <w:tmpl w:val="38F69734"/>
    <w:lvl w:ilvl="0" w:tplc="E43C55E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5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43"/>
    <w:rsid w:val="000F5E1F"/>
    <w:rsid w:val="0031362A"/>
    <w:rsid w:val="00527082"/>
    <w:rsid w:val="0053309E"/>
    <w:rsid w:val="006C4ACC"/>
    <w:rsid w:val="00FB6C43"/>
    <w:rsid w:val="00FD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0547"/>
  <w15:chartTrackingRefBased/>
  <w15:docId w15:val="{0F555DF3-A6BE-461B-8807-DD34808A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7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2026-10-14T14:30:00Z</dcterms:created>
  <dcterms:modified xsi:type="dcterms:W3CDTF">2026-10-14T14:35:00Z</dcterms:modified>
</cp:coreProperties>
</file>