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2FBC" w14:textId="7F5402C4" w:rsidR="000F5E1F" w:rsidRDefault="00533D01">
      <w:r>
        <w:t>Bước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533D01" w14:paraId="7C836AB1" w14:textId="77777777" w:rsidTr="00533D01">
        <w:tc>
          <w:tcPr>
            <w:tcW w:w="2265" w:type="dxa"/>
          </w:tcPr>
          <w:p w14:paraId="4126FCF6" w14:textId="75FC1E3D" w:rsidR="00533D01" w:rsidRPr="00533D01" w:rsidRDefault="00533D01">
            <w:pPr>
              <w:rPr>
                <w:rFonts w:ascii="Arial" w:hAnsi="Arial" w:cs="Arial"/>
                <w:b/>
                <w:bCs/>
              </w:rPr>
            </w:pPr>
            <w:r w:rsidRPr="00533D01">
              <w:rPr>
                <w:rFonts w:ascii="Arial" w:hAnsi="Arial" w:cs="Arial"/>
                <w:b/>
                <w:bCs/>
              </w:rPr>
              <w:t>Nội dung</w:t>
            </w:r>
          </w:p>
        </w:tc>
        <w:tc>
          <w:tcPr>
            <w:tcW w:w="2265" w:type="dxa"/>
          </w:tcPr>
          <w:p w14:paraId="0FC339FE" w14:textId="20EEBFA6" w:rsidR="00533D01" w:rsidRPr="00533D01" w:rsidRDefault="00533D01">
            <w:pPr>
              <w:rPr>
                <w:rFonts w:ascii="Arial" w:hAnsi="Arial" w:cs="Arial"/>
                <w:b/>
                <w:bCs/>
              </w:rPr>
            </w:pPr>
            <w:r w:rsidRPr="00533D01">
              <w:rPr>
                <w:rFonts w:ascii="Arial" w:hAnsi="Arial" w:cs="Arial"/>
                <w:b/>
                <w:bCs/>
              </w:rPr>
              <w:t>Vị trí đề xuất</w:t>
            </w:r>
          </w:p>
        </w:tc>
        <w:tc>
          <w:tcPr>
            <w:tcW w:w="2266" w:type="dxa"/>
          </w:tcPr>
          <w:p w14:paraId="0C22AE35" w14:textId="5DEA2328" w:rsidR="00533D01" w:rsidRPr="00533D01" w:rsidRDefault="00533D01">
            <w:pPr>
              <w:rPr>
                <w:rFonts w:ascii="Arial" w:hAnsi="Arial" w:cs="Arial"/>
                <w:b/>
                <w:bCs/>
              </w:rPr>
            </w:pPr>
            <w:r w:rsidRPr="00533D01">
              <w:rPr>
                <w:rFonts w:ascii="Arial" w:hAnsi="Arial" w:cs="Arial"/>
                <w:b/>
                <w:bCs/>
              </w:rPr>
              <w:t>Đúng/Sai – Vị trí đúng nếu sai</w:t>
            </w:r>
          </w:p>
          <w:p w14:paraId="4F9489D5" w14:textId="77777777" w:rsidR="00533D01" w:rsidRPr="00533D01" w:rsidRDefault="00533D0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33D01" w14:paraId="2C5757A0" w14:textId="77777777" w:rsidTr="00AE7395">
        <w:tc>
          <w:tcPr>
            <w:tcW w:w="2265" w:type="dxa"/>
            <w:vAlign w:val="center"/>
          </w:tcPr>
          <w:p w14:paraId="58A10594" w14:textId="6327C7FA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Mục A (định nghĩa SKU)</w:t>
            </w:r>
          </w:p>
        </w:tc>
        <w:tc>
          <w:tcPr>
            <w:tcW w:w="2265" w:type="dxa"/>
            <w:vAlign w:val="center"/>
          </w:tcPr>
          <w:p w14:paraId="345FF394" w14:textId="082FA182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2.4 Constraints</w:t>
            </w:r>
          </w:p>
        </w:tc>
        <w:tc>
          <w:tcPr>
            <w:tcW w:w="2266" w:type="dxa"/>
            <w:vAlign w:val="center"/>
          </w:tcPr>
          <w:p w14:paraId="6010556C" w14:textId="0A4F5101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Sai — đúng là 1.3 Definitions &amp; Acronyms</w:t>
            </w:r>
          </w:p>
        </w:tc>
      </w:tr>
      <w:tr w:rsidR="00533D01" w14:paraId="129AED20" w14:textId="77777777" w:rsidTr="00AE7395">
        <w:tc>
          <w:tcPr>
            <w:tcW w:w="2265" w:type="dxa"/>
            <w:vAlign w:val="center"/>
          </w:tcPr>
          <w:p w14:paraId="2DC95F15" w14:textId="72ACCD09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Mục B (3 yêu cầu chức năng)</w:t>
            </w:r>
          </w:p>
        </w:tc>
        <w:tc>
          <w:tcPr>
            <w:tcW w:w="2265" w:type="dxa"/>
            <w:vAlign w:val="center"/>
          </w:tcPr>
          <w:p w14:paraId="215166D2" w14:textId="6A42BDB7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3.2 Functional Requirements</w:t>
            </w:r>
          </w:p>
        </w:tc>
        <w:tc>
          <w:tcPr>
            <w:tcW w:w="2266" w:type="dxa"/>
            <w:vAlign w:val="center"/>
          </w:tcPr>
          <w:p w14:paraId="4AE256FD" w14:textId="1D75019B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Đúng</w:t>
            </w:r>
          </w:p>
        </w:tc>
      </w:tr>
      <w:tr w:rsidR="00533D01" w14:paraId="6E33D67E" w14:textId="77777777" w:rsidTr="00AE7395">
        <w:tc>
          <w:tcPr>
            <w:tcW w:w="2265" w:type="dxa"/>
            <w:vAlign w:val="center"/>
          </w:tcPr>
          <w:p w14:paraId="5C87AB81" w14:textId="2CCB4EE8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Danh sách Actor/Use Case tổng thể</w:t>
            </w:r>
          </w:p>
        </w:tc>
        <w:tc>
          <w:tcPr>
            <w:tcW w:w="2265" w:type="dxa"/>
            <w:vAlign w:val="center"/>
          </w:tcPr>
          <w:p w14:paraId="5BCB6D9F" w14:textId="64173E9E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3.2 Functional Requirements</w:t>
            </w:r>
          </w:p>
        </w:tc>
        <w:tc>
          <w:tcPr>
            <w:tcW w:w="2266" w:type="dxa"/>
            <w:vAlign w:val="center"/>
          </w:tcPr>
          <w:p w14:paraId="26394CF9" w14:textId="01C069AE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—</w:t>
            </w:r>
          </w:p>
        </w:tc>
      </w:tr>
      <w:tr w:rsidR="00533D01" w14:paraId="1D2EE772" w14:textId="77777777" w:rsidTr="00AE7395">
        <w:tc>
          <w:tcPr>
            <w:tcW w:w="2265" w:type="dxa"/>
            <w:vAlign w:val="center"/>
          </w:tcPr>
          <w:p w14:paraId="55B88DFE" w14:textId="4DA2F4AD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Sơ đồ Sequence quét mã vạch (minh họa REQ-02)</w:t>
            </w:r>
          </w:p>
        </w:tc>
        <w:tc>
          <w:tcPr>
            <w:tcW w:w="2265" w:type="dxa"/>
            <w:vAlign w:val="center"/>
          </w:tcPr>
          <w:p w14:paraId="242C2A9B" w14:textId="627FC176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sz w:val="22"/>
              </w:rPr>
              <w:t>2.2 Product Functions</w:t>
            </w:r>
          </w:p>
        </w:tc>
        <w:tc>
          <w:tcPr>
            <w:tcW w:w="2266" w:type="dxa"/>
            <w:vAlign w:val="center"/>
          </w:tcPr>
          <w:p w14:paraId="4D6B5446" w14:textId="0C1243F3" w:rsidR="00533D01" w:rsidRPr="00533D01" w:rsidRDefault="00533D01" w:rsidP="00533D01">
            <w:pPr>
              <w:rPr>
                <w:rFonts w:ascii="Arial" w:hAnsi="Arial" w:cs="Arial"/>
                <w:sz w:val="22"/>
              </w:rPr>
            </w:pPr>
            <w:r w:rsidRPr="00533D01">
              <w:rPr>
                <w:rFonts w:ascii="Arial" w:hAnsi="Arial" w:cs="Arial"/>
                <w:color w:val="000000"/>
                <w:sz w:val="22"/>
              </w:rPr>
              <w:t>—</w:t>
            </w:r>
          </w:p>
        </w:tc>
      </w:tr>
    </w:tbl>
    <w:p w14:paraId="40947652" w14:textId="77777777" w:rsidR="00533D01" w:rsidRDefault="00533D01"/>
    <w:p w14:paraId="779548CB" w14:textId="7F865630" w:rsidR="00533D01" w:rsidRDefault="00533D01">
      <w:r>
        <w:t>Bước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33D01" w14:paraId="28DD65EF" w14:textId="77777777" w:rsidTr="00533D01">
        <w:tc>
          <w:tcPr>
            <w:tcW w:w="3020" w:type="dxa"/>
          </w:tcPr>
          <w:p w14:paraId="2E8F75BC" w14:textId="25A89F44" w:rsidR="00533D01" w:rsidRDefault="00533D01">
            <w:r>
              <w:t>Mã</w:t>
            </w:r>
          </w:p>
        </w:tc>
        <w:tc>
          <w:tcPr>
            <w:tcW w:w="3021" w:type="dxa"/>
          </w:tcPr>
          <w:p w14:paraId="50A48350" w14:textId="25FD4D23" w:rsidR="00533D01" w:rsidRDefault="00533D01">
            <w:r>
              <w:t>Từ ngữ cảm tính</w:t>
            </w:r>
          </w:p>
        </w:tc>
        <w:tc>
          <w:tcPr>
            <w:tcW w:w="3021" w:type="dxa"/>
          </w:tcPr>
          <w:p w14:paraId="524E81FB" w14:textId="6AE562B5" w:rsidR="00533D01" w:rsidRDefault="00533D01">
            <w:r>
              <w:t>Viết lại(có chỉ số đo lường cụ thể</w:t>
            </w:r>
          </w:p>
        </w:tc>
      </w:tr>
      <w:tr w:rsidR="00533D01" w14:paraId="4DBD62C9" w14:textId="77777777" w:rsidTr="00E53783">
        <w:tc>
          <w:tcPr>
            <w:tcW w:w="3020" w:type="dxa"/>
            <w:vAlign w:val="center"/>
          </w:tcPr>
          <w:p w14:paraId="509C3CF1" w14:textId="62438E03" w:rsidR="00533D01" w:rsidRDefault="00533D01" w:rsidP="00533D01">
            <w:r>
              <w:rPr>
                <w:rFonts w:ascii="SFProDisplay" w:hAnsi="SFProDisplay"/>
                <w:color w:val="000000"/>
                <w:sz w:val="21"/>
                <w:szCs w:val="21"/>
              </w:rPr>
              <w:t>REQ-02</w:t>
            </w:r>
          </w:p>
        </w:tc>
        <w:tc>
          <w:tcPr>
            <w:tcW w:w="3021" w:type="dxa"/>
            <w:vAlign w:val="center"/>
          </w:tcPr>
          <w:p w14:paraId="14DACF75" w14:textId="54ABF210" w:rsidR="00533D01" w:rsidRDefault="00533D01" w:rsidP="00533D01">
            <w:r>
              <w:rPr>
                <w:rFonts w:ascii="SFProDisplay" w:hAnsi="SFProDisplay"/>
                <w:color w:val="000000"/>
                <w:sz w:val="21"/>
                <w:szCs w:val="21"/>
              </w:rPr>
              <w:t>"cực nhanh"</w:t>
            </w:r>
          </w:p>
        </w:tc>
        <w:tc>
          <w:tcPr>
            <w:tcW w:w="3021" w:type="dxa"/>
            <w:vAlign w:val="center"/>
          </w:tcPr>
          <w:p w14:paraId="2955702E" w14:textId="3D1ACE6B" w:rsidR="00533D01" w:rsidRDefault="00533D01" w:rsidP="00533D01">
            <w:r w:rsidRPr="00533D01">
              <w:t>Hiển thị kết quả trong ≤ 1 giây</w:t>
            </w:r>
          </w:p>
        </w:tc>
      </w:tr>
      <w:tr w:rsidR="00533D01" w14:paraId="0EF235E2" w14:textId="77777777" w:rsidTr="00E53783">
        <w:tc>
          <w:tcPr>
            <w:tcW w:w="3020" w:type="dxa"/>
            <w:vAlign w:val="center"/>
          </w:tcPr>
          <w:p w14:paraId="75839D32" w14:textId="3074FDA8" w:rsidR="00533D01" w:rsidRDefault="00533D01" w:rsidP="00533D01">
            <w:r>
              <w:rPr>
                <w:rFonts w:ascii="SFProDisplay" w:hAnsi="SFProDisplay"/>
                <w:color w:val="000000"/>
                <w:sz w:val="21"/>
                <w:szCs w:val="21"/>
              </w:rPr>
              <w:t>REQ-03</w:t>
            </w:r>
          </w:p>
        </w:tc>
        <w:tc>
          <w:tcPr>
            <w:tcW w:w="3021" w:type="dxa"/>
            <w:vAlign w:val="center"/>
          </w:tcPr>
          <w:p w14:paraId="553281BF" w14:textId="1333E336" w:rsidR="00533D01" w:rsidRDefault="00533D01" w:rsidP="00533D01">
            <w:r>
              <w:rPr>
                <w:rFonts w:ascii="SFProDisplay" w:hAnsi="SFProDisplay"/>
                <w:color w:val="000000"/>
                <w:sz w:val="21"/>
                <w:szCs w:val="21"/>
              </w:rPr>
              <w:t>"nếu thấy cần thiết"</w:t>
            </w:r>
          </w:p>
        </w:tc>
        <w:tc>
          <w:tcPr>
            <w:tcW w:w="3021" w:type="dxa"/>
            <w:vAlign w:val="center"/>
          </w:tcPr>
          <w:p w14:paraId="0DA85C86" w14:textId="69079C88" w:rsidR="00533D01" w:rsidRDefault="00533D01" w:rsidP="00533D01">
            <w:r w:rsidRPr="00533D01">
              <w:t>Quản lý kho</w:t>
            </w:r>
            <w:r>
              <w:t xml:space="preserve"> có thể</w:t>
            </w:r>
            <w:r w:rsidRPr="00533D01">
              <w:t xml:space="preserve"> </w:t>
            </w:r>
            <w:r>
              <w:t>in</w:t>
            </w:r>
            <w:r w:rsidRPr="00533D01">
              <w:t xml:space="preserve"> </w:t>
            </w:r>
            <w:r w:rsidR="003F5C5F">
              <w:t>xuất</w:t>
            </w:r>
            <w:r w:rsidRPr="00533D01">
              <w:t xml:space="preserve"> cáo tồn kho </w:t>
            </w:r>
            <w:r>
              <w:t>dưới dạng Excel</w:t>
            </w:r>
          </w:p>
        </w:tc>
      </w:tr>
    </w:tbl>
    <w:p w14:paraId="6A0EC902" w14:textId="77777777" w:rsidR="00533D01" w:rsidRDefault="00533D01"/>
    <w:sectPr w:rsidR="00533D01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D3"/>
    <w:rsid w:val="000F5E1F"/>
    <w:rsid w:val="003F5C5F"/>
    <w:rsid w:val="00527082"/>
    <w:rsid w:val="0053309E"/>
    <w:rsid w:val="00533D01"/>
    <w:rsid w:val="00544A6F"/>
    <w:rsid w:val="006C4ACC"/>
    <w:rsid w:val="00D83AD3"/>
    <w:rsid w:val="00FB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1E5C"/>
  <w15:chartTrackingRefBased/>
  <w15:docId w15:val="{529230F0-149B-40AF-AF1D-58C7CF54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2026-10-01T07:43:00Z</dcterms:created>
  <dcterms:modified xsi:type="dcterms:W3CDTF">2026-10-01T07:57:00Z</dcterms:modified>
</cp:coreProperties>
</file>