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86e8"/>
          <w:u w:val="single"/>
        </w:rPr>
      </w:pPr>
      <w:hyperlink r:id="rId6">
        <w:r w:rsidDel="00000000" w:rsidR="00000000" w:rsidRPr="00000000">
          <w:rPr>
            <w:color w:val="4a86e8"/>
            <w:u w:val="single"/>
            <w:rtl w:val="0"/>
          </w:rPr>
          <w:t xml:space="preserve">https://arxiv.org/pdf/1809.00042.pdf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a86e8"/>
          <w:u w:val="single"/>
        </w:rPr>
      </w:pPr>
      <w:hyperlink r:id="rId7">
        <w:r w:rsidDel="00000000" w:rsidR="00000000" w:rsidRPr="00000000">
          <w:rPr>
            <w:color w:val="4a86e8"/>
            <w:u w:val="single"/>
            <w:rtl w:val="0"/>
          </w:rPr>
          <w:t xml:space="preserve">https://scholarworks.umass.edu/cgi/viewcontent.cgi?article=1108&amp;context=scil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Natural languages can introduce dependencies between words at a distance, which is referred to as filler-gap dependency as seen in (1).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know what the lion devoured __ at sunrise.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is the object of the verb </w:t>
      </w:r>
      <w:r w:rsidDel="00000000" w:rsidR="00000000" w:rsidRPr="00000000">
        <w:rPr>
          <w:i w:val="1"/>
          <w:rtl w:val="0"/>
        </w:rPr>
        <w:t xml:space="preserve">devoured</w:t>
      </w:r>
      <w:r w:rsidDel="00000000" w:rsidR="00000000" w:rsidRPr="00000000">
        <w:rPr>
          <w:rtl w:val="0"/>
        </w:rPr>
        <w:t xml:space="preserve">, the sentence (1) contains a dependency between a filler (i.e., what) and a gap (i.e., the underlied empty position).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pdf/1809.00042.pdf" TargetMode="External"/><Relationship Id="rId7" Type="http://schemas.openxmlformats.org/officeDocument/2006/relationships/hyperlink" Target="https://scholarworks.umass.edu/cgi/viewcontent.cgi?article=1108&amp;context=sc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