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ENTERPRISE SOFTWARE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3864"/>
                <w:sz w:val="18"/>
              </w:rPr>
              <w:t>Version</w:t>
            </w:r>
          </w:p>
        </w:tc>
        <w:tc>
          <w:tcPr>
            <w:tcW w:type="dxa" w:w="79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8"/>
              </w:rPr>
              <w:t>1.1</w:t>
            </w:r>
          </w:p>
        </w:tc>
      </w:tr>
      <w:tr>
        <w:tc>
          <w:tcPr>
            <w:tcW w:type="dxa" w:w="216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3864"/>
                <w:sz w:val="18"/>
              </w:rPr>
              <w:t>Effective</w:t>
            </w:r>
          </w:p>
        </w:tc>
        <w:tc>
          <w:tcPr>
            <w:tcW w:type="dxa" w:w="79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8"/>
              </w:rPr>
              <w:t>2026-06-28</w:t>
            </w:r>
          </w:p>
        </w:tc>
      </w:tr>
      <w:tr>
        <w:tc>
          <w:tcPr>
            <w:tcW w:type="dxa" w:w="216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3864"/>
                <w:sz w:val="18"/>
              </w:rPr>
              <w:t>Proposed by</w:t>
            </w:r>
          </w:p>
        </w:tc>
        <w:tc>
          <w:tcPr>
            <w:tcW w:type="dxa" w:w="79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8"/>
              </w:rPr>
              <w:t>Nghia-VanTrong</w:t>
            </w:r>
          </w:p>
        </w:tc>
      </w:tr>
      <w:tr>
        <w:tc>
          <w:tcPr>
            <w:tcW w:type="dxa" w:w="216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3864"/>
                <w:sz w:val="18"/>
              </w:rPr>
              <w:t>Owner</w:t>
            </w:r>
          </w:p>
        </w:tc>
        <w:tc>
          <w:tcPr>
            <w:tcW w:type="dxa" w:w="79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8"/>
              </w:rPr>
              <w:t>IT / Security</w:t>
            </w:r>
          </w:p>
        </w:tc>
      </w:tr>
      <w:tr>
        <w:tc>
          <w:tcPr>
            <w:tcW w:type="dxa" w:w="216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3864"/>
                <w:sz w:val="18"/>
              </w:rPr>
              <w:t>Scope</w:t>
            </w:r>
          </w:p>
        </w:tc>
        <w:tc>
          <w:tcPr>
            <w:tcW w:type="dxa" w:w="79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8"/>
              </w:rPr>
              <w:t>Company-issued devices only (laptops, workstations)</w:t>
            </w:r>
          </w:p>
        </w:tc>
      </w:tr>
      <w:tr>
        <w:tc>
          <w:tcPr>
            <w:tcW w:type="dxa" w:w="216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color w:val="1F3864"/>
                <w:sz w:val="18"/>
              </w:rPr>
              <w:t>Enforced by</w:t>
            </w:r>
          </w:p>
        </w:tc>
        <w:tc>
          <w:tcPr>
            <w:tcW w:type="dxa" w:w="79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8"/>
              </w:rPr>
              <w:t>AppLocker (executables) + Cloudflare Zero Trust (web/categories)</w:t>
            </w:r>
          </w:p>
        </w:tc>
      </w:tr>
    </w:tbl>
    <w:p/>
    <w:p>
      <w:r>
        <w:rPr>
          <w:b/>
          <w:sz w:val="18"/>
        </w:rPr>
        <w:t xml:space="preserve">Principle: </w:t>
      </w:r>
      <w:r>
        <w:rPr>
          <w:sz w:val="18"/>
        </w:rPr>
        <w:t>Default-deny — if not on the whitelist, it is blocked. Request via internal tool.</w:t>
      </w:r>
    </w:p>
    <w:p/>
    <w:p>
      <w:pPr>
        <w:spacing w:before="240" w:after="80"/>
      </w:pPr>
      <w:r>
        <w:rPr>
          <w:b/>
          <w:color w:val="1A5C1A"/>
          <w:sz w:val="26"/>
        </w:rPr>
        <w:t>1. WHITELIST — Approved Software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shd w:val="clear" w:color="auto" w:fill="2E54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 / Tool</w:t>
            </w:r>
          </w:p>
        </w:tc>
        <w:tc>
          <w:tcPr>
            <w:tcW w:type="dxa" w:w="1872"/>
            <w:shd w:val="clear" w:color="auto" w:fill="2E54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888"/>
            <w:shd w:val="clear" w:color="auto" w:fill="2E54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Windows 11 Pro + Windows Defender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OS / AV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Required on all laptops — no third-party AV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Microsoft 365 (Word, Excel, PowerPoint, Outlook, Teams, OneNote, OneDrive)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Productivity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Core — installed on all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Microsoft Authenticator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MFA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Required on all accounts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Bitwarden (Enterprise)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Password manager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Company vault — single approved PM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Cloudflare WARP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VPN / web filter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Required on all laptops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Microsoft Edge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Browser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Primary — managed, enforced SSO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Google Chrome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Browser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Secondary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Mozilla Firefox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Browser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Secondary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Zoom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Meeting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Client meetings only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Slack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Communication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If team uses it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Adobe Acrobat Reader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PDF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Viewing only (free)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7-Zip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Archive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File compression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Notepad++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Text editor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Plain text / config files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VLC Media Player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Media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Video/audio playback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Microsoft Intune Remote Help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IT remote access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Approved tool for IT support sessions only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Windows Quick Assist (built-in)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IT remote access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Backup IT support — company account only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GitHub Copilot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AI coding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Managed via GitHub Enterprise — code stays in tenant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Microsoft Copilot (in M365 / Teams)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AI productivity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Managed via M365 Business Premium — data stays in tenant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ChatGPT / Claude / Gemini (browser only)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AI general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Browser access only — see AI data rule below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Visual Studio Code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IDE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Primary editor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JetBrains suite (IntelliJ, WebStorm, GoLand, DataGrip, PyCharm, Rider)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IDE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Licensed devs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Android Studio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IDE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Mobile devs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Visual Studio 2022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IDE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.NET / C# devs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Cursor / Windsurf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AI IDE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Approved AI editors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Git (git-scm.com)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VCS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Required for all devs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GitHub Desktop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VCS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GUI for Git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GitHub CLI (gh)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VCS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CLI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Docker Desktop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Container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Dev environment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WSL2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Linux env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Windows-only devs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Windows Terminal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Terminal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Terminal emulator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Postman / Bruno / Insomnia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API testing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Pick one per dev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DBeaver / TablePlus / pgAdmin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Database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DB management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MongoDB Compass / Redis Insight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Database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MongoDB / Redis GUI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Node.js LTS (nodejs.org)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Runtime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JS / TS dev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Python (python.org)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Runtime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Python dev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Java JDK (Adoptium/OpenJDK)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Runtime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Java dev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Go (go.dev)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Runtime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Go dev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Rust (rustup.rs)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Runtime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Rust dev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.NET SDK (microsoft.com)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Runtime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.NET dev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AWS CLI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Cloud CLI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AWS access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Azure CLI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Cloud CLI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Entra / Azure management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kubectl / Helm / k9s / Lens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Cloud CLI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Kubernetes management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Terraform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IaC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Infrastructure as code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Cloudflare CLI (wrangler)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Cloud CLI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Cloudflare Workers dev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Figma (web-based)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Design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No install needed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Adobe Creative Cloud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Design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Licensed designers only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Canva (browser)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Design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Marketing team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Wireshark / Nmap / Burp Suite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Security tools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IT / Security role only</w:t>
            </w:r>
          </w:p>
        </w:tc>
      </w:tr>
    </w:tbl>
    <w:p/>
    <w:p>
      <w:pPr>
        <w:spacing w:after="80"/>
      </w:pPr>
      <w:r>
        <w:rPr>
          <w:i/>
          <w:color w:val="555555"/>
          <w:sz w:val="17"/>
        </w:rPr>
        <w:t>AI data rule: Do NOT paste source code, customer data, credentials, or internal documents into any external AI tool. Browser-only AI tools are allowed for general questions only.</w:t>
      </w:r>
    </w:p>
    <w:p>
      <w:pPr>
        <w:spacing w:before="240" w:after="80"/>
      </w:pPr>
      <w:r>
        <w:rPr>
          <w:b/>
          <w:color w:val="7B241C"/>
          <w:sz w:val="26"/>
        </w:rPr>
        <w:t>2. BLACKLIST — Blocked Software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shd w:val="clear" w:color="auto" w:fill="7B241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 / Tool</w:t>
            </w:r>
          </w:p>
        </w:tc>
        <w:tc>
          <w:tcPr>
            <w:tcW w:type="dxa" w:w="1872"/>
            <w:shd w:val="clear" w:color="auto" w:fill="7B241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888"/>
            <w:shd w:val="clear" w:color="auto" w:fill="7B241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blocked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TeamViewer / AnyDesk / LogMeIn (personal)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Remote access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Unauthorized access vector — common malware channel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Ammyy Admin / UltraVNC (personal)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Remote access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Same — known malware distribution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Chrome Remote Desktop (personal Gmail)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Remote access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Bypasses corporate identity — use Intune Remote Help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NordVPN / ExpressVPN / ProtonVPN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VPN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Bypasses Cloudflare Zero Trust web filter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Psiphon / Hotspot Shield / CyberGhost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VPN / Proxy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Same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Tor Browser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Anonymizer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Fully unmonitorable — bypasses all controls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Any unapproved browser extension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Browser extension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Can read all page content — data exfiltration risk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Any browser proxy extension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Proxy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Bypasses web filtering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Dropbox desktop / Google Drive desktop sync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Cloud storage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Company data exits M365 DLP boundary — use OneDrive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MEGA desktop / pCloud / Box Drive (personal)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Cloud storage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Same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LastPass / 1Password / Keeper / Dashlane (personal)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Password manager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Not company-managed — use Bitwarden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Browser built-in password saving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Password manager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Unmanaged vault — use Bitwarden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ChatGPT desktop / Claude desktop / Gemini desktop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AI desktop app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Unmanaged — no DLP control, code/data leakage risk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Unapproved local AI (LM Studio, Ollama personal)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AI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Requires IT security review before use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WhatsApp desktop / Telegram desktop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Personal messaging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Data exfiltration risk + unmanaged channel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Discord desktop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Social / messaging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Not a business tool — personal use only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qBittorrent / uTorrent / BitTorrent / Vuze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Torrent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P2P traffic + copyright + malware risk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Any software keygen / crack / activator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Piracy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Legal risk + malware vector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KMS activator / Windows-Office crack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Piracy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License violation + security risk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Any cryptocurrency mining software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Crypto mining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CPU/GPU abuse at company cost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Steam / Epic Games / Battle.net / Ubisoft Connect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Games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Not allowed on company-issued devices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TikTok desktop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Social media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Known data collection / exfiltration risk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Any EOL software (Windows &lt; 11, Office &lt; M365, Python 2, Node &lt; LTS)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Outdated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Unpatched CVEs — security risk</w:t>
            </w:r>
          </w:p>
        </w:tc>
      </w:tr>
    </w:tbl>
    <w:p/>
    <w:p>
      <w:pPr>
        <w:spacing w:before="240" w:after="80"/>
      </w:pPr>
      <w:r>
        <w:rPr>
          <w:b/>
          <w:color w:val="7D3C00"/>
          <w:sz w:val="26"/>
        </w:rPr>
        <w:t>3. CLOUDFLARE ZERO TRUST — Web Category Block Rules</w:t>
      </w:r>
    </w:p>
    <w:p>
      <w:pPr>
        <w:spacing w:after="80"/>
      </w:pPr>
      <w:r>
        <w:rPr>
          <w:i/>
          <w:color w:val="555555"/>
          <w:sz w:val="17"/>
        </w:rPr>
        <w:t>Applied at network level — covers all browsers and apps on the device.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7D3C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152"/>
            <w:shd w:val="clear" w:color="auto" w:fill="7D3C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328"/>
            <w:shd w:val="clear" w:color="auto" w:fill="7D3C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60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Malware / Phishing</w:t>
            </w:r>
          </w:p>
        </w:tc>
        <w:tc>
          <w:tcPr>
            <w:tcW w:type="dxa" w:w="115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Block</w:t>
            </w:r>
          </w:p>
        </w:tc>
        <w:tc>
          <w:tcPr>
            <w:tcW w:type="dxa" w:w="532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Automatic via Cloudflare threat intel feed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Botnet / C2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Block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Automatic via Cloudflare threat intel feed</w:t>
            </w:r>
          </w:p>
        </w:tc>
      </w:tr>
      <w:tr>
        <w:tc>
          <w:tcPr>
            <w:tcW w:type="dxa" w:w="360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Spyware / Adware</w:t>
            </w:r>
          </w:p>
        </w:tc>
        <w:tc>
          <w:tcPr>
            <w:tcW w:type="dxa" w:w="115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Block</w:t>
            </w:r>
          </w:p>
        </w:tc>
        <w:tc>
          <w:tcPr>
            <w:tcW w:type="dxa" w:w="532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Automatic via Cloudflare threat intel feed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Newly Registered Domains (&lt; 30 days)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Block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~70% of phishing domains are newly registered</w:t>
            </w:r>
          </w:p>
        </w:tc>
      </w:tr>
      <w:tr>
        <w:tc>
          <w:tcPr>
            <w:tcW w:type="dxa" w:w="360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Anonymizers &amp; VPNs</w:t>
            </w:r>
          </w:p>
        </w:tc>
        <w:tc>
          <w:tcPr>
            <w:tcW w:type="dxa" w:w="115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Block</w:t>
            </w:r>
          </w:p>
        </w:tc>
        <w:tc>
          <w:tcPr>
            <w:tcW w:type="dxa" w:w="532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Bypasses WARP / Zero Trust controls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P2P / Torrent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Block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Copyright + malware risk</w:t>
            </w:r>
          </w:p>
        </w:tc>
      </w:tr>
      <w:tr>
        <w:tc>
          <w:tcPr>
            <w:tcW w:type="dxa" w:w="360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Cryptocurrency mining</w:t>
            </w:r>
          </w:p>
        </w:tc>
        <w:tc>
          <w:tcPr>
            <w:tcW w:type="dxa" w:w="115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Block</w:t>
            </w:r>
          </w:p>
        </w:tc>
        <w:tc>
          <w:tcPr>
            <w:tcW w:type="dxa" w:w="532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Mining pool traffic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Adult content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Block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Workplace policy</w:t>
            </w:r>
          </w:p>
        </w:tc>
      </w:tr>
      <w:tr>
        <w:tc>
          <w:tcPr>
            <w:tcW w:type="dxa" w:w="360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Gambling</w:t>
            </w:r>
          </w:p>
        </w:tc>
        <w:tc>
          <w:tcPr>
            <w:tcW w:type="dxa" w:w="115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Block</w:t>
            </w:r>
          </w:p>
        </w:tc>
        <w:tc>
          <w:tcPr>
            <w:tcW w:type="dxa" w:w="532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Workplace policy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Web-based games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Block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Productivity</w:t>
            </w:r>
          </w:p>
        </w:tc>
      </w:tr>
      <w:tr>
        <w:tc>
          <w:tcPr>
            <w:tcW w:type="dxa" w:w="360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TikTok</w:t>
            </w:r>
          </w:p>
        </w:tc>
        <w:tc>
          <w:tcPr>
            <w:tcW w:type="dxa" w:w="115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Block</w:t>
            </w:r>
          </w:p>
        </w:tc>
        <w:tc>
          <w:tcPr>
            <w:tcW w:type="dxa" w:w="532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Data exfiltration risk (app + web)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Facebook / Instagram / Twitter-X (browser)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Block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Productivity + data exfiltration risk</w:t>
            </w:r>
          </w:p>
        </w:tc>
      </w:tr>
      <w:tr>
        <w:tc>
          <w:tcPr>
            <w:tcW w:type="dxa" w:w="360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Unauthorized cloud storage (MEGA, pCloud)</w:t>
            </w:r>
          </w:p>
        </w:tc>
        <w:tc>
          <w:tcPr>
            <w:tcW w:type="dxa" w:w="115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Block</w:t>
            </w:r>
          </w:p>
        </w:tc>
        <w:tc>
          <w:tcPr>
            <w:tcW w:type="dxa" w:w="532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Data exits M365 DLP boundary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Software piracy / keygen sites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Block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Legal + malware risk</w:t>
            </w:r>
          </w:p>
        </w:tc>
      </w:tr>
      <w:tr>
        <w:tc>
          <w:tcPr>
            <w:tcW w:type="dxa" w:w="360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LinkedIn</w:t>
            </w:r>
          </w:p>
        </w:tc>
        <w:tc>
          <w:tcPr>
            <w:tcW w:type="dxa" w:w="115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Allow</w:t>
            </w:r>
          </w:p>
        </w:tc>
        <w:tc>
          <w:tcPr>
            <w:tcW w:type="dxa" w:w="532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Business networking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YouTube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Allow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Dev tutorials / legitimate business use</w:t>
            </w:r>
          </w:p>
        </w:tc>
      </w:tr>
    </w:tbl>
    <w:p/>
    <w:p>
      <w:pPr>
        <w:spacing w:before="240" w:after="80"/>
      </w:pPr>
      <w:r>
        <w:rPr>
          <w:b/>
          <w:color w:val="0E4D4D"/>
          <w:sz w:val="26"/>
        </w:rPr>
        <w:t>4. DEV / PACKAGE REGISTRY ALLOWLIST — Always Allow</w:t>
      </w:r>
    </w:p>
    <w:p>
      <w:pPr>
        <w:spacing w:after="80"/>
      </w:pPr>
      <w:r>
        <w:rPr>
          <w:i/>
          <w:color w:val="555555"/>
          <w:sz w:val="17"/>
        </w:rPr>
        <w:t>Explicitly whitelisted so aggressive category rules never block dev tools.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shd w:val="clear" w:color="auto" w:fill="0E4D4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72"/>
            <w:shd w:val="clear" w:color="auto" w:fill="0E4D4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Used by</w:t>
            </w:r>
          </w:p>
        </w:tc>
        <w:tc>
          <w:tcPr>
            <w:tcW w:type="dxa" w:w="3888"/>
            <w:shd w:val="clear" w:color="auto" w:fill="0E4D4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github.com / raw.githubusercontent.com / ghcr.io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All devs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VCS + container registry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hub.docker.com / registry-1.docker.io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Docker Desktop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Container image pull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npmjs.com / registry.npmjs.org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Node.js / JS devs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npm packages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pypi.org / files.pythonhosted.org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Python devs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pip packages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crates.io / static.crates.io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Rust devs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cargo packages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proxy.golang.org / pkg.go.dev / sum.golang.org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Go devs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Go modules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repo1.maven.org / maven.apache.org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Java devs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Maven packages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nuget.org / api.nuget.org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.NET devs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NuGet packages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registry.terraform.io / releases.hashicorp.com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DevOps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Terraform providers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quay.io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DevOps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Red Hat container registry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cdn.jsdelivr.net / unpkg.com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Frontend devs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JS CDN — used in local dev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amazonaws.com / aws.amazon.com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AWS services + CLI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azure.com / microsoftonline.com / microsoft.com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All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Azure / M365 / Entra auth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googleapis.com / accounts.google.com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Google OAuth + APIs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cloudflare.com / developers.cloudflare.com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All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Cloudflare services + docs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letsencrypt.org / acme-v02.api.letsencrypt.org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DevOps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TLS certificate issuance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stackoverflow.com / stackexchange.com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Devs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Knowledge base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developer.mozilla.org / mdn.dev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Frontend devs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Web API reference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docs.github.com / docs.docker.com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All devs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Official docs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figma.com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Designers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Web-based design tool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fonts.google.com / fonts.gstatic.com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Frontend devs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Web fonts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linkedin.com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All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Business networking</w:t>
            </w:r>
          </w:p>
        </w:tc>
      </w:tr>
      <w:tr>
        <w:tc>
          <w:tcPr>
            <w:tcW w:type="dxa" w:w="4320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youtube.com</w:t>
            </w:r>
          </w:p>
        </w:tc>
        <w:tc>
          <w:tcPr>
            <w:tcW w:type="dxa" w:w="1872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Devs</w:t>
            </w:r>
          </w:p>
        </w:tc>
        <w:tc>
          <w:tcPr>
            <w:tcW w:type="dxa" w:w="3888"/>
            <w:shd w:val="clear" w:color="auto" w:fill="EEF2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000000"/>
                <w:sz w:val="17"/>
              </w:rPr>
              <w:t>Tutorials / official product demos</w:t>
            </w:r>
          </w:p>
        </w:tc>
      </w:tr>
    </w:tbl>
    <w:p/>
    <w:p>
      <w:pPr>
        <w:spacing w:after="40"/>
      </w:pPr>
      <w:r>
        <w:rPr>
          <w:color w:val="333333"/>
          <w:sz w:val="17"/>
        </w:rPr>
        <w:t>Request process: Submit via internal tool → manager approves → IT unblocks within 4 hours.</w:t>
      </w:r>
    </w:p>
    <w:p>
      <w:pPr>
        <w:spacing w:after="40"/>
      </w:pPr>
      <w:r>
        <w:rPr>
          <w:color w:val="333333"/>
          <w:sz w:val="17"/>
        </w:rPr>
        <w:t>1h temp admin for install: Request in internal tool → manager approves → local admin granted 1 hour → auto-revoked.</w:t>
      </w:r>
    </w:p>
    <w:p>
      <w:pPr>
        <w:spacing w:after="40"/>
      </w:pPr>
      <w:r>
        <w:rPr>
          <w:color w:val="333333"/>
          <w:sz w:val="17"/>
        </w:rPr>
        <w:t>Policy review: Reviewed every 6 months by IT / Security owner.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