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015C" w:rsidR="006F094A" w:rsidP="002E19F1" w:rsidRDefault="002E19F1" w14:paraId="1B821FC3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E19F1">
        <w:rPr>
          <w:rFonts w:ascii="Times New Roman" w:hAnsi="Times New Roman" w:cs="Times New Roman"/>
          <w:b/>
          <w:sz w:val="28"/>
          <w:szCs w:val="28"/>
        </w:rPr>
        <w:t>Review questions chapter 4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Pr="002E19F1" w:rsidR="002E19F1" w:rsidTr="40AE6006" w14:paraId="307F8815" w14:textId="77777777">
        <w:trPr>
          <w:tblCellSpacing w:w="0" w:type="dxa"/>
        </w:trPr>
        <w:tc>
          <w:tcPr>
            <w:tcW w:w="500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Pr="001C35C3" w:rsidR="002E19F1" w:rsidP="001C35C3" w:rsidRDefault="001C35C3" w14:paraId="6A093F46" w14:textId="77777777">
            <w:pPr>
              <w:spacing w:before="120" w:after="120" w:line="240" w:lineRule="auto"/>
              <w:jc w:val="left"/>
              <w:rPr>
                <w:rFonts w:ascii="Times New Roman" w:hAnsi="Times New Roman" w:eastAsia="Times New Roman" w:cs="Times New Roman"/>
                <w:color w:val="0000FF"/>
                <w:sz w:val="28"/>
                <w:szCs w:val="28"/>
                <w:lang w:val="en-US" w:eastAsia="vi-VN"/>
              </w:rPr>
            </w:pPr>
            <w:r w:rsidRPr="40AE6006" w:rsidR="001C35C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1. 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What are the differences among sequential access, direct access, and random access?</w:t>
            </w:r>
            <w:r w:rsidRPr="40AE6006" w:rsidR="002E19F1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  </w:t>
            </w:r>
          </w:p>
          <w:p w:rsidR="23DE5EC0" w:rsidP="40AE6006" w:rsidRDefault="23DE5EC0" w14:paraId="652A66AD" w14:textId="1A8AB42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</w:pP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Sequential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access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:</w:t>
            </w:r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Memory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is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organized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into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units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of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data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called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records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. Access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must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be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made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in a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specific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linear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sequence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. </w:t>
            </w:r>
          </w:p>
          <w:p w:rsidR="23DE5EC0" w:rsidP="40AE6006" w:rsidRDefault="23DE5EC0" w14:paraId="366B11B9" w14:textId="4D355FA9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</w:pP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Direct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access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:</w:t>
            </w:r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Individual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blocks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or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records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have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a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unique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address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based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on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physical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location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. Access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is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accomplished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by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direct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access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to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reach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a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general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vicinity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plus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sequential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searching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counting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or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waiting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to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reach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final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location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. </w:t>
            </w:r>
          </w:p>
          <w:p w:rsidR="23DE5EC0" w:rsidP="40AE6006" w:rsidRDefault="23DE5EC0" w14:paraId="74E5306B" w14:textId="7BAAFE13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</w:pP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Random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access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:</w:t>
            </w:r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Each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addressable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location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in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memory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has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a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unique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physically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wired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-in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addressing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mechanism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. The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time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to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access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a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given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location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is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independent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of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sequence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of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prior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accesses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and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is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constant</w:t>
            </w:r>
            <w:proofErr w:type="spellEnd"/>
            <w:r w:rsidRPr="40AE6006" w:rsidR="23DE5E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.</w:t>
            </w:r>
          </w:p>
          <w:p w:rsidR="001C35C3" w:rsidP="00D843BD" w:rsidRDefault="001C35C3" w14:paraId="01FE9B30" w14:textId="77777777">
            <w:pPr>
              <w:spacing w:before="240" w:after="12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 w:rsidRPr="40AE6006" w:rsidR="001C35C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2. 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What is the general relationship among access time, memory cost, and capacity?</w:t>
            </w:r>
            <w:r w:rsidRPr="40AE6006" w:rsidR="002E19F1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:rsidR="3CE8DBC4" w:rsidP="40AE6006" w:rsidRDefault="3CE8DBC4" w14:paraId="448CD7AA" w14:textId="0862D55D">
            <w:pPr>
              <w:pStyle w:val="Normal"/>
              <w:spacing w:before="240" w:after="12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vi-VN"/>
              </w:rPr>
            </w:pP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Faster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access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time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greater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cost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per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bit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;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greater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capacity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smaller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cost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per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bit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;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greater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capacity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slower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access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time</w:t>
            </w:r>
            <w:proofErr w:type="spellEnd"/>
            <w:r w:rsidRPr="40AE6006" w:rsidR="3CE8DB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495E"/>
                <w:sz w:val="28"/>
                <w:szCs w:val="28"/>
                <w:lang w:val="vi-VN"/>
              </w:rPr>
              <w:t>.</w:t>
            </w:r>
          </w:p>
          <w:p w:rsidR="001C35C3" w:rsidP="00C672C3" w:rsidRDefault="001C35C3" w14:paraId="1256782B" w14:textId="77777777">
            <w:pPr>
              <w:spacing w:before="240" w:after="12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 w:rsidRPr="40AE6006" w:rsidR="001C35C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3. 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How does the 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color w:val="0000FF"/>
                <w:sz w:val="28"/>
                <w:szCs w:val="28"/>
                <w:lang w:eastAsia="vi-VN"/>
              </w:rPr>
              <w:t>principle of locality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8"/>
                <w:szCs w:val="28"/>
                <w:lang w:eastAsia="vi-VN"/>
              </w:rPr>
              <w:t xml:space="preserve"> 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relate to the use of multiple memory levels?</w:t>
            </w:r>
            <w:r w:rsidRPr="40AE6006" w:rsidR="002E19F1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:rsidR="0330D159" w:rsidP="40AE6006" w:rsidRDefault="0330D159" w14:paraId="391C3064" w14:textId="7F0F16A1">
            <w:pPr>
              <w:pStyle w:val="Normal"/>
              <w:spacing w:before="240" w:after="12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Slower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and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less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expensive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memory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is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used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in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higher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stages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with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most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expensive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being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registers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in the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processor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as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well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as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cache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. 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Main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memory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is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slower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and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less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expensive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and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is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outside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of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processor</w:t>
            </w:r>
            <w:proofErr w:type="spellEnd"/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. </w:t>
            </w:r>
            <w:r w:rsidRPr="40AE6006" w:rsidR="0330D15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</w:p>
          <w:p w:rsidRPr="001C35C3" w:rsidR="001C35C3" w:rsidP="00F653C0" w:rsidRDefault="001C35C3" w14:paraId="108E70C3" w14:textId="77777777">
            <w:pPr>
              <w:spacing w:before="240" w:after="120" w:line="240" w:lineRule="auto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</w:pPr>
            <w:r w:rsidRPr="40AE6006" w:rsidR="001C35C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4. 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What are the di</w:t>
            </w:r>
            <w:r w:rsidRPr="40AE6006" w:rsidR="00F653C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fferences among direct mapping</w:t>
            </w:r>
            <w:r w:rsidRPr="40AE6006" w:rsidR="00F653C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, 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associative mapping, and set-associative mapping?  </w:t>
            </w:r>
          </w:p>
          <w:p w:rsidR="7F6BBCBB" w:rsidP="40AE6006" w:rsidRDefault="7F6BBCBB" w14:paraId="4813E514" w14:textId="26CCEFB0">
            <w:pPr>
              <w:pStyle w:val="Normal"/>
              <w:spacing w:before="240" w:after="12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Direct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mapping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maps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each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block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of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main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memory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into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only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one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possible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cache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line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. 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Associative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mapping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permits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each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main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memory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block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to be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loaded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into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any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line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of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cache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.  The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set-associative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mapping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combines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both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methods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while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decreasing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disadvantages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.  The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cache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consists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of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a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number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of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sets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each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of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which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consists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of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a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number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of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line</w:t>
            </w:r>
            <w:proofErr w:type="spellEnd"/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. </w:t>
            </w:r>
            <w:r w:rsidRPr="40AE6006" w:rsidR="7F6BBCB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</w:p>
          <w:p w:rsidRPr="006D42EA" w:rsidR="006D42EA" w:rsidP="008E1996" w:rsidRDefault="00DA37EA" w14:paraId="6A82C55D" w14:textId="77777777">
            <w:pPr>
              <w:spacing w:before="240" w:after="120" w:line="240" w:lineRule="auto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</w:pPr>
            <w:r w:rsidRPr="40AE6006" w:rsidR="00DA37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5. 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For a direct-mapped cache, a main memory 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address is viewed as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 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consisting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 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of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 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three fields.  Lis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t and define the three fields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>.</w:t>
            </w:r>
          </w:p>
          <w:p w:rsidR="628343F1" w:rsidP="40AE6006" w:rsidRDefault="628343F1" w14:paraId="032B8A37" w14:textId="1678C462">
            <w:pPr>
              <w:pStyle w:val="Normal"/>
              <w:spacing w:before="240" w:after="12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</w:pPr>
            <w:r w:rsidRPr="40AE6006" w:rsidR="628343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The fields would be </w:t>
            </w:r>
            <w:proofErr w:type="spellStart"/>
            <w:r w:rsidRPr="40AE6006" w:rsidR="628343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i</w:t>
            </w:r>
            <w:proofErr w:type="spellEnd"/>
            <w:r w:rsidRPr="40AE6006" w:rsidR="628343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, j, and m</w:t>
            </w:r>
            <w:r w:rsidRPr="40AE6006" w:rsidR="7232A3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. I</w:t>
            </w:r>
            <w:r w:rsidRPr="40AE6006" w:rsidR="628343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40AE6006" w:rsidR="2DA218B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is</w:t>
            </w:r>
            <w:r w:rsidRPr="40AE6006" w:rsidR="628343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40AE6006" w:rsidR="628343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the cache line number, j is the main memory block number, and m is the number of lines in the cache.</w:t>
            </w:r>
          </w:p>
          <w:p w:rsidRPr="006D42EA" w:rsidR="006D42EA" w:rsidP="00F16A8E" w:rsidRDefault="00DA37EA" w14:paraId="17E43A7E" w14:textId="77777777">
            <w:pPr>
              <w:spacing w:before="240" w:after="120" w:line="240" w:lineRule="auto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</w:pPr>
            <w:r w:rsidRPr="40AE6006" w:rsidR="00DA37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6. 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For an associative cache, a main memory address is viewed as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consisting of two fields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. </w:t>
            </w:r>
            <w:r w:rsidRPr="40AE6006" w:rsidR="002E19F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Li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st and define the two fields</w:t>
            </w:r>
            <w:r w:rsidRPr="40AE6006" w:rsidR="006D42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. </w:t>
            </w:r>
          </w:p>
          <w:p w:rsidR="41EE9DB3" w:rsidP="40AE6006" w:rsidRDefault="41EE9DB3" w14:paraId="760E9964" w14:textId="5C1529DF">
            <w:pPr>
              <w:pStyle w:val="Normal"/>
              <w:spacing w:before="240" w:after="12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</w:pPr>
            <w:r w:rsidRPr="40AE6006" w:rsidR="41EE9D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Tag and Word fields.  Tag field uniquely identifies a block of main memory.  The word is what is to be placed in the block of memory.</w:t>
            </w:r>
          </w:p>
          <w:p w:rsidRPr="002E19F1" w:rsidR="002E19F1" w:rsidP="008575B8" w:rsidRDefault="002E19F1" w14:paraId="29A4C0A7" w14:textId="33D45CDC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</w:p>
        </w:tc>
      </w:tr>
    </w:tbl>
    <w:p w:rsidR="003D107C" w:rsidRDefault="003D107C" w14:paraId="2794570F" w14:textId="77777777"/>
    <w:sectPr w:rsidR="003D10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2B3"/>
    <w:multiLevelType w:val="hybridMultilevel"/>
    <w:tmpl w:val="59C8CA0E"/>
    <w:lvl w:ilvl="0" w:tplc="FA16D7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F1"/>
    <w:rsid w:val="00097307"/>
    <w:rsid w:val="001A2425"/>
    <w:rsid w:val="001C35C3"/>
    <w:rsid w:val="001D2F77"/>
    <w:rsid w:val="002E19F1"/>
    <w:rsid w:val="003D107C"/>
    <w:rsid w:val="0044406A"/>
    <w:rsid w:val="00585618"/>
    <w:rsid w:val="006D42EA"/>
    <w:rsid w:val="006F094A"/>
    <w:rsid w:val="007D6649"/>
    <w:rsid w:val="00810CE3"/>
    <w:rsid w:val="00847E11"/>
    <w:rsid w:val="008575B8"/>
    <w:rsid w:val="008E1996"/>
    <w:rsid w:val="009206BA"/>
    <w:rsid w:val="00BE1B86"/>
    <w:rsid w:val="00C5015C"/>
    <w:rsid w:val="00C672C3"/>
    <w:rsid w:val="00D843BD"/>
    <w:rsid w:val="00DA37EA"/>
    <w:rsid w:val="00EE0D47"/>
    <w:rsid w:val="00F16A8E"/>
    <w:rsid w:val="00F653C0"/>
    <w:rsid w:val="00FD7EE5"/>
    <w:rsid w:val="0330D159"/>
    <w:rsid w:val="19D1D176"/>
    <w:rsid w:val="1B6DA1D7"/>
    <w:rsid w:val="1D097238"/>
    <w:rsid w:val="23DE5EC0"/>
    <w:rsid w:val="2DA218B9"/>
    <w:rsid w:val="3CE8DBC4"/>
    <w:rsid w:val="40AE6006"/>
    <w:rsid w:val="41EE9DB3"/>
    <w:rsid w:val="514CDE17"/>
    <w:rsid w:val="628343F1"/>
    <w:rsid w:val="7232A32D"/>
    <w:rsid w:val="7F6B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CC0A"/>
  <w15:docId w15:val="{128ABFB6-DD57-452F-8C73-253FDE4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19F1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E19F1"/>
    <w:rPr>
      <w:rFonts w:ascii="Times New Roman" w:hAnsi="Times New Roman" w:eastAsia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unhideWhenUsed/>
    <w:rsid w:val="002E19F1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vi-VN"/>
    </w:rPr>
  </w:style>
  <w:style w:type="character" w:styleId="apple-converted-space" w:customStyle="1">
    <w:name w:val="apple-converted-space"/>
    <w:basedOn w:val="DefaultParagraphFont"/>
    <w:rsid w:val="002E19F1"/>
  </w:style>
  <w:style w:type="paragraph" w:styleId="ListParagraph">
    <w:name w:val="List Paragraph"/>
    <w:basedOn w:val="Normal"/>
    <w:uiPriority w:val="34"/>
    <w:qFormat/>
    <w:rsid w:val="002E1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9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CKK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COOL</dc:creator>
  <lastModifiedBy>Thế Hiếu Đỗ</lastModifiedBy>
  <revision>4</revision>
  <dcterms:created xsi:type="dcterms:W3CDTF">2022-01-12T10:39:00.0000000Z</dcterms:created>
  <dcterms:modified xsi:type="dcterms:W3CDTF">2022-09-15T12:59:04.9431648Z</dcterms:modified>
</coreProperties>
</file>