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Northwind Coffee Roasters - Product Sheet</w:t>
      </w:r>
    </w:p>
    <w:p>
      <w:r>
        <w:t>Retail prices below are current as of this printing and exclude sales tax. Wholesale partners should refer to the pricing workbook instead.</w:t>
      </w:r>
    </w:p>
    <w:p>
      <w:pPr>
        <w:pStyle w:val="Heading2"/>
      </w:pPr>
      <w:r>
        <w:t>Brewing equipment</w:t>
      </w:r>
    </w:p>
    <w:p>
      <w:r>
        <w:t>The Aurora burr grinder retails at $284.50 and is our best selling piece of equipment. It has 40 millimetre conical burrs, stepless adjustment and a single dose hopper. The Aurora burr grinder is sold with a two year warranty.</w:t>
      </w:r>
    </w:p>
    <w:p>
      <w:r>
        <w:t>The Cascade pour-over kettle retails at $89.00. It holds one litre, has a gooseneck spout and holds temperature to within one degree for twenty minutes.</w:t>
      </w:r>
    </w:p>
    <w:p>
      <w:r>
        <w:t>The Meridian espresso tamper retails at $46.00 and is machined to 58.5 millimetres. It is the tamper used on the cafe bar.</w:t>
      </w:r>
    </w:p>
    <w:p>
      <w:pPr>
        <w:pStyle w:val="Heading2"/>
      </w:pPr>
      <w:r>
        <w:t>Subscription tiers</w:t>
      </w:r>
    </w:p>
    <w:p>
      <w:r>
        <w:t>The Explorer subscription is one twelve ounce bag per month at $22.00 and rotates through whatever single origin we are most excited about.</w:t>
      </w:r>
    </w:p>
    <w:p>
      <w:r>
        <w:t>The Regular subscription is two twelve ounce bags per month at $40.00 and the customer picks the origins.</w:t>
      </w:r>
    </w:p>
    <w:p>
      <w:r>
        <w:t>The Cafe subscription is five pounds per month at $96.00 and is intended for offices. It ships whole bean by default.</w:t>
      </w:r>
    </w:p>
    <w:p>
      <w:pPr>
        <w:pStyle w:val="Heading2"/>
      </w:pPr>
      <w:r>
        <w:t>Care and maintenance</w:t>
      </w:r>
    </w:p>
    <w:p>
      <w:r>
        <w:t>Burr grinders should be brushed out weekly and fully disassembled and cleaned every three months. Do not put burrs in a dishwasher.</w:t>
      </w:r>
    </w:p>
    <w:p>
      <w:r>
        <w:t>Kettles should be descaled every two months in a hard water area and every six months elsewhere. Use a citric acid solution, never vinegar.</w:t>
      </w:r>
    </w:p>
    <w:p>
      <w:r>
        <w:t>Tampers need nothing beyond a wipe with a dry cloth. Do not soak the handle if it is wood.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