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F233" w14:textId="3621522C" w:rsidR="007432D1" w:rsidRDefault="007432D1" w:rsidP="007432D1">
      <w:pPr>
        <w:pStyle w:val="2"/>
        <w:jc w:val="center"/>
      </w:pPr>
      <w:r>
        <w:rPr>
          <w:rFonts w:hint="eastAsia"/>
        </w:rPr>
        <w:t>法律大模型</w:t>
      </w:r>
      <w:r w:rsidR="001A7354">
        <w:rPr>
          <w:rFonts w:hint="eastAsia"/>
        </w:rPr>
        <w:t>开发文档</w:t>
      </w:r>
    </w:p>
    <w:p w14:paraId="6255AB7F" w14:textId="184063E8" w:rsidR="00063FBE" w:rsidRDefault="00063FBE" w:rsidP="0057401A">
      <w:pPr>
        <w:spacing w:afterLines="50" w:after="156" w:line="360" w:lineRule="auto"/>
        <w:rPr>
          <w:sz w:val="30"/>
          <w:szCs w:val="30"/>
        </w:rPr>
      </w:pPr>
    </w:p>
    <w:p w14:paraId="794575B9" w14:textId="680458BD" w:rsidR="001A7354" w:rsidRDefault="001A7354" w:rsidP="0057401A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前端基于师爷AI，后端调用</w:t>
      </w:r>
      <w:proofErr w:type="spellStart"/>
      <w:r>
        <w:rPr>
          <w:rFonts w:hint="eastAsia"/>
          <w:sz w:val="30"/>
          <w:szCs w:val="30"/>
        </w:rPr>
        <w:t>DeepSeek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API接口</w:t>
      </w:r>
      <w:r w:rsidR="00B27795">
        <w:rPr>
          <w:rFonts w:hint="eastAsia"/>
          <w:sz w:val="30"/>
          <w:szCs w:val="30"/>
        </w:rPr>
        <w:t>，集成</w:t>
      </w:r>
      <w:proofErr w:type="spellStart"/>
      <w:r w:rsidR="00B27795">
        <w:rPr>
          <w:sz w:val="30"/>
          <w:szCs w:val="30"/>
        </w:rPr>
        <w:t>Gangtise</w:t>
      </w:r>
      <w:proofErr w:type="spellEnd"/>
      <w:r w:rsidR="00B27795">
        <w:rPr>
          <w:rFonts w:hint="eastAsia"/>
          <w:sz w:val="30"/>
          <w:szCs w:val="30"/>
        </w:rPr>
        <w:t>、方筹、</w:t>
      </w:r>
      <w:r w:rsidR="00263EA0">
        <w:rPr>
          <w:rFonts w:hint="eastAsia"/>
          <w:sz w:val="30"/>
          <w:szCs w:val="30"/>
        </w:rPr>
        <w:t>米筐数据</w:t>
      </w:r>
    </w:p>
    <w:p w14:paraId="1A2C207A" w14:textId="6DD2D27E" w:rsidR="001A7354" w:rsidRDefault="001A7354" w:rsidP="0057401A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服务器：n</w:t>
      </w:r>
      <w:r>
        <w:rPr>
          <w:sz w:val="30"/>
          <w:szCs w:val="30"/>
        </w:rPr>
        <w:t>5.hifiax.com</w:t>
      </w:r>
    </w:p>
    <w:p w14:paraId="17AB0DE2" w14:textId="7FE59F92" w:rsidR="001A7354" w:rsidRDefault="001A7354" w:rsidP="0057401A">
      <w:pPr>
        <w:spacing w:afterLines="50" w:after="156" w:line="360" w:lineRule="auto"/>
        <w:rPr>
          <w:sz w:val="30"/>
          <w:szCs w:val="30"/>
        </w:rPr>
      </w:pPr>
    </w:p>
    <w:p w14:paraId="1C286AE1" w14:textId="2330F098" w:rsidR="00DD6311" w:rsidRPr="007432D1" w:rsidRDefault="003C1BA1" w:rsidP="00DD6311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前端开发</w:t>
      </w:r>
    </w:p>
    <w:p w14:paraId="2C1E443D" w14:textId="5659F4F7" w:rsidR="00DD6311" w:rsidRDefault="009E047E" w:rsidP="00DD631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目录：</w:t>
      </w:r>
      <w:r w:rsidR="007A27DC">
        <w:rPr>
          <w:sz w:val="30"/>
          <w:szCs w:val="30"/>
        </w:rPr>
        <w:t>~/</w:t>
      </w:r>
      <w:proofErr w:type="spellStart"/>
      <w:r w:rsidR="007A27DC">
        <w:rPr>
          <w:sz w:val="30"/>
          <w:szCs w:val="30"/>
        </w:rPr>
        <w:t>feixiong</w:t>
      </w:r>
      <w:proofErr w:type="spellEnd"/>
      <w:r w:rsidR="007A27DC">
        <w:rPr>
          <w:sz w:val="30"/>
          <w:szCs w:val="30"/>
        </w:rPr>
        <w:t>/</w:t>
      </w:r>
      <w:proofErr w:type="spellStart"/>
      <w:r w:rsidR="00CA7216">
        <w:rPr>
          <w:sz w:val="30"/>
          <w:szCs w:val="30"/>
        </w:rPr>
        <w:t>trd</w:t>
      </w:r>
      <w:r w:rsidR="007A27DC">
        <w:rPr>
          <w:sz w:val="30"/>
          <w:szCs w:val="30"/>
        </w:rPr>
        <w:t>-llm-fe</w:t>
      </w:r>
      <w:proofErr w:type="spellEnd"/>
    </w:p>
    <w:p w14:paraId="10AEE146" w14:textId="08E98A3E" w:rsidR="00B92F0B" w:rsidRDefault="00552215" w:rsidP="00DD631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修改</w:t>
      </w:r>
      <w:proofErr w:type="spellStart"/>
      <w:r w:rsidRPr="00552215">
        <w:rPr>
          <w:sz w:val="30"/>
          <w:szCs w:val="30"/>
        </w:rPr>
        <w:t>router.ts</w:t>
      </w:r>
      <w:proofErr w:type="spellEnd"/>
      <w:r>
        <w:rPr>
          <w:rFonts w:hint="eastAsia"/>
          <w:sz w:val="30"/>
          <w:szCs w:val="30"/>
        </w:rPr>
        <w:t>，对应功能入口</w:t>
      </w:r>
    </w:p>
    <w:p w14:paraId="02692180" w14:textId="605C7602" w:rsidR="00552215" w:rsidRDefault="009B65A2" w:rsidP="00DD6311">
      <w:pPr>
        <w:spacing w:afterLines="50" w:after="156" w:line="360" w:lineRule="auto"/>
        <w:rPr>
          <w:sz w:val="30"/>
          <w:szCs w:val="30"/>
        </w:rPr>
      </w:pPr>
      <w:r w:rsidRPr="009B65A2">
        <w:rPr>
          <w:sz w:val="30"/>
          <w:szCs w:val="30"/>
        </w:rPr>
        <w:t xml:space="preserve">export default </w:t>
      </w:r>
      <w:proofErr w:type="spellStart"/>
      <w:r w:rsidRPr="009B65A2">
        <w:rPr>
          <w:sz w:val="30"/>
          <w:szCs w:val="30"/>
        </w:rPr>
        <w:t>defineComponent</w:t>
      </w:r>
      <w:proofErr w:type="spellEnd"/>
      <w:r>
        <w:rPr>
          <w:rFonts w:hint="eastAsia"/>
          <w:sz w:val="30"/>
          <w:szCs w:val="30"/>
        </w:rPr>
        <w:t>格式，s</w:t>
      </w:r>
      <w:r>
        <w:rPr>
          <w:sz w:val="30"/>
          <w:szCs w:val="30"/>
        </w:rPr>
        <w:t>etup</w:t>
      </w:r>
      <w:r>
        <w:rPr>
          <w:rFonts w:hint="eastAsia"/>
          <w:sz w:val="30"/>
          <w:szCs w:val="30"/>
        </w:rPr>
        <w:t>函数，</w:t>
      </w:r>
      <w:r w:rsidR="00EE55DE">
        <w:rPr>
          <w:rFonts w:hint="eastAsia"/>
          <w:sz w:val="30"/>
          <w:szCs w:val="30"/>
        </w:rPr>
        <w:t>要将变量、函数都放进</w:t>
      </w:r>
      <w:r w:rsidR="00EE55DE">
        <w:rPr>
          <w:sz w:val="30"/>
          <w:szCs w:val="30"/>
        </w:rPr>
        <w:t>return</w:t>
      </w:r>
      <w:r w:rsidR="00EE55DE">
        <w:rPr>
          <w:rFonts w:hint="eastAsia"/>
          <w:sz w:val="30"/>
          <w:szCs w:val="30"/>
        </w:rPr>
        <w:t>中</w:t>
      </w:r>
    </w:p>
    <w:p w14:paraId="4934F90C" w14:textId="77777777" w:rsidR="009B65A2" w:rsidRDefault="009B65A2" w:rsidP="00DD6311">
      <w:pPr>
        <w:spacing w:afterLines="50" w:after="156" w:line="360" w:lineRule="auto"/>
        <w:rPr>
          <w:sz w:val="30"/>
          <w:szCs w:val="30"/>
        </w:rPr>
      </w:pPr>
    </w:p>
    <w:p w14:paraId="09668EA5" w14:textId="5485599F" w:rsidR="003C1BA1" w:rsidRPr="007432D1" w:rsidRDefault="003C1BA1" w:rsidP="003C1BA1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后端开发</w:t>
      </w:r>
    </w:p>
    <w:p w14:paraId="3E7B0BA9" w14:textId="581EB2A0" w:rsidR="003C1BA1" w:rsidRDefault="008A0B05" w:rsidP="003C1BA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目录：</w:t>
      </w:r>
      <w:r w:rsidR="00BD5F12">
        <w:rPr>
          <w:sz w:val="30"/>
          <w:szCs w:val="30"/>
        </w:rPr>
        <w:t>~/</w:t>
      </w:r>
      <w:proofErr w:type="spellStart"/>
      <w:r w:rsidR="00BD5F12">
        <w:rPr>
          <w:sz w:val="30"/>
          <w:szCs w:val="30"/>
        </w:rPr>
        <w:t>feixiong</w:t>
      </w:r>
      <w:proofErr w:type="spellEnd"/>
      <w:r w:rsidR="00BD5F12">
        <w:rPr>
          <w:sz w:val="30"/>
          <w:szCs w:val="30"/>
        </w:rPr>
        <w:t>/</w:t>
      </w:r>
      <w:proofErr w:type="spellStart"/>
      <w:r w:rsidR="00165957">
        <w:rPr>
          <w:sz w:val="30"/>
          <w:szCs w:val="30"/>
        </w:rPr>
        <w:t>trd</w:t>
      </w:r>
      <w:proofErr w:type="spellEnd"/>
      <w:r w:rsidR="00BD5F12">
        <w:rPr>
          <w:sz w:val="30"/>
          <w:szCs w:val="30"/>
        </w:rPr>
        <w:t>-</w:t>
      </w:r>
      <w:proofErr w:type="spellStart"/>
      <w:r w:rsidR="00BD5F12">
        <w:rPr>
          <w:sz w:val="30"/>
          <w:szCs w:val="30"/>
        </w:rPr>
        <w:t>llm</w:t>
      </w:r>
      <w:proofErr w:type="spellEnd"/>
      <w:r w:rsidR="00BD5F12">
        <w:rPr>
          <w:sz w:val="30"/>
          <w:szCs w:val="30"/>
        </w:rPr>
        <w:t>-be</w:t>
      </w:r>
    </w:p>
    <w:p w14:paraId="27D2F8D0" w14:textId="5FC6F6BA" w:rsidR="00924CBE" w:rsidRDefault="002B74D2" w:rsidP="003C1BA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编写：m</w:t>
      </w:r>
      <w:r>
        <w:rPr>
          <w:sz w:val="30"/>
          <w:szCs w:val="30"/>
        </w:rPr>
        <w:t>ain.py</w:t>
      </w:r>
      <w:r w:rsidR="00C360A6">
        <w:rPr>
          <w:rFonts w:hint="eastAsia"/>
          <w:sz w:val="30"/>
          <w:szCs w:val="30"/>
        </w:rPr>
        <w:t>，用</w:t>
      </w:r>
      <w:proofErr w:type="spellStart"/>
      <w:r w:rsidR="00C360A6">
        <w:rPr>
          <w:rFonts w:hint="eastAsia"/>
          <w:sz w:val="30"/>
          <w:szCs w:val="30"/>
        </w:rPr>
        <w:t>fastapi</w:t>
      </w:r>
      <w:proofErr w:type="spellEnd"/>
      <w:r w:rsidR="00C360A6">
        <w:rPr>
          <w:rFonts w:hint="eastAsia"/>
          <w:sz w:val="30"/>
          <w:szCs w:val="30"/>
        </w:rPr>
        <w:t>封装接口</w:t>
      </w:r>
    </w:p>
    <w:p w14:paraId="2DD65C1B" w14:textId="423D53FE" w:rsidR="000D012A" w:rsidRDefault="000D012A" w:rsidP="000D012A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hat</w:t>
      </w:r>
      <w:r>
        <w:rPr>
          <w:rFonts w:hint="eastAsia"/>
          <w:sz w:val="30"/>
          <w:szCs w:val="30"/>
        </w:rPr>
        <w:t>：</w:t>
      </w:r>
      <w:r w:rsidR="00C034F1">
        <w:rPr>
          <w:rFonts w:hint="eastAsia"/>
          <w:sz w:val="30"/>
          <w:szCs w:val="30"/>
        </w:rPr>
        <w:t>题材热点</w:t>
      </w:r>
    </w:p>
    <w:p w14:paraId="22DA3001" w14:textId="2BA6C1D9" w:rsidR="00FE6128" w:rsidRDefault="00C034F1" w:rsidP="00FE6128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sz w:val="30"/>
          <w:szCs w:val="30"/>
        </w:rPr>
        <w:t>opinion</w:t>
      </w:r>
      <w:r w:rsidR="00FE6128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分析师观点</w:t>
      </w:r>
    </w:p>
    <w:p w14:paraId="7112CA17" w14:textId="0151D98C" w:rsidR="003202DD" w:rsidRPr="003202DD" w:rsidRDefault="003202DD" w:rsidP="003202DD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t0</w:t>
      </w:r>
      <w:r w:rsidR="00FE6128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交易</w:t>
      </w:r>
    </w:p>
    <w:p w14:paraId="0BB7F290" w14:textId="0A1E688A" w:rsidR="00FE6128" w:rsidRPr="000D012A" w:rsidRDefault="00AB7A6E" w:rsidP="00FE6128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limitup</w:t>
      </w:r>
      <w:proofErr w:type="spellEnd"/>
      <w:r w:rsidR="00FE6128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打板策略</w:t>
      </w:r>
    </w:p>
    <w:p w14:paraId="4EFC6959" w14:textId="7B79A233" w:rsidR="000D012A" w:rsidRDefault="00AB7A6E" w:rsidP="000D012A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cta</w:t>
      </w:r>
      <w:proofErr w:type="spellEnd"/>
      <w:r w:rsidR="000D012A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CTA策略</w:t>
      </w:r>
    </w:p>
    <w:p w14:paraId="20BE0B1F" w14:textId="683ACDE6" w:rsidR="000D012A" w:rsidRDefault="00AB7A6E" w:rsidP="000D012A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fof</w:t>
      </w:r>
      <w:proofErr w:type="spellEnd"/>
      <w:r w:rsidR="00E07899">
        <w:rPr>
          <w:rFonts w:hint="eastAsia"/>
          <w:sz w:val="30"/>
          <w:szCs w:val="30"/>
        </w:rPr>
        <w:t>：</w:t>
      </w:r>
      <w:proofErr w:type="spellStart"/>
      <w:r>
        <w:rPr>
          <w:rFonts w:hint="eastAsia"/>
          <w:sz w:val="30"/>
          <w:szCs w:val="30"/>
        </w:rPr>
        <w:t>FoF</w:t>
      </w:r>
      <w:proofErr w:type="spellEnd"/>
      <w:r>
        <w:rPr>
          <w:rFonts w:hint="eastAsia"/>
          <w:sz w:val="30"/>
          <w:szCs w:val="30"/>
        </w:rPr>
        <w:t>基金</w:t>
      </w:r>
    </w:p>
    <w:p w14:paraId="6D555E6B" w14:textId="35269AF0" w:rsidR="009B043A" w:rsidRDefault="00D92441" w:rsidP="003C1BA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启动命令：</w:t>
      </w:r>
    </w:p>
    <w:p w14:paraId="2512AB6D" w14:textId="1CC5DDCC" w:rsidR="00D92441" w:rsidRDefault="00D92441" w:rsidP="003C1BA1">
      <w:pPr>
        <w:spacing w:afterLines="50" w:after="156" w:line="360" w:lineRule="auto"/>
        <w:rPr>
          <w:rFonts w:ascii="PingFang SC" w:eastAsia="PingFang SC" w:hAnsi="PingFang SC"/>
          <w:color w:val="000000"/>
          <w:sz w:val="27"/>
          <w:szCs w:val="27"/>
        </w:rPr>
      </w:pPr>
      <w:proofErr w:type="spellStart"/>
      <w:r>
        <w:rPr>
          <w:rFonts w:ascii="PingFang SC" w:eastAsia="PingFang SC" w:hAnsi="PingFang SC" w:hint="eastAsia"/>
          <w:color w:val="000000"/>
          <w:sz w:val="27"/>
          <w:szCs w:val="27"/>
        </w:rPr>
        <w:t>uvicorn</w:t>
      </w:r>
      <w:proofErr w:type="spellEnd"/>
      <w:r>
        <w:rPr>
          <w:rFonts w:ascii="PingFang SC" w:eastAsia="PingFang SC" w:hAnsi="PingFang SC" w:hint="eastAsia"/>
          <w:color w:val="000000"/>
          <w:sz w:val="27"/>
          <w:szCs w:val="27"/>
        </w:rPr>
        <w:t xml:space="preserve"> </w:t>
      </w:r>
      <w:proofErr w:type="spellStart"/>
      <w:r>
        <w:rPr>
          <w:rFonts w:ascii="PingFang SC" w:eastAsia="PingFang SC" w:hAnsi="PingFang SC" w:hint="eastAsia"/>
          <w:color w:val="000000"/>
          <w:sz w:val="27"/>
          <w:szCs w:val="27"/>
        </w:rPr>
        <w:t>main:app</w:t>
      </w:r>
      <w:proofErr w:type="spellEnd"/>
      <w:r>
        <w:rPr>
          <w:rFonts w:ascii="PingFang SC" w:eastAsia="PingFang SC" w:hAnsi="PingFang SC" w:hint="eastAsia"/>
          <w:color w:val="000000"/>
          <w:sz w:val="27"/>
          <w:szCs w:val="27"/>
        </w:rPr>
        <w:t xml:space="preserve"> --host 0.0.0.0 --port 8000 </w:t>
      </w:r>
      <w:r>
        <w:rPr>
          <w:rFonts w:ascii="PingFang SC" w:eastAsia="PingFang SC" w:hAnsi="PingFang SC"/>
          <w:color w:val="000000"/>
          <w:sz w:val="27"/>
          <w:szCs w:val="27"/>
        </w:rPr>
        <w:t>–</w:t>
      </w:r>
      <w:r>
        <w:rPr>
          <w:rFonts w:ascii="PingFang SC" w:eastAsia="PingFang SC" w:hAnsi="PingFang SC" w:hint="eastAsia"/>
          <w:color w:val="000000"/>
          <w:sz w:val="27"/>
          <w:szCs w:val="27"/>
        </w:rPr>
        <w:t>reload</w:t>
      </w:r>
    </w:p>
    <w:p w14:paraId="3AA1AA88" w14:textId="1D193533" w:rsidR="00D92441" w:rsidRDefault="00D92441" w:rsidP="003C1BA1">
      <w:pPr>
        <w:spacing w:afterLines="50" w:after="156" w:line="360" w:lineRule="auto"/>
        <w:rPr>
          <w:sz w:val="30"/>
          <w:szCs w:val="30"/>
        </w:rPr>
      </w:pPr>
    </w:p>
    <w:p w14:paraId="7A57BFE6" w14:textId="2AF163B7" w:rsidR="002954F0" w:rsidRPr="007432D1" w:rsidRDefault="002954F0" w:rsidP="002954F0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界面要素</w:t>
      </w:r>
    </w:p>
    <w:p w14:paraId="7D4E5908" w14:textId="77777777" w:rsidR="00F8198C" w:rsidRDefault="00F8198C" w:rsidP="003C1BA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以</w:t>
      </w:r>
      <w:r>
        <w:rPr>
          <w:sz w:val="30"/>
          <w:szCs w:val="30"/>
        </w:rPr>
        <w:t>views/question</w:t>
      </w:r>
      <w:r>
        <w:rPr>
          <w:rFonts w:hint="eastAsia"/>
          <w:sz w:val="30"/>
          <w:szCs w:val="30"/>
        </w:rPr>
        <w:t>为例</w:t>
      </w:r>
    </w:p>
    <w:p w14:paraId="2BD0AE40" w14:textId="2344D8CD" w:rsidR="00F8198C" w:rsidRDefault="00F8198C" w:rsidP="00F8198C">
      <w:pPr>
        <w:pStyle w:val="a3"/>
        <w:numPr>
          <w:ilvl w:val="0"/>
          <w:numId w:val="3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模板：</w:t>
      </w:r>
      <w:proofErr w:type="spellStart"/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ndex.vue</w:t>
      </w:r>
      <w:proofErr w:type="spellEnd"/>
    </w:p>
    <w:p w14:paraId="236BCE7D" w14:textId="77777777" w:rsidR="004D0AEF" w:rsidRDefault="004D0AEF" w:rsidP="004D0AEF">
      <w:pPr>
        <w:pStyle w:val="a3"/>
        <w:numPr>
          <w:ilvl w:val="0"/>
          <w:numId w:val="3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代码：</w:t>
      </w:r>
      <w:proofErr w:type="spellStart"/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ndex.ts</w:t>
      </w:r>
      <w:proofErr w:type="spellEnd"/>
    </w:p>
    <w:p w14:paraId="79DD4555" w14:textId="77777777" w:rsidR="004D0AEF" w:rsidRPr="00F8198C" w:rsidRDefault="004D0AEF" w:rsidP="004D0AEF">
      <w:pPr>
        <w:pStyle w:val="a3"/>
        <w:numPr>
          <w:ilvl w:val="0"/>
          <w:numId w:val="3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样式：</w:t>
      </w:r>
      <w:proofErr w:type="spellStart"/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ndex.scss</w:t>
      </w:r>
      <w:proofErr w:type="spellEnd"/>
    </w:p>
    <w:p w14:paraId="233DF7BB" w14:textId="4F648364" w:rsidR="00F97520" w:rsidRDefault="00F97520" w:rsidP="00F97520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用</w:t>
      </w:r>
      <w:r>
        <w:rPr>
          <w:sz w:val="30"/>
          <w:szCs w:val="30"/>
        </w:rPr>
        <w:t>v-for</w:t>
      </w:r>
      <w:r>
        <w:rPr>
          <w:rFonts w:hint="eastAsia"/>
          <w:sz w:val="30"/>
          <w:szCs w:val="30"/>
        </w:rPr>
        <w:t>遍历</w:t>
      </w:r>
      <w:r w:rsidR="004D0AEF">
        <w:rPr>
          <w:rFonts w:hint="eastAsia"/>
          <w:sz w:val="30"/>
          <w:szCs w:val="30"/>
        </w:rPr>
        <w:t>问答序列，用</w:t>
      </w:r>
      <w:r w:rsidR="004D0AEF" w:rsidRPr="004D0AEF">
        <w:rPr>
          <w:sz w:val="30"/>
          <w:szCs w:val="30"/>
        </w:rPr>
        <w:t>v-html</w:t>
      </w:r>
      <w:r w:rsidR="004D0AEF">
        <w:rPr>
          <w:rFonts w:hint="eastAsia"/>
          <w:sz w:val="30"/>
          <w:szCs w:val="30"/>
        </w:rPr>
        <w:t>嵌入内容文字</w:t>
      </w:r>
      <w:r w:rsidR="00F333CC">
        <w:rPr>
          <w:rFonts w:hint="eastAsia"/>
          <w:sz w:val="30"/>
          <w:szCs w:val="30"/>
        </w:rPr>
        <w:t>，用</w:t>
      </w:r>
      <w:proofErr w:type="spellStart"/>
      <w:r w:rsidR="00F333CC" w:rsidRPr="00F333CC">
        <w:rPr>
          <w:sz w:val="30"/>
          <w:szCs w:val="30"/>
        </w:rPr>
        <w:t>MarkdownIt</w:t>
      </w:r>
      <w:proofErr w:type="spellEnd"/>
      <w:r w:rsidR="00F333CC">
        <w:rPr>
          <w:rFonts w:hint="eastAsia"/>
          <w:sz w:val="30"/>
          <w:szCs w:val="30"/>
        </w:rPr>
        <w:t>作格式转换</w:t>
      </w:r>
      <w:r w:rsidR="004D0AEF">
        <w:rPr>
          <w:rFonts w:hint="eastAsia"/>
          <w:sz w:val="30"/>
          <w:szCs w:val="30"/>
        </w:rPr>
        <w:t>。用</w:t>
      </w:r>
      <w:proofErr w:type="spellStart"/>
      <w:r w:rsidR="004D0AEF" w:rsidRPr="004D0AEF">
        <w:rPr>
          <w:sz w:val="30"/>
          <w:szCs w:val="30"/>
        </w:rPr>
        <w:t>isLoading</w:t>
      </w:r>
      <w:proofErr w:type="spellEnd"/>
      <w:r w:rsidR="004D0AEF">
        <w:rPr>
          <w:rFonts w:hint="eastAsia"/>
          <w:sz w:val="30"/>
          <w:szCs w:val="30"/>
        </w:rPr>
        <w:t>、</w:t>
      </w:r>
      <w:proofErr w:type="spellStart"/>
      <w:r w:rsidR="004D0AEF" w:rsidRPr="004D0AEF">
        <w:rPr>
          <w:sz w:val="30"/>
          <w:szCs w:val="30"/>
        </w:rPr>
        <w:t>loadingStatus</w:t>
      </w:r>
      <w:proofErr w:type="spellEnd"/>
      <w:r w:rsidR="004D0AEF">
        <w:rPr>
          <w:rFonts w:hint="eastAsia"/>
          <w:sz w:val="30"/>
          <w:szCs w:val="30"/>
        </w:rPr>
        <w:t>控制加载逻辑</w:t>
      </w:r>
    </w:p>
    <w:p w14:paraId="5AE1A871" w14:textId="77777777" w:rsidR="00D93683" w:rsidRDefault="00812E2E" w:rsidP="003C1BA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前后端访问地址，在</w:t>
      </w:r>
      <w:proofErr w:type="spellStart"/>
      <w:r>
        <w:rPr>
          <w:sz w:val="30"/>
          <w:szCs w:val="30"/>
        </w:rPr>
        <w:t>vite.config.ts</w:t>
      </w:r>
      <w:proofErr w:type="spellEnd"/>
      <w:r>
        <w:rPr>
          <w:rFonts w:hint="eastAsia"/>
          <w:sz w:val="30"/>
          <w:szCs w:val="30"/>
        </w:rPr>
        <w:t>中定义代理服务</w:t>
      </w:r>
      <w:proofErr w:type="spellStart"/>
      <w:r>
        <w:rPr>
          <w:rFonts w:hint="eastAsia"/>
          <w:sz w:val="30"/>
          <w:szCs w:val="30"/>
        </w:rPr>
        <w:t>server</w:t>
      </w:r>
      <w:r>
        <w:rPr>
          <w:sz w:val="30"/>
          <w:szCs w:val="30"/>
        </w:rPr>
        <w:t>.proxy</w:t>
      </w:r>
      <w:proofErr w:type="spellEnd"/>
      <w:r>
        <w:rPr>
          <w:rFonts w:hint="eastAsia"/>
          <w:sz w:val="30"/>
          <w:szCs w:val="30"/>
        </w:rPr>
        <w:t>，不然会出现跨域问题。前后端访问方式，改为</w:t>
      </w:r>
      <w:proofErr w:type="spellStart"/>
      <w:r>
        <w:rPr>
          <w:sz w:val="30"/>
          <w:szCs w:val="30"/>
        </w:rPr>
        <w:t>axios</w:t>
      </w:r>
      <w:proofErr w:type="spellEnd"/>
    </w:p>
    <w:p w14:paraId="04ED53E4" w14:textId="60C8AACB" w:rsidR="0099674F" w:rsidRDefault="0099674F" w:rsidP="003C1BA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异步流式访问，通过</w:t>
      </w:r>
      <w:proofErr w:type="spellStart"/>
      <w:r w:rsidRPr="0099674F">
        <w:rPr>
          <w:sz w:val="30"/>
          <w:szCs w:val="30"/>
        </w:rPr>
        <w:t>onDownloadProgress</w:t>
      </w:r>
      <w:proofErr w:type="spellEnd"/>
      <w:r w:rsidR="00F33537">
        <w:rPr>
          <w:rFonts w:hint="eastAsia"/>
          <w:sz w:val="30"/>
          <w:szCs w:val="30"/>
        </w:rPr>
        <w:t>事件回调函数实现</w:t>
      </w:r>
      <w:r w:rsidR="00D93683">
        <w:rPr>
          <w:rFonts w:hint="eastAsia"/>
          <w:sz w:val="30"/>
          <w:szCs w:val="30"/>
        </w:rPr>
        <w:t>。应答结束添加</w:t>
      </w:r>
      <w:r w:rsidR="00D93683">
        <w:rPr>
          <w:sz w:val="30"/>
          <w:szCs w:val="30"/>
        </w:rPr>
        <w:t>[DONE]</w:t>
      </w:r>
      <w:r w:rsidR="00D93683">
        <w:rPr>
          <w:rFonts w:hint="eastAsia"/>
          <w:sz w:val="30"/>
          <w:szCs w:val="30"/>
        </w:rPr>
        <w:t>标志，前端识别后结束加载状态</w:t>
      </w:r>
    </w:p>
    <w:p w14:paraId="3977F59B" w14:textId="77777777" w:rsidR="002954F0" w:rsidRPr="00D92441" w:rsidRDefault="002954F0" w:rsidP="003C1BA1">
      <w:pPr>
        <w:spacing w:afterLines="50" w:after="156" w:line="360" w:lineRule="auto"/>
        <w:rPr>
          <w:sz w:val="30"/>
          <w:szCs w:val="30"/>
        </w:rPr>
      </w:pPr>
    </w:p>
    <w:p w14:paraId="117B2ED2" w14:textId="12AD5BEF" w:rsidR="003C1BA1" w:rsidRPr="007432D1" w:rsidRDefault="003F2DDC" w:rsidP="003C1BA1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题材热点</w:t>
      </w:r>
    </w:p>
    <w:p w14:paraId="64C8BFA9" w14:textId="0C03E7EE" w:rsidR="007432D1" w:rsidRDefault="007432D1" w:rsidP="007432D1">
      <w:pPr>
        <w:spacing w:afterLines="50" w:after="156" w:line="360" w:lineRule="auto"/>
        <w:rPr>
          <w:sz w:val="30"/>
          <w:szCs w:val="30"/>
        </w:rPr>
      </w:pPr>
    </w:p>
    <w:p w14:paraId="0CE5547B" w14:textId="77777777" w:rsidR="00CD0705" w:rsidRDefault="00CD0705" w:rsidP="007432D1">
      <w:pPr>
        <w:spacing w:afterLines="50" w:after="156" w:line="360" w:lineRule="auto"/>
        <w:rPr>
          <w:rFonts w:hint="eastAsia"/>
          <w:sz w:val="30"/>
          <w:szCs w:val="30"/>
        </w:rPr>
      </w:pPr>
    </w:p>
    <w:p w14:paraId="1C416E51" w14:textId="5CA277BC" w:rsidR="003F2DDC" w:rsidRPr="007432D1" w:rsidRDefault="003F2DDC" w:rsidP="003F2DDC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分析师观点</w:t>
      </w:r>
    </w:p>
    <w:p w14:paraId="1531D825" w14:textId="77777777" w:rsidR="003F2DDC" w:rsidRPr="007432D1" w:rsidRDefault="003F2DDC" w:rsidP="003F2DDC">
      <w:pPr>
        <w:spacing w:afterLines="50" w:after="156" w:line="360" w:lineRule="auto"/>
        <w:rPr>
          <w:sz w:val="30"/>
          <w:szCs w:val="30"/>
        </w:rPr>
      </w:pPr>
    </w:p>
    <w:p w14:paraId="58464E94" w14:textId="77777777" w:rsidR="003F2DDC" w:rsidRPr="007432D1" w:rsidRDefault="003F2DDC" w:rsidP="007432D1">
      <w:pPr>
        <w:spacing w:afterLines="50" w:after="156" w:line="360" w:lineRule="auto"/>
        <w:rPr>
          <w:rFonts w:hint="eastAsia"/>
          <w:sz w:val="30"/>
          <w:szCs w:val="30"/>
        </w:rPr>
      </w:pPr>
    </w:p>
    <w:sectPr w:rsidR="003F2DDC" w:rsidRPr="00743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499F"/>
    <w:multiLevelType w:val="hybridMultilevel"/>
    <w:tmpl w:val="449ECD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6875BF"/>
    <w:multiLevelType w:val="hybridMultilevel"/>
    <w:tmpl w:val="D6C6E4BC"/>
    <w:lvl w:ilvl="0" w:tplc="17DCC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B40428"/>
    <w:multiLevelType w:val="hybridMultilevel"/>
    <w:tmpl w:val="4D808F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82752309">
    <w:abstractNumId w:val="1"/>
  </w:num>
  <w:num w:numId="2" w16cid:durableId="1797874630">
    <w:abstractNumId w:val="2"/>
  </w:num>
  <w:num w:numId="3" w16cid:durableId="95329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D1"/>
    <w:rsid w:val="00002AB9"/>
    <w:rsid w:val="000102F7"/>
    <w:rsid w:val="00063FBE"/>
    <w:rsid w:val="0007342C"/>
    <w:rsid w:val="000758B3"/>
    <w:rsid w:val="000A4818"/>
    <w:rsid w:val="000D012A"/>
    <w:rsid w:val="000D73EE"/>
    <w:rsid w:val="000F74A2"/>
    <w:rsid w:val="00101E12"/>
    <w:rsid w:val="00101E35"/>
    <w:rsid w:val="00133A4A"/>
    <w:rsid w:val="00165957"/>
    <w:rsid w:val="001A6AE5"/>
    <w:rsid w:val="001A7354"/>
    <w:rsid w:val="001D188F"/>
    <w:rsid w:val="001E0EEB"/>
    <w:rsid w:val="001E7052"/>
    <w:rsid w:val="0021622D"/>
    <w:rsid w:val="00234603"/>
    <w:rsid w:val="00263EA0"/>
    <w:rsid w:val="00267155"/>
    <w:rsid w:val="002954F0"/>
    <w:rsid w:val="002A0BEC"/>
    <w:rsid w:val="002B74D2"/>
    <w:rsid w:val="002D47BC"/>
    <w:rsid w:val="003202DD"/>
    <w:rsid w:val="00322AC7"/>
    <w:rsid w:val="0034020F"/>
    <w:rsid w:val="003A0E8C"/>
    <w:rsid w:val="003C18A7"/>
    <w:rsid w:val="003C1BA1"/>
    <w:rsid w:val="003C4C2B"/>
    <w:rsid w:val="003F036A"/>
    <w:rsid w:val="003F1C12"/>
    <w:rsid w:val="003F24C5"/>
    <w:rsid w:val="003F2DDC"/>
    <w:rsid w:val="00416406"/>
    <w:rsid w:val="00485CE3"/>
    <w:rsid w:val="00486FD0"/>
    <w:rsid w:val="004A663D"/>
    <w:rsid w:val="004D0AEF"/>
    <w:rsid w:val="004E77B1"/>
    <w:rsid w:val="005048EB"/>
    <w:rsid w:val="005477D6"/>
    <w:rsid w:val="00552215"/>
    <w:rsid w:val="0057401A"/>
    <w:rsid w:val="005B3904"/>
    <w:rsid w:val="005D7375"/>
    <w:rsid w:val="00646B71"/>
    <w:rsid w:val="00676ED5"/>
    <w:rsid w:val="00695190"/>
    <w:rsid w:val="006C44D2"/>
    <w:rsid w:val="007432D1"/>
    <w:rsid w:val="00762107"/>
    <w:rsid w:val="007A27DC"/>
    <w:rsid w:val="007D1973"/>
    <w:rsid w:val="007E017E"/>
    <w:rsid w:val="00812E2E"/>
    <w:rsid w:val="00860164"/>
    <w:rsid w:val="008A0B05"/>
    <w:rsid w:val="008A2437"/>
    <w:rsid w:val="008E36D2"/>
    <w:rsid w:val="008E5CF8"/>
    <w:rsid w:val="008F2E96"/>
    <w:rsid w:val="00910CF5"/>
    <w:rsid w:val="009214DB"/>
    <w:rsid w:val="00924CBE"/>
    <w:rsid w:val="009602BB"/>
    <w:rsid w:val="0096516A"/>
    <w:rsid w:val="00992257"/>
    <w:rsid w:val="0099674F"/>
    <w:rsid w:val="00996A1C"/>
    <w:rsid w:val="009B043A"/>
    <w:rsid w:val="009B65A2"/>
    <w:rsid w:val="009C5646"/>
    <w:rsid w:val="009E047E"/>
    <w:rsid w:val="00A161D9"/>
    <w:rsid w:val="00A411EE"/>
    <w:rsid w:val="00A5186D"/>
    <w:rsid w:val="00A57255"/>
    <w:rsid w:val="00A94BA0"/>
    <w:rsid w:val="00AB7A6E"/>
    <w:rsid w:val="00AE0EF5"/>
    <w:rsid w:val="00B059DC"/>
    <w:rsid w:val="00B16A01"/>
    <w:rsid w:val="00B27795"/>
    <w:rsid w:val="00B3789C"/>
    <w:rsid w:val="00B545D1"/>
    <w:rsid w:val="00B63EB4"/>
    <w:rsid w:val="00B748C8"/>
    <w:rsid w:val="00B92F0B"/>
    <w:rsid w:val="00BD5F12"/>
    <w:rsid w:val="00BE0742"/>
    <w:rsid w:val="00C034F1"/>
    <w:rsid w:val="00C04F8B"/>
    <w:rsid w:val="00C2496C"/>
    <w:rsid w:val="00C360A6"/>
    <w:rsid w:val="00C61A9D"/>
    <w:rsid w:val="00CA7216"/>
    <w:rsid w:val="00CB62D7"/>
    <w:rsid w:val="00CD0705"/>
    <w:rsid w:val="00CD26EE"/>
    <w:rsid w:val="00CD3690"/>
    <w:rsid w:val="00CE5E79"/>
    <w:rsid w:val="00D27907"/>
    <w:rsid w:val="00D618B0"/>
    <w:rsid w:val="00D84E21"/>
    <w:rsid w:val="00D92441"/>
    <w:rsid w:val="00D93683"/>
    <w:rsid w:val="00DB44BD"/>
    <w:rsid w:val="00DD6311"/>
    <w:rsid w:val="00E07899"/>
    <w:rsid w:val="00E20104"/>
    <w:rsid w:val="00E35AF7"/>
    <w:rsid w:val="00E76994"/>
    <w:rsid w:val="00EC7EE0"/>
    <w:rsid w:val="00ED6161"/>
    <w:rsid w:val="00EE55DE"/>
    <w:rsid w:val="00F333CC"/>
    <w:rsid w:val="00F33537"/>
    <w:rsid w:val="00F36B0B"/>
    <w:rsid w:val="00F573B9"/>
    <w:rsid w:val="00F621E8"/>
    <w:rsid w:val="00F8198C"/>
    <w:rsid w:val="00F866A9"/>
    <w:rsid w:val="00F95131"/>
    <w:rsid w:val="00F97520"/>
    <w:rsid w:val="00FD63E9"/>
    <w:rsid w:val="00FD78BE"/>
    <w:rsid w:val="00FE0606"/>
    <w:rsid w:val="00FE1702"/>
    <w:rsid w:val="00FE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C0E24"/>
  <w15:chartTrackingRefBased/>
  <w15:docId w15:val="{D7E890A6-0872-0C4F-8727-7B407A74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432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432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432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40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4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hifi00@sina.com</dc:creator>
  <cp:keywords/>
  <dc:description/>
  <cp:lastModifiedBy>hifi00@sina.com</cp:lastModifiedBy>
  <cp:revision>133</cp:revision>
  <dcterms:created xsi:type="dcterms:W3CDTF">2024-10-10T03:31:00Z</dcterms:created>
  <dcterms:modified xsi:type="dcterms:W3CDTF">2025-04-23T02:15:00Z</dcterms:modified>
</cp:coreProperties>
</file>