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AE9A2AC" w:rsidR="00204F6A" w:rsidRDefault="00DD77F7" w:rsidP="00204F6A">
      <w:pPr>
        <w:pStyle w:val="2"/>
        <w:jc w:val="center"/>
      </w:pPr>
      <w:r>
        <w:rPr>
          <w:rFonts w:hint="eastAsia"/>
        </w:rPr>
        <w:t>智能因子实战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2848AC89" w:rsidR="00204F6A" w:rsidRDefault="0032721A" w:rsidP="00204F6A">
      <w:proofErr w:type="spellStart"/>
      <w:r>
        <w:rPr>
          <w:rFonts w:hint="eastAsia"/>
        </w:rPr>
        <w:t>T</w:t>
      </w:r>
      <w:r>
        <w:t>ushare</w:t>
      </w:r>
      <w:proofErr w:type="spellEnd"/>
      <w:r>
        <w:rPr>
          <w:rFonts w:hint="eastAsia"/>
        </w:rPr>
        <w:t>获取数据，聚宽线上写策略、</w:t>
      </w:r>
      <w:r w:rsidR="00DC7F40">
        <w:rPr>
          <w:rFonts w:hint="eastAsia"/>
        </w:rPr>
        <w:t>线上</w:t>
      </w:r>
      <w:r>
        <w:rPr>
          <w:rFonts w:hint="eastAsia"/>
        </w:rPr>
        <w:t>回测</w:t>
      </w:r>
      <w:r w:rsidR="00DC7F40">
        <w:rPr>
          <w:rFonts w:hint="eastAsia"/>
        </w:rPr>
        <w:t>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</w:p>
    <w:p w14:paraId="61BBDBCF" w14:textId="6EF2A1E4" w:rsidR="00B56387" w:rsidRDefault="00DE5420" w:rsidP="00204F6A">
      <w:r>
        <w:rPr>
          <w:rFonts w:hint="eastAsia"/>
        </w:rPr>
        <w:t>《</w:t>
      </w:r>
      <w:r w:rsidR="00F16B51" w:rsidRPr="00F16B51">
        <w:rPr>
          <w:rFonts w:hint="eastAsia"/>
        </w:rPr>
        <w:t>股票多因子模型实战：</w:t>
      </w:r>
      <w:r w:rsidR="00F16B51" w:rsidRPr="00F16B51">
        <w:rPr>
          <w:rFonts w:hint="eastAsia"/>
        </w:rPr>
        <w:t>Python</w:t>
      </w:r>
      <w:r w:rsidR="00F16B51" w:rsidRPr="00F16B51">
        <w:rPr>
          <w:rFonts w:hint="eastAsia"/>
        </w:rPr>
        <w:t>核心代码解析</w:t>
      </w:r>
      <w:r w:rsidR="00F16B51" w:rsidRPr="00F16B51">
        <w:rPr>
          <w:rFonts w:hint="eastAsia"/>
        </w:rPr>
        <w:t>(2021)</w:t>
      </w:r>
      <w:r>
        <w:rPr>
          <w:rFonts w:hint="eastAsia"/>
        </w:rPr>
        <w:t>》</w:t>
      </w:r>
    </w:p>
    <w:p w14:paraId="4BF76582" w14:textId="77777777" w:rsidR="00DE5420" w:rsidRPr="00FD3785" w:rsidRDefault="00DE5420" w:rsidP="00204F6A"/>
    <w:p w14:paraId="32E5F151" w14:textId="1FC82083" w:rsidR="00204F6A" w:rsidRDefault="00DD77F7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 w14:paraId="0BB12D87" w14:textId="2C281FD8" w:rsidR="00324C79" w:rsidRDefault="00CC4023" w:rsidP="00324C79">
      <w:r>
        <w:rPr>
          <w:rFonts w:hint="eastAsia"/>
        </w:rPr>
        <w:t>取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全年所有产品的每日数据</w:t>
      </w:r>
      <w:r w:rsidR="00EE3522">
        <w:rPr>
          <w:rFonts w:hint="eastAsia"/>
        </w:rPr>
        <w:t>，为规避</w:t>
      </w:r>
      <w:proofErr w:type="spellStart"/>
      <w:r w:rsidR="00EE3522">
        <w:t>TuShare</w:t>
      </w:r>
      <w:proofErr w:type="spellEnd"/>
      <w:r w:rsidR="00EE3522">
        <w:rPr>
          <w:rFonts w:hint="eastAsia"/>
        </w:rPr>
        <w:t>限速，按日查询所有产品，查询后等待</w:t>
      </w:r>
      <w:r w:rsidR="00EE3522">
        <w:rPr>
          <w:rFonts w:hint="eastAsia"/>
        </w:rPr>
        <w:t>0</w:t>
      </w:r>
      <w:r w:rsidR="00EE3522">
        <w:t>.3</w:t>
      </w:r>
      <w:r w:rsidR="00EE3522">
        <w:rPr>
          <w:rFonts w:hint="eastAsia"/>
        </w:rPr>
        <w:t>秒，查询失败记录日志</w:t>
      </w:r>
    </w:p>
    <w:p w14:paraId="1A5A5A44" w14:textId="40D69112" w:rsidR="00EE3522" w:rsidRDefault="00EE3522" w:rsidP="00324C79"/>
    <w:p w14:paraId="02884778" w14:textId="3C12477C" w:rsidR="002F0FEC" w:rsidRDefault="002F0FEC" w:rsidP="00324C79">
      <w:r>
        <w:rPr>
          <w:rFonts w:hint="eastAsia"/>
        </w:rPr>
        <w:t>代码：</w:t>
      </w:r>
      <w:r w:rsidR="00BF1787" w:rsidRPr="00BF1787">
        <w:rPr>
          <w:rFonts w:hint="eastAsia"/>
        </w:rPr>
        <w:t>getstock1.py</w:t>
      </w:r>
      <w:r w:rsidR="00BF1787" w:rsidRPr="00BF1787">
        <w:rPr>
          <w:rFonts w:hint="eastAsia"/>
        </w:rPr>
        <w:t>，</w:t>
      </w:r>
      <w:r w:rsidR="006E5333">
        <w:rPr>
          <w:rFonts w:hint="eastAsia"/>
        </w:rPr>
        <w:t>按日查询所有产品，</w:t>
      </w:r>
      <w:r w:rsidR="00BF1787" w:rsidRPr="00BF1787">
        <w:rPr>
          <w:rFonts w:hint="eastAsia"/>
        </w:rPr>
        <w:t>生成：</w:t>
      </w:r>
      <w:r w:rsidR="00BF1787" w:rsidRPr="00BF1787">
        <w:rPr>
          <w:rFonts w:hint="eastAsia"/>
        </w:rPr>
        <w:t>stock1.h5</w:t>
      </w:r>
      <w:r w:rsidR="00BF1787" w:rsidRPr="00BF1787">
        <w:rPr>
          <w:rFonts w:hint="eastAsia"/>
        </w:rPr>
        <w:t>，</w:t>
      </w:r>
      <w:r w:rsidR="00BF1787" w:rsidRPr="00BF1787">
        <w:rPr>
          <w:rFonts w:hint="eastAsia"/>
        </w:rPr>
        <w:t>1258502</w:t>
      </w:r>
      <w:r w:rsidR="00BF1787" w:rsidRPr="00BF1787">
        <w:rPr>
          <w:rFonts w:hint="eastAsia"/>
        </w:rPr>
        <w:t>行</w:t>
      </w:r>
    </w:p>
    <w:p w14:paraId="2A4C8C70" w14:textId="73CC4266" w:rsidR="00533C64" w:rsidRDefault="00533C64" w:rsidP="00533C64">
      <w:r w:rsidRPr="00533C64">
        <w:rPr>
          <w:rFonts w:hint="eastAsia"/>
        </w:rPr>
        <w:t>代码：</w:t>
      </w:r>
      <w:r w:rsidRPr="00533C64">
        <w:rPr>
          <w:rFonts w:hint="eastAsia"/>
        </w:rPr>
        <w:t>getstocks.py</w:t>
      </w:r>
      <w:r w:rsidR="00BF1787" w:rsidRPr="00BF1787">
        <w:rPr>
          <w:rFonts w:hint="eastAsia"/>
        </w:rPr>
        <w:t>，</w:t>
      </w:r>
      <w:r w:rsidR="006E5333">
        <w:rPr>
          <w:rFonts w:hint="eastAsia"/>
        </w:rPr>
        <w:t>按产品查询全年数据，</w:t>
      </w:r>
      <w:r w:rsidR="00BF1787" w:rsidRPr="00BF1787">
        <w:rPr>
          <w:rFonts w:hint="eastAsia"/>
        </w:rPr>
        <w:t>生成：</w:t>
      </w:r>
      <w:r w:rsidR="00BF1787" w:rsidRPr="00BF1787">
        <w:rPr>
          <w:rFonts w:hint="eastAsia"/>
        </w:rPr>
        <w:t>stock2.h5</w:t>
      </w:r>
      <w:r w:rsidR="00BF1787" w:rsidRPr="00BF1787">
        <w:rPr>
          <w:rFonts w:hint="eastAsia"/>
        </w:rPr>
        <w:t>，</w:t>
      </w:r>
      <w:r w:rsidR="00BF1787" w:rsidRPr="00BF1787">
        <w:rPr>
          <w:rFonts w:hint="eastAsia"/>
        </w:rPr>
        <w:t>1253274</w:t>
      </w:r>
      <w:r w:rsidR="00BF1787" w:rsidRPr="00BF1787">
        <w:rPr>
          <w:rFonts w:hint="eastAsia"/>
        </w:rPr>
        <w:t>行</w:t>
      </w:r>
    </w:p>
    <w:p w14:paraId="41EB7F36" w14:textId="11A888CF" w:rsidR="000B0689" w:rsidRDefault="000B0689" w:rsidP="00903F10"/>
    <w:p w14:paraId="6100D306" w14:textId="74D575C7" w:rsidR="00E36A01" w:rsidRDefault="004E4218" w:rsidP="00E36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聚宽</w:t>
      </w:r>
      <w:r w:rsidR="00E36A01">
        <w:rPr>
          <w:rFonts w:hint="eastAsia"/>
        </w:rPr>
        <w:t>因子清单</w:t>
      </w:r>
    </w:p>
    <w:p w14:paraId="09952579" w14:textId="01AA28F0" w:rsidR="00E36A01" w:rsidRDefault="00CD2EC3" w:rsidP="00903F10">
      <w:r>
        <w:rPr>
          <w:rFonts w:hint="eastAsia"/>
        </w:rPr>
        <w:t>在聚宽上</w:t>
      </w:r>
      <w:r w:rsidR="00EE2436">
        <w:rPr>
          <w:rFonts w:hint="eastAsia"/>
        </w:rPr>
        <w:t>抓取因子库</w:t>
      </w:r>
      <w:r w:rsidR="00BF2FE0">
        <w:rPr>
          <w:rFonts w:hint="eastAsia"/>
        </w:rPr>
        <w:t>，总计</w:t>
      </w:r>
      <w:r w:rsidR="00BF2FE0">
        <w:rPr>
          <w:rFonts w:hint="eastAsia"/>
        </w:rPr>
        <w:t>9</w:t>
      </w:r>
      <w:r w:rsidR="00BF2FE0">
        <w:rPr>
          <w:rFonts w:hint="eastAsia"/>
        </w:rPr>
        <w:t>类</w:t>
      </w:r>
      <w:r w:rsidR="00BF2FE0">
        <w:rPr>
          <w:rFonts w:hint="eastAsia"/>
        </w:rPr>
        <w:t>2</w:t>
      </w:r>
      <w:r w:rsidR="009933E2">
        <w:t>6</w:t>
      </w:r>
      <w:r w:rsidR="00BF2FE0">
        <w:t>0</w:t>
      </w:r>
      <w:r w:rsidR="00BF2FE0">
        <w:rPr>
          <w:rFonts w:hint="eastAsia"/>
        </w:rPr>
        <w:t>个因子</w:t>
      </w:r>
    </w:p>
    <w:p w14:paraId="48B866B5" w14:textId="20B3C304" w:rsidR="00E36A01" w:rsidRDefault="00E36A01" w:rsidP="00903F10"/>
    <w:p w14:paraId="2B4D21AF" w14:textId="2A7906CB" w:rsidR="009933E2" w:rsidRPr="009933E2" w:rsidRDefault="00AE1605" w:rsidP="00903F10">
      <w:r>
        <w:rPr>
          <w:rFonts w:hint="eastAsia"/>
        </w:rPr>
        <w:t>研究环境</w:t>
      </w:r>
      <w:r w:rsidR="009933E2">
        <w:rPr>
          <w:rFonts w:hint="eastAsia"/>
        </w:rPr>
        <w:t>：</w:t>
      </w:r>
      <w:r>
        <w:rPr>
          <w:rFonts w:hint="eastAsia"/>
        </w:rPr>
        <w:t>因子清单</w:t>
      </w:r>
      <w:r>
        <w:t>.</w:t>
      </w:r>
      <w:proofErr w:type="spellStart"/>
      <w:r>
        <w:t>ipynb</w:t>
      </w:r>
      <w:proofErr w:type="spellEnd"/>
      <w:r>
        <w:rPr>
          <w:rFonts w:hint="eastAsia"/>
        </w:rPr>
        <w:t>（</w:t>
      </w:r>
      <w:r w:rsidR="009933E2" w:rsidRPr="009933E2">
        <w:rPr>
          <w:rFonts w:hint="eastAsia"/>
        </w:rPr>
        <w:t>getfactors.py</w:t>
      </w:r>
      <w:r>
        <w:rPr>
          <w:rFonts w:hint="eastAsia"/>
        </w:rPr>
        <w:t>）</w:t>
      </w:r>
      <w:r w:rsidR="009933E2" w:rsidRPr="009933E2">
        <w:rPr>
          <w:rFonts w:hint="eastAsia"/>
        </w:rPr>
        <w:t>，结果导出为：</w:t>
      </w:r>
      <w:r w:rsidR="009933E2" w:rsidRPr="009933E2">
        <w:rPr>
          <w:rFonts w:hint="eastAsia"/>
        </w:rPr>
        <w:t>factors.csv</w:t>
      </w:r>
    </w:p>
    <w:p w14:paraId="513E1005" w14:textId="12C70C43" w:rsidR="009933E2" w:rsidRDefault="009933E2" w:rsidP="00903F10"/>
    <w:p w14:paraId="792E3490" w14:textId="44BDCFB8" w:rsidR="00B82ACF" w:rsidRPr="009933E2" w:rsidRDefault="00B82ACF" w:rsidP="00903F10">
      <w:r>
        <w:rPr>
          <w:rFonts w:hint="eastAsia"/>
        </w:rPr>
        <w:t>代码：</w:t>
      </w:r>
      <w:r w:rsidR="002F0FEC" w:rsidRPr="002F0FEC">
        <w:rPr>
          <w:rFonts w:hint="eastAsia"/>
        </w:rPr>
        <w:t>showfactors.py</w:t>
      </w:r>
      <w:r w:rsidR="002F0FEC" w:rsidRPr="002F0FEC">
        <w:rPr>
          <w:rFonts w:hint="eastAsia"/>
        </w:rPr>
        <w:t>，本地导入分析</w:t>
      </w:r>
    </w:p>
    <w:p w14:paraId="6EB36C75" w14:textId="16302DC9" w:rsidR="000B0689" w:rsidRDefault="000B0689" w:rsidP="00903F10"/>
    <w:p w14:paraId="2BB23087" w14:textId="1C2DBE49" w:rsidR="00C3152F" w:rsidRDefault="00C3152F" w:rsidP="00C31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聚宽线上策略</w:t>
      </w:r>
    </w:p>
    <w:p w14:paraId="515924FA" w14:textId="520CA2C7" w:rsidR="00A647B1" w:rsidRDefault="006857D4" w:rsidP="00903F10">
      <w:r>
        <w:t>i</w:t>
      </w:r>
      <w:r w:rsidR="00F27669" w:rsidRPr="00F27669">
        <w:t>nitialize</w:t>
      </w:r>
      <w:r w:rsidR="00F27669">
        <w:rPr>
          <w:rFonts w:hint="eastAsia"/>
        </w:rPr>
        <w:t>函数：</w:t>
      </w:r>
      <w:r w:rsidR="00172865">
        <w:rPr>
          <w:rFonts w:hint="eastAsia"/>
        </w:rPr>
        <w:t>设置</w:t>
      </w:r>
      <w:r w:rsidR="00172865">
        <w:rPr>
          <w:rFonts w:hint="eastAsia"/>
        </w:rPr>
        <w:t>g</w:t>
      </w:r>
      <w:r w:rsidR="00172865">
        <w:rPr>
          <w:rFonts w:hint="eastAsia"/>
        </w:rPr>
        <w:t>全局变量</w:t>
      </w:r>
    </w:p>
    <w:p w14:paraId="36C78955" w14:textId="773E8164" w:rsidR="00C3152F" w:rsidRDefault="00A04A86" w:rsidP="00903F10">
      <w:proofErr w:type="spellStart"/>
      <w:r w:rsidRPr="00A04A86">
        <w:t>before_market_open</w:t>
      </w:r>
      <w:proofErr w:type="spellEnd"/>
      <w:r>
        <w:rPr>
          <w:rFonts w:hint="eastAsia"/>
        </w:rPr>
        <w:t>函数：选股</w:t>
      </w:r>
    </w:p>
    <w:p w14:paraId="33F6D662" w14:textId="795BD10B" w:rsidR="00A04A86" w:rsidRDefault="00A04A86" w:rsidP="00903F10">
      <w:proofErr w:type="spellStart"/>
      <w:r w:rsidRPr="00A04A86">
        <w:t>market_open</w:t>
      </w:r>
      <w:proofErr w:type="spellEnd"/>
      <w:r>
        <w:rPr>
          <w:rFonts w:hint="eastAsia"/>
        </w:rPr>
        <w:t>函数：下单</w:t>
      </w:r>
    </w:p>
    <w:p w14:paraId="526F8F9A" w14:textId="714D23F0" w:rsidR="00A04A86" w:rsidRDefault="00A04A86" w:rsidP="00903F10">
      <w:proofErr w:type="spellStart"/>
      <w:r w:rsidRPr="00A04A86">
        <w:t>after_market_close</w:t>
      </w:r>
      <w:proofErr w:type="spellEnd"/>
      <w:r>
        <w:rPr>
          <w:rFonts w:hint="eastAsia"/>
        </w:rPr>
        <w:t>函数：统计</w:t>
      </w:r>
    </w:p>
    <w:p w14:paraId="7EC77A19" w14:textId="3138D6B4" w:rsidR="00A647B1" w:rsidRDefault="00A647B1" w:rsidP="00903F10"/>
    <w:p w14:paraId="392AF86D" w14:textId="2D1AFAB9" w:rsidR="00191EF1" w:rsidRDefault="00191EF1" w:rsidP="00191EF1">
      <w:pPr>
        <w:pStyle w:val="a3"/>
        <w:numPr>
          <w:ilvl w:val="0"/>
          <w:numId w:val="1"/>
        </w:numPr>
        <w:ind w:firstLineChars="0"/>
      </w:pPr>
      <w:r w:rsidRPr="00191EF1">
        <w:t>P/E</w:t>
      </w:r>
      <w:r w:rsidR="00476024">
        <w:t>-</w:t>
      </w:r>
      <w:r w:rsidRPr="00191EF1">
        <w:t>ROE</w:t>
      </w:r>
      <w:r>
        <w:rPr>
          <w:rFonts w:hint="eastAsia"/>
        </w:rPr>
        <w:t>选股策略</w:t>
      </w:r>
    </w:p>
    <w:p w14:paraId="6C91925A" w14:textId="4C9BE15D" w:rsidR="00191EF1" w:rsidRDefault="00476024" w:rsidP="00903F10">
      <w:r>
        <w:rPr>
          <w:rFonts w:hint="eastAsia"/>
        </w:rPr>
        <w:t>策略：</w:t>
      </w:r>
      <w:r w:rsidRPr="00191EF1">
        <w:t>P/E</w:t>
      </w:r>
      <w:r>
        <w:t>-</w:t>
      </w:r>
      <w:r w:rsidRPr="00191EF1">
        <w:t>ROE</w:t>
      </w:r>
      <w:r>
        <w:rPr>
          <w:rFonts w:hint="eastAsia"/>
        </w:rPr>
        <w:t>策略</w:t>
      </w:r>
      <w:r w:rsidR="00163B0C">
        <w:rPr>
          <w:rFonts w:hint="eastAsia"/>
        </w:rPr>
        <w:t>（</w:t>
      </w:r>
      <w:r w:rsidR="00163B0C">
        <w:t>pe-roe.py</w:t>
      </w:r>
      <w:r w:rsidR="00163B0C">
        <w:rPr>
          <w:rFonts w:hint="eastAsia"/>
        </w:rPr>
        <w:t>）</w:t>
      </w:r>
    </w:p>
    <w:p w14:paraId="79380D7B" w14:textId="77777777" w:rsidR="005F345C" w:rsidRDefault="005F345C" w:rsidP="005F345C">
      <w:r>
        <w:rPr>
          <w:rFonts w:hint="eastAsia"/>
        </w:rPr>
        <w:t>市盈率</w:t>
      </w:r>
      <w:r>
        <w:rPr>
          <w:rFonts w:hint="eastAsia"/>
        </w:rPr>
        <w:t>P/E</w:t>
      </w:r>
      <w:r>
        <w:rPr>
          <w:rFonts w:hint="eastAsia"/>
        </w:rPr>
        <w:t>，对应：</w:t>
      </w:r>
      <w:proofErr w:type="spellStart"/>
      <w:r>
        <w:rPr>
          <w:rFonts w:hint="eastAsia"/>
        </w:rPr>
        <w:t>predicted_earnings_to_price_ratio</w:t>
      </w:r>
      <w:proofErr w:type="spellEnd"/>
      <w:r>
        <w:rPr>
          <w:rFonts w:hint="eastAsia"/>
        </w:rPr>
        <w:t>，这个伴随价格一直在变</w:t>
      </w:r>
    </w:p>
    <w:p w14:paraId="766A3392" w14:textId="77777777" w:rsidR="005F345C" w:rsidRDefault="005F345C" w:rsidP="005F345C">
      <w:r>
        <w:rPr>
          <w:rFonts w:hint="eastAsia"/>
        </w:rPr>
        <w:t>ROE</w:t>
      </w:r>
      <w:r>
        <w:rPr>
          <w:rFonts w:hint="eastAsia"/>
        </w:rPr>
        <w:t>，对应：</w:t>
      </w:r>
      <w:proofErr w:type="spellStart"/>
      <w:r>
        <w:rPr>
          <w:rFonts w:hint="eastAsia"/>
        </w:rPr>
        <w:t>roe_ttm</w:t>
      </w:r>
      <w:proofErr w:type="spellEnd"/>
      <w:r>
        <w:rPr>
          <w:rFonts w:hint="eastAsia"/>
        </w:rPr>
        <w:t>，这边每季度变化一次</w:t>
      </w:r>
    </w:p>
    <w:p w14:paraId="755EABB6" w14:textId="63496D09" w:rsidR="00D97061" w:rsidRDefault="005F345C" w:rsidP="005F345C"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，选</w:t>
      </w:r>
      <w:r>
        <w:rPr>
          <w:rFonts w:hint="eastAsia"/>
        </w:rPr>
        <w:t>max</w:t>
      </w:r>
      <w:r>
        <w:rPr>
          <w:rFonts w:hint="eastAsia"/>
        </w:rPr>
        <w:t>（</w:t>
      </w:r>
      <w:r>
        <w:rPr>
          <w:rFonts w:hint="eastAsia"/>
        </w:rPr>
        <w:t>ROE-P/E</w:t>
      </w:r>
      <w:r>
        <w:rPr>
          <w:rFonts w:hint="eastAsia"/>
        </w:rPr>
        <w:t>）的前</w:t>
      </w:r>
      <w:r>
        <w:rPr>
          <w:rFonts w:hint="eastAsia"/>
        </w:rPr>
        <w:t>20</w:t>
      </w:r>
      <w:r>
        <w:rPr>
          <w:rFonts w:hint="eastAsia"/>
        </w:rPr>
        <w:t>股票，每周调仓</w:t>
      </w:r>
    </w:p>
    <w:p w14:paraId="2EAA83CA" w14:textId="77777777" w:rsidR="00B27585" w:rsidRDefault="00B27585" w:rsidP="005F345C">
      <w:r w:rsidRPr="00B27585">
        <w:rPr>
          <w:rFonts w:hint="eastAsia"/>
        </w:rPr>
        <w:t>调用</w:t>
      </w:r>
      <w:proofErr w:type="spellStart"/>
      <w:r w:rsidRPr="00B27585">
        <w:rPr>
          <w:rFonts w:hint="eastAsia"/>
        </w:rPr>
        <w:t>get_factor_values</w:t>
      </w:r>
      <w:proofErr w:type="spellEnd"/>
      <w:r w:rsidRPr="00B27585">
        <w:rPr>
          <w:rFonts w:hint="eastAsia"/>
        </w:rPr>
        <w:t>获取因子值</w:t>
      </w:r>
    </w:p>
    <w:p w14:paraId="69348FC8" w14:textId="598A6DFE" w:rsidR="005F345C" w:rsidRDefault="005F345C" w:rsidP="005F345C">
      <w:r>
        <w:rPr>
          <w:rFonts w:hint="eastAsia"/>
        </w:rPr>
        <w:t>2023</w:t>
      </w:r>
      <w:r>
        <w:rPr>
          <w:rFonts w:hint="eastAsia"/>
        </w:rPr>
        <w:t>全年回测（熊市），</w:t>
      </w:r>
      <w:r>
        <w:rPr>
          <w:rFonts w:hint="eastAsia"/>
        </w:rPr>
        <w:t>1000</w:t>
      </w:r>
      <w:r>
        <w:rPr>
          <w:rFonts w:hint="eastAsia"/>
        </w:rPr>
        <w:t>万资金，不算手续费，比沪深</w:t>
      </w:r>
      <w:r>
        <w:rPr>
          <w:rFonts w:hint="eastAsia"/>
        </w:rPr>
        <w:t>300</w:t>
      </w:r>
      <w:r>
        <w:rPr>
          <w:rFonts w:hint="eastAsia"/>
        </w:rPr>
        <w:t>还要亏</w:t>
      </w:r>
      <w:r>
        <w:rPr>
          <w:rFonts w:hint="eastAsia"/>
        </w:rPr>
        <w:t>-16.01%</w:t>
      </w:r>
      <w:r>
        <w:rPr>
          <w:rFonts w:hint="eastAsia"/>
        </w:rPr>
        <w:t>；算手续费，</w:t>
      </w:r>
      <w:r>
        <w:rPr>
          <w:rFonts w:hint="eastAsia"/>
        </w:rPr>
        <w:t>-16.29%</w:t>
      </w:r>
    </w:p>
    <w:p w14:paraId="14613BA7" w14:textId="207CE318" w:rsidR="00D97061" w:rsidRDefault="005F345C" w:rsidP="005F345C">
      <w:r>
        <w:rPr>
          <w:rFonts w:hint="eastAsia"/>
        </w:rPr>
        <w:t>2019</w:t>
      </w:r>
      <w:r>
        <w:rPr>
          <w:rFonts w:hint="eastAsia"/>
        </w:rPr>
        <w:t>全年回测（牛市），</w:t>
      </w:r>
      <w:r>
        <w:rPr>
          <w:rFonts w:hint="eastAsia"/>
        </w:rPr>
        <w:t>1000</w:t>
      </w:r>
      <w:r>
        <w:rPr>
          <w:rFonts w:hint="eastAsia"/>
        </w:rPr>
        <w:t>万资金，不算手续费，比沪深</w:t>
      </w:r>
      <w:r>
        <w:rPr>
          <w:rFonts w:hint="eastAsia"/>
        </w:rPr>
        <w:t>300</w:t>
      </w:r>
      <w:r>
        <w:rPr>
          <w:rFonts w:hint="eastAsia"/>
        </w:rPr>
        <w:t>小赚</w:t>
      </w:r>
      <w:r>
        <w:rPr>
          <w:rFonts w:hint="eastAsia"/>
        </w:rPr>
        <w:t>2.01%</w:t>
      </w:r>
      <w:r>
        <w:rPr>
          <w:rFonts w:hint="eastAsia"/>
        </w:rPr>
        <w:t>；算手续费，小赚</w:t>
      </w:r>
      <w:r>
        <w:rPr>
          <w:rFonts w:hint="eastAsia"/>
        </w:rPr>
        <w:t>1.56%</w:t>
      </w:r>
    </w:p>
    <w:p w14:paraId="047D57A3" w14:textId="24F093AB" w:rsidR="00191EF1" w:rsidRDefault="00D002F2" w:rsidP="00903F10">
      <w:proofErr w:type="spellStart"/>
      <w:r>
        <w:t>H</w:t>
      </w:r>
      <w:r>
        <w:rPr>
          <w:rFonts w:hint="eastAsia"/>
        </w:rPr>
        <w:t>ifi</w:t>
      </w:r>
      <w:proofErr w:type="spellEnd"/>
      <w:r>
        <w:rPr>
          <w:rFonts w:hint="eastAsia"/>
        </w:rPr>
        <w:t>：</w:t>
      </w:r>
      <w:r w:rsidR="00B13AF7" w:rsidRPr="00B13AF7">
        <w:rPr>
          <w:rFonts w:hint="eastAsia"/>
        </w:rPr>
        <w:t>缺点是因子未作归一化</w:t>
      </w:r>
    </w:p>
    <w:p w14:paraId="2B5DAD4A" w14:textId="2382DA13" w:rsidR="00654CBC" w:rsidRDefault="00654CBC" w:rsidP="00903F10"/>
    <w:p w14:paraId="63DBE284" w14:textId="54E01809" w:rsidR="00163B0C" w:rsidRDefault="004969D8" w:rsidP="00163B0C">
      <w:pPr>
        <w:pStyle w:val="a3"/>
        <w:numPr>
          <w:ilvl w:val="0"/>
          <w:numId w:val="1"/>
        </w:numPr>
        <w:ind w:firstLineChars="0"/>
      </w:pPr>
      <w:r>
        <w:t>CAP</w:t>
      </w:r>
      <w:r w:rsidR="00163B0C">
        <w:t>-</w:t>
      </w:r>
      <w:r w:rsidR="00163B0C" w:rsidRPr="00191EF1">
        <w:t>ROE</w:t>
      </w:r>
      <w:r w:rsidR="00163B0C">
        <w:rPr>
          <w:rFonts w:hint="eastAsia"/>
        </w:rPr>
        <w:t>选股策略</w:t>
      </w:r>
    </w:p>
    <w:p w14:paraId="6DF4CFFC" w14:textId="1E886A5B" w:rsidR="00163B0C" w:rsidRDefault="00F448D8" w:rsidP="00903F10">
      <w:r>
        <w:rPr>
          <w:rFonts w:hint="eastAsia"/>
        </w:rPr>
        <w:t>策略：</w:t>
      </w:r>
      <w:r>
        <w:rPr>
          <w:rFonts w:hint="eastAsia"/>
        </w:rPr>
        <w:t>CAP-ROE</w:t>
      </w:r>
      <w:r>
        <w:rPr>
          <w:rFonts w:hint="eastAsia"/>
        </w:rPr>
        <w:t>策略</w:t>
      </w:r>
    </w:p>
    <w:p w14:paraId="7264F30E" w14:textId="7D63B0E0" w:rsidR="00F448D8" w:rsidRDefault="00F448D8" w:rsidP="00903F10">
      <w:r>
        <w:rPr>
          <w:rFonts w:hint="eastAsia"/>
        </w:rPr>
        <w:t>市值，对应：</w:t>
      </w:r>
      <w:proofErr w:type="spellStart"/>
      <w:r w:rsidRPr="00F448D8">
        <w:t>market_cap</w:t>
      </w:r>
      <w:proofErr w:type="spellEnd"/>
      <w:r w:rsidR="00392690">
        <w:rPr>
          <w:rFonts w:hint="eastAsia"/>
        </w:rPr>
        <w:t>，越小越好</w:t>
      </w:r>
    </w:p>
    <w:p w14:paraId="0F2F3396" w14:textId="3D63A85A" w:rsidR="00F448D8" w:rsidRDefault="00F448D8" w:rsidP="00903F10">
      <w:r>
        <w:rPr>
          <w:rFonts w:hint="eastAsia"/>
        </w:rPr>
        <w:t>ROE</w:t>
      </w:r>
      <w:r>
        <w:rPr>
          <w:rFonts w:hint="eastAsia"/>
        </w:rPr>
        <w:t>，对应：</w:t>
      </w:r>
      <w:proofErr w:type="spellStart"/>
      <w:r>
        <w:rPr>
          <w:rFonts w:hint="eastAsia"/>
        </w:rPr>
        <w:t>roe_ttm</w:t>
      </w:r>
      <w:proofErr w:type="spellEnd"/>
      <w:r w:rsidR="00392690">
        <w:rPr>
          <w:rFonts w:hint="eastAsia"/>
        </w:rPr>
        <w:t>，越大越好</w:t>
      </w:r>
    </w:p>
    <w:p w14:paraId="5EC7DD4F" w14:textId="18410C50" w:rsidR="00F448D8" w:rsidRDefault="00F448D8" w:rsidP="00903F10">
      <w:r>
        <w:t>rank</w:t>
      </w:r>
      <w:r>
        <w:rPr>
          <w:rFonts w:hint="eastAsia"/>
        </w:rPr>
        <w:t>去量纲：</w:t>
      </w:r>
    </w:p>
    <w:p w14:paraId="128228F0" w14:textId="7C3C0724" w:rsidR="00F448D8" w:rsidRDefault="00F448D8" w:rsidP="00903F10">
      <w:proofErr w:type="spellStart"/>
      <w:r w:rsidRPr="00F448D8">
        <w:lastRenderedPageBreak/>
        <w:t>final_factor</w:t>
      </w:r>
      <w:proofErr w:type="spellEnd"/>
      <w:r w:rsidRPr="00F448D8">
        <w:t xml:space="preserve"> = .5*</w:t>
      </w:r>
      <w:proofErr w:type="spellStart"/>
      <w:proofErr w:type="gramStart"/>
      <w:r w:rsidRPr="00F448D8">
        <w:t>roe.rank</w:t>
      </w:r>
      <w:proofErr w:type="spellEnd"/>
      <w:proofErr w:type="gramEnd"/>
      <w:r w:rsidRPr="00F448D8">
        <w:t>(ascending=False) + .5*</w:t>
      </w:r>
      <w:proofErr w:type="spellStart"/>
      <w:r w:rsidRPr="00F448D8">
        <w:t>cap.rank</w:t>
      </w:r>
      <w:proofErr w:type="spellEnd"/>
      <w:r w:rsidRPr="00F448D8">
        <w:t>(ascending=True)</w:t>
      </w:r>
    </w:p>
    <w:p w14:paraId="25EAEA37" w14:textId="7683ECFE" w:rsidR="00F448D8" w:rsidRDefault="00F448D8" w:rsidP="00903F10">
      <w:proofErr w:type="spellStart"/>
      <w:r w:rsidRPr="00F448D8">
        <w:t>stock_list</w:t>
      </w:r>
      <w:proofErr w:type="spellEnd"/>
      <w:r w:rsidRPr="00F448D8">
        <w:t xml:space="preserve"> = list(</w:t>
      </w:r>
      <w:proofErr w:type="spellStart"/>
      <w:r w:rsidRPr="00F448D8">
        <w:t>final_</w:t>
      </w:r>
      <w:proofErr w:type="gramStart"/>
      <w:r w:rsidRPr="00F448D8">
        <w:t>factor.sort</w:t>
      </w:r>
      <w:proofErr w:type="gramEnd"/>
      <w:r w:rsidRPr="00F448D8">
        <w:t>_values</w:t>
      </w:r>
      <w:proofErr w:type="spellEnd"/>
      <w:r w:rsidRPr="00F448D8">
        <w:t>(ascending=False)[:20].index)</w:t>
      </w:r>
    </w:p>
    <w:p w14:paraId="3E27CAFA" w14:textId="77777777" w:rsidR="00F448D8" w:rsidRDefault="00F448D8" w:rsidP="00903F10"/>
    <w:p w14:paraId="1D17DF62" w14:textId="5E60C46C" w:rsidR="00F448D8" w:rsidRDefault="00F448D8" w:rsidP="00F448D8"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，选前</w:t>
      </w:r>
      <w:r>
        <w:rPr>
          <w:rFonts w:hint="eastAsia"/>
        </w:rPr>
        <w:t>20</w:t>
      </w:r>
      <w:r>
        <w:rPr>
          <w:rFonts w:hint="eastAsia"/>
        </w:rPr>
        <w:t>股票，每周调仓</w:t>
      </w:r>
    </w:p>
    <w:p w14:paraId="758F41A5" w14:textId="21615EC3" w:rsidR="00C2218F" w:rsidRDefault="00C2218F" w:rsidP="00C2218F">
      <w:r>
        <w:rPr>
          <w:rFonts w:hint="eastAsia"/>
        </w:rPr>
        <w:t>2019</w:t>
      </w:r>
      <w:r>
        <w:rPr>
          <w:rFonts w:hint="eastAsia"/>
        </w:rPr>
        <w:t>全年回测（牛市），</w:t>
      </w:r>
      <w:r>
        <w:rPr>
          <w:rFonts w:hint="eastAsia"/>
        </w:rPr>
        <w:t>1000</w:t>
      </w:r>
      <w:r>
        <w:rPr>
          <w:rFonts w:hint="eastAsia"/>
        </w:rPr>
        <w:t>万资金，比沪深</w:t>
      </w:r>
      <w:r>
        <w:rPr>
          <w:rFonts w:hint="eastAsia"/>
        </w:rPr>
        <w:t>300</w:t>
      </w:r>
      <w:r>
        <w:rPr>
          <w:rFonts w:hint="eastAsia"/>
        </w:rPr>
        <w:t>亏</w:t>
      </w:r>
      <w:r>
        <w:t>-</w:t>
      </w:r>
      <w:r>
        <w:rPr>
          <w:rFonts w:hint="eastAsia"/>
        </w:rPr>
        <w:t>2.</w:t>
      </w:r>
      <w:r>
        <w:t>2</w:t>
      </w:r>
      <w:r>
        <w:rPr>
          <w:rFonts w:hint="eastAsia"/>
        </w:rPr>
        <w:t>1%</w:t>
      </w:r>
      <w:r>
        <w:rPr>
          <w:rFonts w:hint="eastAsia"/>
        </w:rPr>
        <w:t>，收益</w:t>
      </w:r>
      <w:r>
        <w:rPr>
          <w:rFonts w:hint="eastAsia"/>
        </w:rPr>
        <w:t>3</w:t>
      </w:r>
      <w:r>
        <w:t>3.06%</w:t>
      </w:r>
    </w:p>
    <w:p w14:paraId="20AA8F56" w14:textId="78BDF36A" w:rsidR="00C2218F" w:rsidRDefault="00C2218F" w:rsidP="00C2218F">
      <w:r>
        <w:rPr>
          <w:rFonts w:hint="eastAsia"/>
        </w:rPr>
        <w:t>2023</w:t>
      </w:r>
      <w:r>
        <w:rPr>
          <w:rFonts w:hint="eastAsia"/>
        </w:rPr>
        <w:t>全年回测（熊市），</w:t>
      </w:r>
      <w:r>
        <w:rPr>
          <w:rFonts w:hint="eastAsia"/>
        </w:rPr>
        <w:t>1000</w:t>
      </w:r>
      <w:r>
        <w:rPr>
          <w:rFonts w:hint="eastAsia"/>
        </w:rPr>
        <w:t>万资金，比沪深</w:t>
      </w:r>
      <w:r>
        <w:rPr>
          <w:rFonts w:hint="eastAsia"/>
        </w:rPr>
        <w:t>30</w:t>
      </w:r>
      <w:r>
        <w:t>0</w:t>
      </w:r>
      <w:r>
        <w:rPr>
          <w:rFonts w:hint="eastAsia"/>
        </w:rPr>
        <w:t>赚</w:t>
      </w:r>
      <w:r>
        <w:t>5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>%</w:t>
      </w:r>
      <w:r>
        <w:rPr>
          <w:rFonts w:hint="eastAsia"/>
        </w:rPr>
        <w:t>，收益</w:t>
      </w:r>
      <w:r>
        <w:rPr>
          <w:rFonts w:hint="eastAsia"/>
        </w:rPr>
        <w:t>-</w:t>
      </w:r>
      <w:r>
        <w:t>6.15%</w:t>
      </w:r>
    </w:p>
    <w:p w14:paraId="48C08FE1" w14:textId="37E17EF4" w:rsidR="00654CBC" w:rsidRPr="00C2218F" w:rsidRDefault="00654CBC" w:rsidP="00903F10"/>
    <w:p w14:paraId="71517170" w14:textId="4032874C" w:rsidR="009109A3" w:rsidRDefault="009109A3" w:rsidP="00910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米筐因子清单</w:t>
      </w:r>
    </w:p>
    <w:p w14:paraId="14723582" w14:textId="674263A9" w:rsidR="000C20BA" w:rsidRDefault="000C20BA" w:rsidP="000C20BA">
      <w:r>
        <w:rPr>
          <w:rFonts w:hint="eastAsia"/>
        </w:rPr>
        <w:t>本地安装米筐</w:t>
      </w:r>
      <w:r>
        <w:rPr>
          <w:rFonts w:hint="eastAsia"/>
        </w:rPr>
        <w:t>SDK</w:t>
      </w:r>
      <w:r>
        <w:rPr>
          <w:rFonts w:hint="eastAsia"/>
        </w:rPr>
        <w:t>，获取因子清单：</w:t>
      </w:r>
      <w:r>
        <w:rPr>
          <w:rFonts w:hint="eastAsia"/>
        </w:rPr>
        <w:t>13405</w:t>
      </w:r>
      <w:r>
        <w:rPr>
          <w:rFonts w:hint="eastAsia"/>
        </w:rPr>
        <w:t>个</w:t>
      </w:r>
    </w:p>
    <w:p w14:paraId="78F62FD8" w14:textId="1158898B" w:rsidR="000C20BA" w:rsidRDefault="000C20BA" w:rsidP="000C20BA">
      <w:r>
        <w:rPr>
          <w:rFonts w:hint="eastAsia"/>
        </w:rPr>
        <w:t>代码：</w:t>
      </w:r>
      <w:r w:rsidR="00137061">
        <w:rPr>
          <w:rFonts w:hint="eastAsia"/>
        </w:rPr>
        <w:t>~</w:t>
      </w:r>
      <w:r w:rsidR="00137061">
        <w:t>/pwork/tushare/ricequant/</w:t>
      </w:r>
      <w:r w:rsidR="00137061" w:rsidRPr="00137061">
        <w:t>factor_list.py</w:t>
      </w:r>
    </w:p>
    <w:p w14:paraId="013D691D" w14:textId="77777777" w:rsidR="000C20BA" w:rsidRDefault="000C20BA" w:rsidP="000C20BA"/>
    <w:p w14:paraId="7C7B807C" w14:textId="77777777" w:rsidR="000C20BA" w:rsidRDefault="000C20BA" w:rsidP="000C20BA">
      <w:proofErr w:type="spellStart"/>
      <w:r>
        <w:rPr>
          <w:rFonts w:hint="eastAsia"/>
        </w:rPr>
        <w:t>income_statement</w:t>
      </w:r>
      <w:proofErr w:type="spellEnd"/>
      <w:r>
        <w:rPr>
          <w:rFonts w:hint="eastAsia"/>
        </w:rPr>
        <w:t>利润表：</w:t>
      </w:r>
      <w:r>
        <w:rPr>
          <w:rFonts w:hint="eastAsia"/>
        </w:rPr>
        <w:t>2821</w:t>
      </w:r>
      <w:r>
        <w:rPr>
          <w:rFonts w:hint="eastAsia"/>
        </w:rPr>
        <w:t>（基础</w:t>
      </w:r>
      <w:r>
        <w:rPr>
          <w:rFonts w:hint="eastAsia"/>
        </w:rPr>
        <w:t>91</w:t>
      </w:r>
      <w:r>
        <w:rPr>
          <w:rFonts w:hint="eastAsia"/>
        </w:rPr>
        <w:t>）</w:t>
      </w:r>
    </w:p>
    <w:p w14:paraId="28FD0118" w14:textId="77777777" w:rsidR="000C20BA" w:rsidRDefault="000C20BA" w:rsidP="000C20BA">
      <w:proofErr w:type="spellStart"/>
      <w:r>
        <w:rPr>
          <w:rFonts w:hint="eastAsia"/>
        </w:rPr>
        <w:t>balance_sheet</w:t>
      </w:r>
      <w:proofErr w:type="spellEnd"/>
      <w:r>
        <w:rPr>
          <w:rFonts w:hint="eastAsia"/>
        </w:rPr>
        <w:t>资产负债表：</w:t>
      </w:r>
      <w:r>
        <w:rPr>
          <w:rFonts w:hint="eastAsia"/>
        </w:rPr>
        <w:t>4836</w:t>
      </w:r>
      <w:r>
        <w:rPr>
          <w:rFonts w:hint="eastAsia"/>
        </w:rPr>
        <w:t>（基础</w:t>
      </w:r>
      <w:r>
        <w:rPr>
          <w:rFonts w:hint="eastAsia"/>
        </w:rPr>
        <w:t>156</w:t>
      </w:r>
      <w:r>
        <w:rPr>
          <w:rFonts w:hint="eastAsia"/>
        </w:rPr>
        <w:t>）</w:t>
      </w:r>
    </w:p>
    <w:p w14:paraId="0D1FCCDD" w14:textId="77777777" w:rsidR="000C20BA" w:rsidRDefault="000C20BA" w:rsidP="000C20BA">
      <w:proofErr w:type="spellStart"/>
      <w:r>
        <w:rPr>
          <w:rFonts w:hint="eastAsia"/>
        </w:rPr>
        <w:t>cash_flow_statement</w:t>
      </w:r>
      <w:proofErr w:type="spellEnd"/>
      <w:r>
        <w:rPr>
          <w:rFonts w:hint="eastAsia"/>
        </w:rPr>
        <w:t>现金流表：</w:t>
      </w:r>
      <w:r>
        <w:rPr>
          <w:rFonts w:hint="eastAsia"/>
        </w:rPr>
        <w:t>2170</w:t>
      </w:r>
      <w:r>
        <w:rPr>
          <w:rFonts w:hint="eastAsia"/>
        </w:rPr>
        <w:t>（基础</w:t>
      </w:r>
      <w:r>
        <w:rPr>
          <w:rFonts w:hint="eastAsia"/>
        </w:rPr>
        <w:t>70</w:t>
      </w:r>
      <w:r>
        <w:rPr>
          <w:rFonts w:hint="eastAsia"/>
        </w:rPr>
        <w:t>）</w:t>
      </w:r>
    </w:p>
    <w:p w14:paraId="1802F748" w14:textId="77777777" w:rsidR="000C20BA" w:rsidRDefault="000C20BA" w:rsidP="000C20BA">
      <w:proofErr w:type="spellStart"/>
      <w:r>
        <w:rPr>
          <w:rFonts w:hint="eastAsia"/>
        </w:rPr>
        <w:t>eod_indicator</w:t>
      </w:r>
      <w:proofErr w:type="spellEnd"/>
      <w:r>
        <w:rPr>
          <w:rFonts w:hint="eastAsia"/>
        </w:rPr>
        <w:t>估值：</w:t>
      </w:r>
      <w:r>
        <w:rPr>
          <w:rFonts w:hint="eastAsia"/>
        </w:rPr>
        <w:t>41</w:t>
      </w:r>
      <w:r>
        <w:rPr>
          <w:rFonts w:hint="eastAsia"/>
        </w:rPr>
        <w:t>（市盈率、市值）</w:t>
      </w:r>
    </w:p>
    <w:p w14:paraId="44D53316" w14:textId="77777777" w:rsidR="000C20BA" w:rsidRDefault="000C20BA" w:rsidP="000C20BA">
      <w:proofErr w:type="spellStart"/>
      <w:r>
        <w:rPr>
          <w:rFonts w:hint="eastAsia"/>
        </w:rPr>
        <w:t>operational_indicator</w:t>
      </w:r>
      <w:proofErr w:type="spellEnd"/>
      <w:r>
        <w:rPr>
          <w:rFonts w:hint="eastAsia"/>
        </w:rPr>
        <w:t>经营：</w:t>
      </w:r>
      <w:r>
        <w:rPr>
          <w:rFonts w:hint="eastAsia"/>
        </w:rPr>
        <w:t>97</w:t>
      </w:r>
      <w:r>
        <w:rPr>
          <w:rFonts w:hint="eastAsia"/>
        </w:rPr>
        <w:t>（</w:t>
      </w:r>
      <w:r>
        <w:rPr>
          <w:rFonts w:hint="eastAsia"/>
        </w:rPr>
        <w:t>ROE</w:t>
      </w:r>
      <w:r>
        <w:rPr>
          <w:rFonts w:hint="eastAsia"/>
        </w:rPr>
        <w:t>）</w:t>
      </w:r>
    </w:p>
    <w:p w14:paraId="4215BA18" w14:textId="77777777" w:rsidR="000C20BA" w:rsidRDefault="000C20BA" w:rsidP="000C20BA">
      <w:proofErr w:type="spellStart"/>
      <w:r>
        <w:rPr>
          <w:rFonts w:hint="eastAsia"/>
        </w:rPr>
        <w:t>cash_flow_indicator</w:t>
      </w:r>
      <w:proofErr w:type="spellEnd"/>
      <w:r>
        <w:rPr>
          <w:rFonts w:hint="eastAsia"/>
        </w:rPr>
        <w:t>现金流：</w:t>
      </w:r>
      <w:r>
        <w:rPr>
          <w:rFonts w:hint="eastAsia"/>
        </w:rPr>
        <w:t>26</w:t>
      </w:r>
    </w:p>
    <w:p w14:paraId="56910229" w14:textId="77777777" w:rsidR="000C20BA" w:rsidRDefault="000C20BA" w:rsidP="000C20BA">
      <w:proofErr w:type="spellStart"/>
      <w:r>
        <w:rPr>
          <w:rFonts w:hint="eastAsia"/>
        </w:rPr>
        <w:t>financial_indicator</w:t>
      </w:r>
      <w:proofErr w:type="spellEnd"/>
      <w:r>
        <w:rPr>
          <w:rFonts w:hint="eastAsia"/>
        </w:rPr>
        <w:t>财务：</w:t>
      </w:r>
      <w:r>
        <w:rPr>
          <w:rFonts w:hint="eastAsia"/>
        </w:rPr>
        <w:t>120</w:t>
      </w:r>
    </w:p>
    <w:p w14:paraId="140CB7C3" w14:textId="77777777" w:rsidR="000C20BA" w:rsidRDefault="000C20BA" w:rsidP="000C20BA">
      <w:proofErr w:type="spellStart"/>
      <w:r>
        <w:rPr>
          <w:rFonts w:hint="eastAsia"/>
        </w:rPr>
        <w:t>growth_indicator</w:t>
      </w:r>
      <w:proofErr w:type="spellEnd"/>
      <w:r>
        <w:rPr>
          <w:rFonts w:hint="eastAsia"/>
        </w:rPr>
        <w:t>增长：</w:t>
      </w:r>
      <w:r>
        <w:rPr>
          <w:rFonts w:hint="eastAsia"/>
        </w:rPr>
        <w:t>33</w:t>
      </w:r>
    </w:p>
    <w:p w14:paraId="46F277A6" w14:textId="77777777" w:rsidR="000C20BA" w:rsidRDefault="000C20BA" w:rsidP="000C20BA">
      <w:r>
        <w:rPr>
          <w:rFonts w:hint="eastAsia"/>
        </w:rPr>
        <w:t>alpha101</w:t>
      </w:r>
      <w:r>
        <w:rPr>
          <w:rFonts w:hint="eastAsia"/>
        </w:rPr>
        <w:t>：</w:t>
      </w:r>
      <w:r>
        <w:rPr>
          <w:rFonts w:hint="eastAsia"/>
        </w:rPr>
        <w:t>101</w:t>
      </w:r>
    </w:p>
    <w:p w14:paraId="5EE503E7" w14:textId="77777777" w:rsidR="000C20BA" w:rsidRDefault="000C20BA" w:rsidP="000C20BA">
      <w:proofErr w:type="spellStart"/>
      <w:r>
        <w:rPr>
          <w:rFonts w:hint="eastAsia"/>
        </w:rPr>
        <w:t>moving_average_indicator</w:t>
      </w:r>
      <w:proofErr w:type="spellEnd"/>
      <w:r>
        <w:rPr>
          <w:rFonts w:hint="eastAsia"/>
        </w:rPr>
        <w:t>均线：</w:t>
      </w:r>
      <w:r>
        <w:rPr>
          <w:rFonts w:hint="eastAsia"/>
        </w:rPr>
        <w:t>82</w:t>
      </w:r>
    </w:p>
    <w:p w14:paraId="12D3A4A4" w14:textId="77777777" w:rsidR="000C20BA" w:rsidRDefault="000C20BA" w:rsidP="000C20BA">
      <w:proofErr w:type="spellStart"/>
      <w:r>
        <w:rPr>
          <w:rFonts w:hint="eastAsia"/>
        </w:rPr>
        <w:t>obos_indicator</w:t>
      </w:r>
      <w:proofErr w:type="spellEnd"/>
      <w:r>
        <w:rPr>
          <w:rFonts w:hint="eastAsia"/>
        </w:rPr>
        <w:t>超买超卖：</w:t>
      </w:r>
      <w:r>
        <w:rPr>
          <w:rFonts w:hint="eastAsia"/>
        </w:rPr>
        <w:t>43</w:t>
      </w:r>
      <w:r>
        <w:rPr>
          <w:rFonts w:hint="eastAsia"/>
        </w:rPr>
        <w:t>（</w:t>
      </w:r>
      <w:r>
        <w:rPr>
          <w:rFonts w:hint="eastAsia"/>
        </w:rPr>
        <w:t>KDJ</w:t>
      </w:r>
      <w:r>
        <w:rPr>
          <w:rFonts w:hint="eastAsia"/>
        </w:rPr>
        <w:t>）</w:t>
      </w:r>
    </w:p>
    <w:p w14:paraId="4A5C2100" w14:textId="5C5FD462" w:rsidR="000C20BA" w:rsidRDefault="000C20BA" w:rsidP="000C20BA">
      <w:proofErr w:type="spellStart"/>
      <w:r>
        <w:rPr>
          <w:rFonts w:hint="eastAsia"/>
        </w:rPr>
        <w:t>energy_indicator</w:t>
      </w:r>
      <w:proofErr w:type="spellEnd"/>
      <w:r>
        <w:rPr>
          <w:rFonts w:hint="eastAsia"/>
        </w:rPr>
        <w:t>能量：</w:t>
      </w:r>
      <w:r>
        <w:rPr>
          <w:rFonts w:hint="eastAsia"/>
        </w:rPr>
        <w:t>36</w:t>
      </w:r>
    </w:p>
    <w:p w14:paraId="5D53612E" w14:textId="071F1748" w:rsidR="000C20BA" w:rsidRDefault="000C20BA" w:rsidP="00903F10"/>
    <w:p w14:paraId="4ECCCF1E" w14:textId="7A6FFABE" w:rsidR="000C20BA" w:rsidRDefault="000C20BA" w:rsidP="00903F10">
      <w:r>
        <w:rPr>
          <w:rFonts w:hint="eastAsia"/>
        </w:rPr>
        <w:t>除去三张表，共计</w:t>
      </w:r>
      <w:r>
        <w:rPr>
          <w:rFonts w:hint="eastAsia"/>
        </w:rPr>
        <w:t>5</w:t>
      </w:r>
      <w:r>
        <w:t>78</w:t>
      </w:r>
      <w:r>
        <w:rPr>
          <w:rFonts w:hint="eastAsia"/>
        </w:rPr>
        <w:t>个因子</w:t>
      </w:r>
      <w:r w:rsidR="00137061">
        <w:rPr>
          <w:rFonts w:hint="eastAsia"/>
        </w:rPr>
        <w:t>，取沪深</w:t>
      </w:r>
      <w:r w:rsidR="00137061">
        <w:rPr>
          <w:rFonts w:hint="eastAsia"/>
        </w:rPr>
        <w:t>3</w:t>
      </w:r>
      <w:r w:rsidR="00137061">
        <w:t>00</w:t>
      </w:r>
      <w:r w:rsidR="00137061">
        <w:rPr>
          <w:rFonts w:hint="eastAsia"/>
        </w:rPr>
        <w:t>成份股、</w:t>
      </w:r>
      <w:r w:rsidR="00137061">
        <w:t>2023</w:t>
      </w:r>
      <w:r w:rsidR="00137061">
        <w:rPr>
          <w:rFonts w:hint="eastAsia"/>
        </w:rPr>
        <w:t>全年的因子值，存入文件：</w:t>
      </w:r>
      <w:r w:rsidR="00137061" w:rsidRPr="00137061">
        <w:t>factor_detail.h5</w:t>
      </w:r>
    </w:p>
    <w:p w14:paraId="16339AAB" w14:textId="1CAD8C8C" w:rsidR="00F30943" w:rsidRDefault="00F30943" w:rsidP="00903F10"/>
    <w:p w14:paraId="35AD27EF" w14:textId="2D18E384" w:rsidR="006F72D0" w:rsidRDefault="006F72D0" w:rsidP="006F72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收益率计算</w:t>
      </w:r>
    </w:p>
    <w:p w14:paraId="646C5E19" w14:textId="172B8A32" w:rsidR="00FD4687" w:rsidRDefault="00FD4687" w:rsidP="00903F10">
      <w:r>
        <w:rPr>
          <w:rFonts w:hint="eastAsia"/>
        </w:rPr>
        <w:t>计算沪深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成份股、</w:t>
      </w:r>
      <w:r>
        <w:t>2023</w:t>
      </w:r>
      <w:r>
        <w:rPr>
          <w:rFonts w:hint="eastAsia"/>
        </w:rPr>
        <w:t>全年的日收益率</w:t>
      </w:r>
    </w:p>
    <w:p w14:paraId="48F58E88" w14:textId="6394F448" w:rsidR="00AE5F4B" w:rsidRDefault="00FD4687" w:rsidP="00903F10">
      <w:r w:rsidRPr="00FD4687">
        <w:rPr>
          <w:rFonts w:hint="eastAsia"/>
        </w:rPr>
        <w:t>收益率</w:t>
      </w:r>
      <w:r w:rsidRPr="00FD4687">
        <w:rPr>
          <w:rFonts w:hint="eastAsia"/>
        </w:rPr>
        <w:t>=(</w:t>
      </w:r>
      <w:r w:rsidRPr="00FD4687">
        <w:rPr>
          <w:rFonts w:hint="eastAsia"/>
        </w:rPr>
        <w:t>次日收盘价</w:t>
      </w:r>
      <w:r w:rsidRPr="00FD4687">
        <w:rPr>
          <w:rFonts w:hint="eastAsia"/>
        </w:rPr>
        <w:t xml:space="preserve"> - </w:t>
      </w:r>
      <w:r w:rsidRPr="00FD4687">
        <w:rPr>
          <w:rFonts w:hint="eastAsia"/>
        </w:rPr>
        <w:t>当日收盘价</w:t>
      </w:r>
      <w:r w:rsidRPr="00FD4687">
        <w:rPr>
          <w:rFonts w:hint="eastAsia"/>
        </w:rPr>
        <w:t xml:space="preserve">) / </w:t>
      </w:r>
      <w:r w:rsidRPr="00FD4687">
        <w:rPr>
          <w:rFonts w:hint="eastAsia"/>
        </w:rPr>
        <w:t>当日收盘价</w:t>
      </w:r>
      <w:r w:rsidRPr="00FD4687">
        <w:rPr>
          <w:rFonts w:hint="eastAsia"/>
        </w:rPr>
        <w:t xml:space="preserve"> * 100</w:t>
      </w:r>
    </w:p>
    <w:p w14:paraId="17FEF495" w14:textId="4505E2B4" w:rsidR="00F30943" w:rsidRDefault="00FD4687" w:rsidP="00903F10">
      <w:r>
        <w:rPr>
          <w:rFonts w:hint="eastAsia"/>
        </w:rPr>
        <w:t>代码：</w:t>
      </w:r>
      <w:r w:rsidRPr="00FD4687">
        <w:t>returns.py</w:t>
      </w:r>
    </w:p>
    <w:p w14:paraId="0DD6E092" w14:textId="4F6DE8A5" w:rsidR="00FD4687" w:rsidRDefault="00FD4687" w:rsidP="00903F10">
      <w:r>
        <w:rPr>
          <w:rFonts w:hint="eastAsia"/>
        </w:rPr>
        <w:t>存入文件：</w:t>
      </w:r>
      <w:r w:rsidRPr="00FD4687">
        <w:t>returns.h5</w:t>
      </w:r>
    </w:p>
    <w:p w14:paraId="3F3110F6" w14:textId="4D13A009" w:rsidR="00FD4687" w:rsidRDefault="00FD4687" w:rsidP="00903F10"/>
    <w:p w14:paraId="6DA47BB6" w14:textId="72152393" w:rsidR="00F40847" w:rsidRDefault="00F40847" w:rsidP="00F40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</w:t>
      </w:r>
      <w:r>
        <w:rPr>
          <w:rFonts w:hint="eastAsia"/>
        </w:rPr>
        <w:t>统计</w:t>
      </w:r>
    </w:p>
    <w:p w14:paraId="5A2ADF11" w14:textId="77777777" w:rsidR="00F40847" w:rsidRDefault="00F40847" w:rsidP="00F40847"/>
    <w:p w14:paraId="04EF5BE1" w14:textId="77777777" w:rsidR="00F40847" w:rsidRDefault="00F40847" w:rsidP="00903F10">
      <w:pPr>
        <w:rPr>
          <w:rFonts w:hint="eastAsia"/>
        </w:rPr>
      </w:pPr>
    </w:p>
    <w:p w14:paraId="117A1597" w14:textId="4EDBC9CC" w:rsidR="000D364F" w:rsidRDefault="00056194" w:rsidP="000D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ROE</w:t>
      </w:r>
      <w:r>
        <w:rPr>
          <w:rFonts w:hint="eastAsia"/>
        </w:rPr>
        <w:t>单</w:t>
      </w:r>
      <w:r w:rsidR="000D364F">
        <w:rPr>
          <w:rFonts w:hint="eastAsia"/>
        </w:rPr>
        <w:t>因子</w:t>
      </w:r>
      <w:r>
        <w:rPr>
          <w:rFonts w:hint="eastAsia"/>
        </w:rPr>
        <w:t>分析</w:t>
      </w:r>
    </w:p>
    <w:p w14:paraId="0BF3CDB1" w14:textId="13EFDC92" w:rsidR="009620B2" w:rsidRDefault="004D684C" w:rsidP="00903F10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f</w:t>
      </w:r>
      <w:r>
        <w:t>actor_analysis.py</w:t>
      </w:r>
    </w:p>
    <w:p w14:paraId="21852CDC" w14:textId="77777777" w:rsidR="009620B2" w:rsidRDefault="009620B2" w:rsidP="00903F10">
      <w:pPr>
        <w:rPr>
          <w:rFonts w:hint="eastAsia"/>
        </w:rPr>
      </w:pPr>
    </w:p>
    <w:p w14:paraId="3A2820BB" w14:textId="6ADAE109" w:rsidR="00911743" w:rsidRDefault="00911743" w:rsidP="0091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SI</w:t>
      </w:r>
      <w:r>
        <w:rPr>
          <w:rFonts w:hint="eastAsia"/>
        </w:rPr>
        <w:t>单因子分析</w:t>
      </w:r>
    </w:p>
    <w:p w14:paraId="307C7F06" w14:textId="77777777" w:rsidR="00911743" w:rsidRDefault="00911743" w:rsidP="00911743"/>
    <w:p w14:paraId="69F8017D" w14:textId="19A8FA2B" w:rsidR="00911743" w:rsidRDefault="00911743" w:rsidP="0091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</w:t>
      </w:r>
      <w:r>
        <w:rPr>
          <w:rFonts w:hint="eastAsia"/>
        </w:rPr>
        <w:t>单因子分析</w:t>
      </w:r>
    </w:p>
    <w:p w14:paraId="6A5E15EA" w14:textId="77777777" w:rsidR="00911743" w:rsidRDefault="00911743" w:rsidP="00911743"/>
    <w:p w14:paraId="029213CC" w14:textId="6E98C5B1" w:rsidR="00911743" w:rsidRDefault="00911743" w:rsidP="0091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PB</w:t>
      </w:r>
      <w:r>
        <w:rPr>
          <w:rFonts w:hint="eastAsia"/>
        </w:rPr>
        <w:t>单因子分析</w:t>
      </w:r>
    </w:p>
    <w:p w14:paraId="390E3A39" w14:textId="77777777" w:rsidR="00911743" w:rsidRDefault="00911743" w:rsidP="00911743"/>
    <w:p w14:paraId="0F6187C6" w14:textId="67A85EF0" w:rsidR="000F088C" w:rsidRDefault="000F088C" w:rsidP="000F0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EPS</w:t>
      </w:r>
      <w:r>
        <w:rPr>
          <w:rFonts w:hint="eastAsia"/>
        </w:rPr>
        <w:t>单因子分析</w:t>
      </w:r>
    </w:p>
    <w:p w14:paraId="2BA266A9" w14:textId="77777777" w:rsidR="000F088C" w:rsidRDefault="000F088C" w:rsidP="000F088C"/>
    <w:p w14:paraId="404A9CD8" w14:textId="77777777" w:rsidR="00911743" w:rsidRDefault="00911743" w:rsidP="00903F10">
      <w:pPr>
        <w:rPr>
          <w:rFonts w:hint="eastAsia"/>
        </w:rPr>
      </w:pPr>
    </w:p>
    <w:p w14:paraId="05A7BFCE" w14:textId="77777777" w:rsidR="00AA51D4" w:rsidRDefault="00AA51D4" w:rsidP="00AA51D4"/>
    <w:p w14:paraId="0F75ED39" w14:textId="77777777" w:rsidR="00AA51D4" w:rsidRDefault="00AA51D4" w:rsidP="00AA51D4"/>
    <w:p w14:paraId="465116A9" w14:textId="2FDF2398" w:rsidR="00683A59" w:rsidRDefault="00683A59" w:rsidP="00903F10"/>
    <w:p w14:paraId="1E653BAA" w14:textId="77777777" w:rsidR="00683A59" w:rsidRDefault="00683A59" w:rsidP="00903F10">
      <w:pPr>
        <w:rPr>
          <w:rFonts w:hint="eastAsia"/>
        </w:rPr>
      </w:pPr>
    </w:p>
    <w:p w14:paraId="27ABDD02" w14:textId="77777777" w:rsidR="00FD4687" w:rsidRPr="00F448D8" w:rsidRDefault="00FD4687" w:rsidP="00903F10"/>
    <w:sectPr w:rsidR="00FD4687" w:rsidRPr="00F448D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C821" w14:textId="77777777" w:rsidR="008F5C53" w:rsidRDefault="008F5C53" w:rsidP="00E90544">
      <w:r>
        <w:separator/>
      </w:r>
    </w:p>
  </w:endnote>
  <w:endnote w:type="continuationSeparator" w:id="0">
    <w:p w14:paraId="3A6B0BEB" w14:textId="77777777" w:rsidR="008F5C53" w:rsidRDefault="008F5C53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A3C7" w14:textId="77777777" w:rsidR="008F5C53" w:rsidRDefault="008F5C53" w:rsidP="00E90544">
      <w:r>
        <w:separator/>
      </w:r>
    </w:p>
  </w:footnote>
  <w:footnote w:type="continuationSeparator" w:id="0">
    <w:p w14:paraId="0EA6D60D" w14:textId="77777777" w:rsidR="008F5C53" w:rsidRDefault="008F5C53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56194"/>
    <w:rsid w:val="000727B0"/>
    <w:rsid w:val="00076552"/>
    <w:rsid w:val="00081CC7"/>
    <w:rsid w:val="000862BF"/>
    <w:rsid w:val="000907E9"/>
    <w:rsid w:val="000B0689"/>
    <w:rsid w:val="000B7711"/>
    <w:rsid w:val="000C20BA"/>
    <w:rsid w:val="000C63E7"/>
    <w:rsid w:val="000C6807"/>
    <w:rsid w:val="000D364F"/>
    <w:rsid w:val="000E054F"/>
    <w:rsid w:val="000E45F5"/>
    <w:rsid w:val="000F088C"/>
    <w:rsid w:val="00102B9B"/>
    <w:rsid w:val="00115685"/>
    <w:rsid w:val="00125AA0"/>
    <w:rsid w:val="00137061"/>
    <w:rsid w:val="00141A54"/>
    <w:rsid w:val="00151D87"/>
    <w:rsid w:val="00163B0C"/>
    <w:rsid w:val="00172865"/>
    <w:rsid w:val="001770A6"/>
    <w:rsid w:val="00185E5C"/>
    <w:rsid w:val="00191EF1"/>
    <w:rsid w:val="001A61C7"/>
    <w:rsid w:val="001B45A0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E4290"/>
    <w:rsid w:val="002E7C78"/>
    <w:rsid w:val="002F0FEC"/>
    <w:rsid w:val="003036B5"/>
    <w:rsid w:val="003067C1"/>
    <w:rsid w:val="00322075"/>
    <w:rsid w:val="00322190"/>
    <w:rsid w:val="00324C79"/>
    <w:rsid w:val="003261B0"/>
    <w:rsid w:val="0032721A"/>
    <w:rsid w:val="00332ED1"/>
    <w:rsid w:val="0033770E"/>
    <w:rsid w:val="003721DF"/>
    <w:rsid w:val="00377EF4"/>
    <w:rsid w:val="00380678"/>
    <w:rsid w:val="00380C12"/>
    <w:rsid w:val="0038294D"/>
    <w:rsid w:val="00390993"/>
    <w:rsid w:val="00391DD6"/>
    <w:rsid w:val="00392690"/>
    <w:rsid w:val="00394655"/>
    <w:rsid w:val="00396881"/>
    <w:rsid w:val="003C3BBA"/>
    <w:rsid w:val="003C6ACE"/>
    <w:rsid w:val="003C6BAA"/>
    <w:rsid w:val="003E0051"/>
    <w:rsid w:val="003E013F"/>
    <w:rsid w:val="003E0462"/>
    <w:rsid w:val="003F1C39"/>
    <w:rsid w:val="003F1F2A"/>
    <w:rsid w:val="003F57B9"/>
    <w:rsid w:val="003F6FEB"/>
    <w:rsid w:val="00414530"/>
    <w:rsid w:val="0042113D"/>
    <w:rsid w:val="00422E40"/>
    <w:rsid w:val="00433FA6"/>
    <w:rsid w:val="004462E9"/>
    <w:rsid w:val="00452803"/>
    <w:rsid w:val="00452A98"/>
    <w:rsid w:val="00454F96"/>
    <w:rsid w:val="00473AA3"/>
    <w:rsid w:val="00476024"/>
    <w:rsid w:val="004910F4"/>
    <w:rsid w:val="004969D8"/>
    <w:rsid w:val="004A46F2"/>
    <w:rsid w:val="004B22E8"/>
    <w:rsid w:val="004C1E7B"/>
    <w:rsid w:val="004D42E9"/>
    <w:rsid w:val="004D4A18"/>
    <w:rsid w:val="004D684C"/>
    <w:rsid w:val="004E42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33C64"/>
    <w:rsid w:val="00551B7F"/>
    <w:rsid w:val="005536E5"/>
    <w:rsid w:val="00557674"/>
    <w:rsid w:val="00561974"/>
    <w:rsid w:val="00583A44"/>
    <w:rsid w:val="00584552"/>
    <w:rsid w:val="005A5D87"/>
    <w:rsid w:val="005B314D"/>
    <w:rsid w:val="005B63BA"/>
    <w:rsid w:val="005C2CF2"/>
    <w:rsid w:val="005F345C"/>
    <w:rsid w:val="006124D8"/>
    <w:rsid w:val="0062456D"/>
    <w:rsid w:val="006336EF"/>
    <w:rsid w:val="00642C54"/>
    <w:rsid w:val="00654CBC"/>
    <w:rsid w:val="00663B8A"/>
    <w:rsid w:val="00683A59"/>
    <w:rsid w:val="006857D4"/>
    <w:rsid w:val="00686949"/>
    <w:rsid w:val="006914E4"/>
    <w:rsid w:val="006925C6"/>
    <w:rsid w:val="006C7549"/>
    <w:rsid w:val="006C76E0"/>
    <w:rsid w:val="006D00A0"/>
    <w:rsid w:val="006E42C5"/>
    <w:rsid w:val="006E5333"/>
    <w:rsid w:val="006F2AFB"/>
    <w:rsid w:val="006F3802"/>
    <w:rsid w:val="006F72D0"/>
    <w:rsid w:val="00713641"/>
    <w:rsid w:val="00723B0F"/>
    <w:rsid w:val="00732066"/>
    <w:rsid w:val="007374E7"/>
    <w:rsid w:val="0074080C"/>
    <w:rsid w:val="00743111"/>
    <w:rsid w:val="00785ECC"/>
    <w:rsid w:val="00792D9A"/>
    <w:rsid w:val="007C09D6"/>
    <w:rsid w:val="007C7811"/>
    <w:rsid w:val="007D1461"/>
    <w:rsid w:val="007D2BA3"/>
    <w:rsid w:val="007E0419"/>
    <w:rsid w:val="007F0D87"/>
    <w:rsid w:val="007F7195"/>
    <w:rsid w:val="00801445"/>
    <w:rsid w:val="00811F00"/>
    <w:rsid w:val="008178DF"/>
    <w:rsid w:val="008227B3"/>
    <w:rsid w:val="00827181"/>
    <w:rsid w:val="00837093"/>
    <w:rsid w:val="00844B27"/>
    <w:rsid w:val="00844E7D"/>
    <w:rsid w:val="00850263"/>
    <w:rsid w:val="00864EE1"/>
    <w:rsid w:val="0087193A"/>
    <w:rsid w:val="00877E3B"/>
    <w:rsid w:val="008831D0"/>
    <w:rsid w:val="00884BFE"/>
    <w:rsid w:val="008922E8"/>
    <w:rsid w:val="008A020F"/>
    <w:rsid w:val="008A37B1"/>
    <w:rsid w:val="008E0042"/>
    <w:rsid w:val="008F5C53"/>
    <w:rsid w:val="00900348"/>
    <w:rsid w:val="00903F10"/>
    <w:rsid w:val="00907CCF"/>
    <w:rsid w:val="009109A3"/>
    <w:rsid w:val="00911743"/>
    <w:rsid w:val="00911CF3"/>
    <w:rsid w:val="00922FDE"/>
    <w:rsid w:val="0092476E"/>
    <w:rsid w:val="009528CE"/>
    <w:rsid w:val="009620B2"/>
    <w:rsid w:val="009668C3"/>
    <w:rsid w:val="00975707"/>
    <w:rsid w:val="00984632"/>
    <w:rsid w:val="00992F93"/>
    <w:rsid w:val="009933E2"/>
    <w:rsid w:val="009A4B62"/>
    <w:rsid w:val="009B3BAB"/>
    <w:rsid w:val="009B3E88"/>
    <w:rsid w:val="009B789E"/>
    <w:rsid w:val="009D77AD"/>
    <w:rsid w:val="009E0581"/>
    <w:rsid w:val="009E7A0F"/>
    <w:rsid w:val="009F190A"/>
    <w:rsid w:val="009F562E"/>
    <w:rsid w:val="00A04A86"/>
    <w:rsid w:val="00A057DC"/>
    <w:rsid w:val="00A05BB4"/>
    <w:rsid w:val="00A10B7C"/>
    <w:rsid w:val="00A34C06"/>
    <w:rsid w:val="00A408EE"/>
    <w:rsid w:val="00A45557"/>
    <w:rsid w:val="00A50858"/>
    <w:rsid w:val="00A53BD7"/>
    <w:rsid w:val="00A6163D"/>
    <w:rsid w:val="00A647B1"/>
    <w:rsid w:val="00A6736C"/>
    <w:rsid w:val="00A7753D"/>
    <w:rsid w:val="00A77B6E"/>
    <w:rsid w:val="00A827A9"/>
    <w:rsid w:val="00A97BA3"/>
    <w:rsid w:val="00AA51D4"/>
    <w:rsid w:val="00AB60E6"/>
    <w:rsid w:val="00AB745F"/>
    <w:rsid w:val="00AD1E85"/>
    <w:rsid w:val="00AD1EA8"/>
    <w:rsid w:val="00AD1F4D"/>
    <w:rsid w:val="00AE1605"/>
    <w:rsid w:val="00AE5886"/>
    <w:rsid w:val="00AE5F4B"/>
    <w:rsid w:val="00AF1125"/>
    <w:rsid w:val="00B06548"/>
    <w:rsid w:val="00B13AF7"/>
    <w:rsid w:val="00B202A9"/>
    <w:rsid w:val="00B20D2D"/>
    <w:rsid w:val="00B21691"/>
    <w:rsid w:val="00B2284B"/>
    <w:rsid w:val="00B27585"/>
    <w:rsid w:val="00B5007D"/>
    <w:rsid w:val="00B50FF8"/>
    <w:rsid w:val="00B56387"/>
    <w:rsid w:val="00B61F96"/>
    <w:rsid w:val="00B63AA3"/>
    <w:rsid w:val="00B82ACF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BE5F6E"/>
    <w:rsid w:val="00BF1787"/>
    <w:rsid w:val="00BF2FE0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C4023"/>
    <w:rsid w:val="00CD2EC3"/>
    <w:rsid w:val="00CE0BB2"/>
    <w:rsid w:val="00CE4163"/>
    <w:rsid w:val="00CE7928"/>
    <w:rsid w:val="00CE7FB3"/>
    <w:rsid w:val="00D002F2"/>
    <w:rsid w:val="00D03F9C"/>
    <w:rsid w:val="00D04670"/>
    <w:rsid w:val="00D057B6"/>
    <w:rsid w:val="00D16D97"/>
    <w:rsid w:val="00D221D0"/>
    <w:rsid w:val="00D32B73"/>
    <w:rsid w:val="00D452CC"/>
    <w:rsid w:val="00D537C6"/>
    <w:rsid w:val="00D738EF"/>
    <w:rsid w:val="00D75306"/>
    <w:rsid w:val="00D86ECD"/>
    <w:rsid w:val="00D97061"/>
    <w:rsid w:val="00DA28F4"/>
    <w:rsid w:val="00DB5132"/>
    <w:rsid w:val="00DC7F40"/>
    <w:rsid w:val="00DD1371"/>
    <w:rsid w:val="00DD7696"/>
    <w:rsid w:val="00DD77F7"/>
    <w:rsid w:val="00DE28B0"/>
    <w:rsid w:val="00DE453B"/>
    <w:rsid w:val="00DE5420"/>
    <w:rsid w:val="00E011D8"/>
    <w:rsid w:val="00E033A6"/>
    <w:rsid w:val="00E36A01"/>
    <w:rsid w:val="00E6098F"/>
    <w:rsid w:val="00E6194A"/>
    <w:rsid w:val="00E90544"/>
    <w:rsid w:val="00E9088A"/>
    <w:rsid w:val="00E90BC7"/>
    <w:rsid w:val="00E94F19"/>
    <w:rsid w:val="00EA4FF6"/>
    <w:rsid w:val="00EE2436"/>
    <w:rsid w:val="00EE3522"/>
    <w:rsid w:val="00EE37F5"/>
    <w:rsid w:val="00EF72FD"/>
    <w:rsid w:val="00F14749"/>
    <w:rsid w:val="00F150BA"/>
    <w:rsid w:val="00F16B51"/>
    <w:rsid w:val="00F1775E"/>
    <w:rsid w:val="00F27167"/>
    <w:rsid w:val="00F27669"/>
    <w:rsid w:val="00F30943"/>
    <w:rsid w:val="00F32776"/>
    <w:rsid w:val="00F40847"/>
    <w:rsid w:val="00F448D8"/>
    <w:rsid w:val="00F44EC5"/>
    <w:rsid w:val="00F471B3"/>
    <w:rsid w:val="00F4726D"/>
    <w:rsid w:val="00F704F6"/>
    <w:rsid w:val="00F71B15"/>
    <w:rsid w:val="00F7255B"/>
    <w:rsid w:val="00F76813"/>
    <w:rsid w:val="00F8613F"/>
    <w:rsid w:val="00F979DC"/>
    <w:rsid w:val="00FA0169"/>
    <w:rsid w:val="00FA6CAA"/>
    <w:rsid w:val="00FB7C3F"/>
    <w:rsid w:val="00FC45BC"/>
    <w:rsid w:val="00FC564A"/>
    <w:rsid w:val="00FD3785"/>
    <w:rsid w:val="00FD4687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3</Pages>
  <Words>254</Words>
  <Characters>1451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298</cp:revision>
  <dcterms:created xsi:type="dcterms:W3CDTF">2017-11-27T09:02:00Z</dcterms:created>
  <dcterms:modified xsi:type="dcterms:W3CDTF">2024-05-29T10:39:00Z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