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DBMS 종류는 굉장히 많다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26페이지 정리 필요, 61페이지와 유사한 표 만드는 것이 시험 문제</w:t>
      </w:r>
      <w:r>
        <w:br/>
      </w:r>
      <w:r>
        <w:rPr>
          <w:rFonts w:ascii="맑은 고딕" w:eastAsia="맑은 고딕" w:hAnsi="맑은 고딕" w:hint="eastAsia"/>
        </w:rPr>
        <w:t>값을 insert 하는 문제(</w:t>
      </w:r>
      <w:proofErr w:type="spellStart"/>
      <w:r>
        <w:rPr>
          <w:rFonts w:ascii="맑은 고딕" w:eastAsia="맑은 고딕" w:hAnsi="맑은 고딕" w:hint="eastAsia"/>
        </w:rPr>
        <w:t>컬럼명</w:t>
      </w:r>
      <w:proofErr w:type="spellEnd"/>
      <w:r>
        <w:rPr>
          <w:rFonts w:ascii="맑은 고딕" w:eastAsia="맑은 고딕" w:hAnsi="맑은 고딕" w:hint="eastAsia"/>
        </w:rPr>
        <w:t xml:space="preserve"> 생략하려면 values에 전부 넣어줘야 함.)</w:t>
      </w:r>
    </w:p>
    <w:p w:rsidR="00590FE2" w:rsidRDefault="00590FE2" w:rsidP="00590FE2">
      <w:pPr>
        <w:pStyle w:val="a3"/>
        <w:wordWrap/>
        <w:spacing w:line="240" w:lineRule="atLeast"/>
      </w:pPr>
      <w:proofErr w:type="spellStart"/>
      <w:r>
        <w:rPr>
          <w:rFonts w:ascii="맑은 고딕" w:eastAsia="맑은 고딕" w:hAnsi="맑은 고딕" w:hint="eastAsia"/>
        </w:rPr>
        <w:t>디비</w:t>
      </w:r>
      <w:proofErr w:type="spellEnd"/>
      <w:r>
        <w:rPr>
          <w:rFonts w:ascii="맑은 고딕" w:eastAsia="맑은 고딕" w:hAnsi="맑은 고딕" w:hint="eastAsia"/>
        </w:rPr>
        <w:t xml:space="preserve"> 구성 파악에 중요한 다이어그램 그리는 것도 시험 문제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revoke 권한을 뺐음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>1. CHAR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CHAR 데이터 타입은 고정된 문자열을 저장하는 데 사용합니다. 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테이블을 만들 때, 무조건 고정된 길이를 지정해줘야 하고 범위는 1~2000 bytes입니다.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한글의 경우 글자당 2byte이므로 1000글자 저장 가능. 영문, 숫자의 경우 1byte입니다.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그러나 오라클에서는 캐릭터 셋에 따라서 한 글자를 3바이트로 인식하는 경우도 있다고 하니 주의!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첫째, CHAR로 데이터 타입을 선언하게 되면 고정된 길이를 가집니다.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둘째, CHAR를 데이터 타입으로 선언한 변수에 고정된 길이보다 작은 길이의 문자를 넣어도 남은 부분을 공백으로 다 채웁니다.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셋째, 만약 더 큰 길이를 입력하게 되면 오라클 DB는 에러를 반환합니다.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즉, 2000바이트로 선언했으면 무조건 2000바이트를 가지게 되는 것입니다. 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>2. VARCHAR, VARCHAR2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VARCHAR, VARCHAR2는 가변 길이로 문자열을 저장할 수 있는 데이터 타입입니다. 만약 우리가 VARCHAR2로 변수를 만들면 1~4000byte까지의 길이를 지정해줄 수 있습니다.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char와의 차이점이라면 우리가 선언한 문자열보다 더 짧은 문자열을 선언하게 될 경우 char의 경우 공백으로 남은 부분을 메꾸지만 varchar와 varchar2는 그렇지 않다는 점입니다.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그렇기 때문에, varchar2를 사용하면 메모리 상의 이점을 얻게 되어 더 많이 사용됩니다.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>3. VARCHAR와 VARCHAR2 차이점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둘의 차이점은 없다. 실제로 오라클 공식 문서에는 두 데이터 타입이 </w:t>
      </w:r>
      <w:proofErr w:type="spellStart"/>
      <w:r>
        <w:rPr>
          <w:rFonts w:ascii="맑은 고딕" w:eastAsia="맑은 고딕" w:hAnsi="맑은 고딕" w:hint="eastAsia"/>
        </w:rPr>
        <w:t>synoymous</w:t>
      </w:r>
      <w:proofErr w:type="spellEnd"/>
      <w:r>
        <w:rPr>
          <w:rFonts w:ascii="맑은 고딕" w:eastAsia="맑은 고딕" w:hAnsi="맑은 고딕" w:hint="eastAsia"/>
        </w:rPr>
        <w:t>, 즉 동의어라고 나와 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그러나 varchar2를 사용하는 것을 추천. 왜냐하면 varchar는 나중에 다른 방식의 데이터 타입으로 변경될 수 있기 때문.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프로그램을 만들고 운영 중인데 나중에 varchar로 선언한 것을 다 varchar2로 바꿔야 할 수도 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insert into /</w:t>
      </w:r>
      <w:proofErr w:type="gramStart"/>
      <w:r>
        <w:rPr>
          <w:rFonts w:ascii="맑은 고딕" w:eastAsia="맑은 고딕" w:hAnsi="맑은 고딕" w:hint="eastAsia"/>
        </w:rPr>
        <w:t>/(</w:t>
      </w:r>
      <w:proofErr w:type="gramEnd"/>
      <w:r>
        <w:rPr>
          <w:rFonts w:ascii="맑은 고딕" w:eastAsia="맑은 고딕" w:hAnsi="맑은 고딕" w:hint="eastAsia"/>
        </w:rPr>
        <w:t>//) values //(//);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select * from //;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정말 긴 길이로 입력할 때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binary -&gt; BLOB (8 to 128TB)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char -&gt; CLOB (8 to 128TB)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>primary key = 유일성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-not null 내장되어 있음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-다른 항목과 절대로 중복되어 나타날 수 없는 단일 값(unique)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-절대 null(아무런 값이 없는 상태) 값을 가질 수 없다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-하나 이상의 컬럼이 그룹화 되어 기본 키로도 쓰일 수도 있다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-기본 키를 </w:t>
      </w:r>
      <w:proofErr w:type="spellStart"/>
      <w:r>
        <w:rPr>
          <w:rFonts w:ascii="맑은 고딕" w:eastAsia="맑은 고딕" w:hAnsi="맑은 고딕" w:hint="eastAsia"/>
        </w:rPr>
        <w:t>하나까지만</w:t>
      </w:r>
      <w:proofErr w:type="spellEnd"/>
      <w:r>
        <w:rPr>
          <w:rFonts w:ascii="맑은 고딕" w:eastAsia="맑은 고딕" w:hAnsi="맑은 고딕" w:hint="eastAsia"/>
        </w:rPr>
        <w:t xml:space="preserve"> 가질 수 있다.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-관계형 DB 이론상 모든 테이블은 반드시 하나의 기본 키를 가져야 한다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-코드 작성으로는 not null 입력을 안해도 되지만 편의 기능으로 지정 시에는 반드시 체크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*어떤 column을 null불가에서 null 가능으로 바꾸려면 만들어놓은 해당 column 중에 null이 있으면 안 된다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>*</w:t>
      </w:r>
      <w:proofErr w:type="gramStart"/>
      <w:r>
        <w:rPr>
          <w:rFonts w:ascii="맑은 고딕" w:eastAsia="맑은 고딕" w:hAnsi="맑은 고딕" w:hint="eastAsia"/>
          <w:b/>
          <w:bCs/>
        </w:rPr>
        <w:t xml:space="preserve">rollback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커밋</w:t>
      </w:r>
      <w:proofErr w:type="spellEnd"/>
      <w:r>
        <w:rPr>
          <w:rFonts w:ascii="맑은 고딕" w:eastAsia="맑은 고딕" w:hAnsi="맑은 고딕" w:hint="eastAsia"/>
        </w:rPr>
        <w:t xml:space="preserve"> 이전의 데이터를 </w:t>
      </w:r>
      <w:proofErr w:type="spellStart"/>
      <w:r>
        <w:rPr>
          <w:rFonts w:ascii="맑은 고딕" w:eastAsia="맑은 고딕" w:hAnsi="맑은 고딕" w:hint="eastAsia"/>
        </w:rPr>
        <w:t>복구시켜준다</w:t>
      </w:r>
      <w:proofErr w:type="spellEnd"/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-TRANSACTION(INSERT, UPDATE, DELETE)작업 내용을 취소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>*</w:t>
      </w:r>
      <w:proofErr w:type="gramStart"/>
      <w:r>
        <w:rPr>
          <w:rFonts w:ascii="맑은 고딕" w:eastAsia="맑은 고딕" w:hAnsi="맑은 고딕" w:hint="eastAsia"/>
          <w:b/>
          <w:bCs/>
        </w:rPr>
        <w:t xml:space="preserve">commit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변경된 내용을 모두 영구 저장한다.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-모든 작업을 정상적으로 처리하겠다고 확정하는 명령어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-하나의 </w:t>
      </w:r>
      <w:proofErr w:type="spellStart"/>
      <w:r>
        <w:rPr>
          <w:rFonts w:ascii="맑은 고딕" w:eastAsia="맑은 고딕" w:hAnsi="맑은 고딕" w:hint="eastAsia"/>
        </w:rPr>
        <w:t>트랜젝션</w:t>
      </w:r>
      <w:proofErr w:type="spellEnd"/>
      <w:r>
        <w:rPr>
          <w:rFonts w:ascii="맑은 고딕" w:eastAsia="맑은 고딕" w:hAnsi="맑은 고딕" w:hint="eastAsia"/>
        </w:rPr>
        <w:t xml:space="preserve"> 과정을 종료하게 된다.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-TRANSACTION(INSERT, UPDATE, DELETE)작업 내용을 실제 DB에 저장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-이전 데이터가 완전히 UPDATE된다.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-모든 사용자가 변경한 데이터의 결과를 볼 수 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lastRenderedPageBreak/>
        <w:t xml:space="preserve">*rollback, commit 명령어의 </w:t>
      </w:r>
      <w:proofErr w:type="gramStart"/>
      <w:r>
        <w:rPr>
          <w:rFonts w:ascii="맑은 고딕" w:eastAsia="맑은 고딕" w:hAnsi="맑은 고딕" w:hint="eastAsia"/>
        </w:rPr>
        <w:t>장점 :</w:t>
      </w:r>
      <w:proofErr w:type="gramEnd"/>
      <w:r>
        <w:rPr>
          <w:rFonts w:ascii="맑은 고딕" w:eastAsia="맑은 고딕" w:hAnsi="맑은 고딕" w:hint="eastAsia"/>
        </w:rPr>
        <w:t xml:space="preserve"> 데이터 무결성 보장, 변경사항 확인 가능, 논리적으로 작업을 그룹화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*</w:t>
      </w:r>
      <w:proofErr w:type="spellStart"/>
      <w:r>
        <w:rPr>
          <w:rFonts w:ascii="맑은 고딕" w:eastAsia="맑은 고딕" w:hAnsi="맑은 고딕" w:hint="eastAsia"/>
        </w:rPr>
        <w:t>num</w:t>
      </w:r>
      <w:proofErr w:type="spellEnd"/>
      <w:r>
        <w:rPr>
          <w:rFonts w:ascii="맑은 고딕" w:eastAsia="맑은 고딕" w:hAnsi="맑은 고딕" w:hint="eastAsia"/>
        </w:rPr>
        <w:t xml:space="preserve"> number(2, 3) (정밀도, 스케일) -&gt; 2가 전체 자리수가 아니다 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--소수점 밑에서 첫 1이상의 숫자가 나오고 2자리까지 판단 후 버림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--소수점 4번째에서 반올림 후 3번째 자리까지 입력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*</w:t>
      </w:r>
      <w:r>
        <w:rPr>
          <w:rFonts w:ascii="맑은 고딕" w:eastAsia="맑은 고딕" w:hAnsi="맑은 고딕" w:hint="eastAsia"/>
          <w:b/>
          <w:bCs/>
        </w:rPr>
        <w:t>timestamp</w:t>
      </w:r>
      <w:r>
        <w:rPr>
          <w:rFonts w:ascii="맑은 고딕" w:eastAsia="맑은 고딕" w:hAnsi="맑은 고딕" w:hint="eastAsia"/>
        </w:rPr>
        <w:t xml:space="preserve">를 활용하면 </w:t>
      </w:r>
      <w:proofErr w:type="spellStart"/>
      <w:r>
        <w:rPr>
          <w:rFonts w:ascii="맑은 고딕" w:eastAsia="맑은 고딕" w:hAnsi="맑은 고딕" w:hint="eastAsia"/>
        </w:rPr>
        <w:t>커밋</w:t>
      </w:r>
      <w:proofErr w:type="spellEnd"/>
      <w:r>
        <w:rPr>
          <w:rFonts w:ascii="맑은 고딕" w:eastAsia="맑은 고딕" w:hAnsi="맑은 고딕" w:hint="eastAsia"/>
        </w:rPr>
        <w:t xml:space="preserve"> 이후에도 데이터를 복구할 수 있다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tab/>
      </w:r>
      <w:r>
        <w:rPr>
          <w:rFonts w:ascii="맑은 고딕" w:eastAsia="맑은 고딕" w:hAnsi="맑은 고딕" w:hint="eastAsia"/>
        </w:rPr>
        <w:t>TIMESTAMP</w:t>
      </w:r>
      <w:r>
        <w:tab/>
      </w:r>
      <w:r>
        <w:tab/>
      </w:r>
      <w:r>
        <w:tab/>
      </w:r>
      <w:r>
        <w:rPr>
          <w:rFonts w:ascii="맑은 고딕" w:eastAsia="맑은 고딕" w:hAnsi="맑은 고딕" w:hint="eastAsia"/>
        </w:rPr>
        <w:t xml:space="preserve"> DATETIME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타입</w:t>
      </w:r>
      <w:r>
        <w:tab/>
      </w:r>
      <w:proofErr w:type="spellStart"/>
      <w:r>
        <w:rPr>
          <w:rFonts w:ascii="맑은 고딕" w:eastAsia="맑은 고딕" w:hAnsi="맑은 고딕" w:hint="eastAsia"/>
        </w:rPr>
        <w:t>숫자형</w:t>
      </w:r>
      <w:proofErr w:type="spellEnd"/>
      <w:r>
        <w:tab/>
      </w:r>
      <w:r>
        <w:tab/>
      </w:r>
      <w:r>
        <w:tab/>
      </w:r>
      <w:r>
        <w:tab/>
      </w:r>
      <w:r>
        <w:rPr>
          <w:rFonts w:eastAsia="맑은 고딕"/>
        </w:rPr>
        <w:t xml:space="preserve"> </w:t>
      </w:r>
      <w:r>
        <w:rPr>
          <w:rFonts w:eastAsia="맑은 고딕"/>
        </w:rPr>
        <w:t>문자형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용량</w:t>
      </w:r>
      <w:r>
        <w:tab/>
      </w:r>
      <w:r>
        <w:rPr>
          <w:rFonts w:ascii="맑은 고딕" w:eastAsia="맑은 고딕" w:hAnsi="맑은 고딕" w:hint="eastAsia"/>
        </w:rPr>
        <w:t>4byte</w:t>
      </w:r>
      <w:r>
        <w:tab/>
      </w:r>
      <w:r>
        <w:tab/>
      </w:r>
      <w:r>
        <w:tab/>
      </w:r>
      <w:r>
        <w:tab/>
      </w:r>
      <w:r>
        <w:rPr>
          <w:rFonts w:ascii="맑은 고딕" w:eastAsia="맑은 고딕" w:hAnsi="맑은 고딕" w:hint="eastAsia"/>
        </w:rPr>
        <w:t xml:space="preserve"> 8byte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입력</w:t>
      </w:r>
      <w:r>
        <w:tab/>
      </w:r>
      <w:r>
        <w:rPr>
          <w:rFonts w:ascii="맑은 고딕" w:eastAsia="맑은 고딕" w:hAnsi="맑은 고딕" w:hint="eastAsia"/>
        </w:rPr>
        <w:t>Default Insert (AUTO)</w:t>
      </w:r>
      <w:r>
        <w:tab/>
      </w:r>
      <w:r>
        <w:tab/>
      </w:r>
      <w:r>
        <w:rPr>
          <w:rFonts w:ascii="맑은 고딕" w:eastAsia="맑은 고딕" w:hAnsi="맑은 고딕" w:hint="eastAsia"/>
        </w:rPr>
        <w:t xml:space="preserve"> 명시적 INSERT 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형식</w:t>
      </w:r>
      <w:r>
        <w:tab/>
      </w:r>
      <w:r>
        <w:rPr>
          <w:rFonts w:ascii="맑은 고딕" w:eastAsia="맑은 고딕" w:hAnsi="맑은 고딕" w:hint="eastAsia"/>
        </w:rPr>
        <w:t>1970~01-01 ~ 2038-01-19 (UTC)</w:t>
      </w:r>
      <w:r>
        <w:tab/>
      </w:r>
      <w:r>
        <w:rPr>
          <w:rFonts w:ascii="맑은 고딕" w:eastAsia="맑은 고딕" w:hAnsi="맑은 고딕" w:hint="eastAsia"/>
        </w:rPr>
        <w:t xml:space="preserve"> 1000-00-00 ~ 9999-99-99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*</w:t>
      </w:r>
      <w:r>
        <w:rPr>
          <w:rFonts w:ascii="맑은 고딕" w:eastAsia="맑은 고딕" w:hAnsi="맑은 고딕" w:hint="eastAsia"/>
          <w:b/>
          <w:bCs/>
        </w:rPr>
        <w:t>unique</w:t>
      </w:r>
      <w:r>
        <w:rPr>
          <w:rFonts w:ascii="맑은 고딕" w:eastAsia="맑은 고딕" w:hAnsi="맑은 고딕" w:hint="eastAsia"/>
        </w:rPr>
        <w:t>로 인한 무결성 제약 조건 위배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-유일성, 중복 불허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-null 허용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-null 값 가능 여부에 따라 기본 키와 구분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-유니크에 </w:t>
      </w:r>
      <w:proofErr w:type="spellStart"/>
      <w:r>
        <w:rPr>
          <w:rFonts w:ascii="맑은 고딕" w:eastAsia="맑은 고딕" w:hAnsi="맑은 고딕" w:hint="eastAsia"/>
        </w:rPr>
        <w:t>기본키가</w:t>
      </w:r>
      <w:proofErr w:type="spellEnd"/>
      <w:r>
        <w:rPr>
          <w:rFonts w:ascii="맑은 고딕" w:eastAsia="맑은 고딕" w:hAnsi="맑은 고딕" w:hint="eastAsia"/>
        </w:rPr>
        <w:t xml:space="preserve"> 속한 느낌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*</w:t>
      </w:r>
      <w:proofErr w:type="spellStart"/>
      <w:r>
        <w:rPr>
          <w:rFonts w:ascii="맑은 고딕" w:eastAsia="맑은 고딕" w:hAnsi="맑은 고딕" w:hint="eastAsia"/>
          <w:b/>
          <w:bCs/>
        </w:rPr>
        <w:t>외래키</w:t>
      </w:r>
      <w:proofErr w:type="spellEnd"/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-참조 키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-다른 테이블의 기본 키를 참조하는 것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-table DEPT, table EMP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부모가 DEPT 자식이 EMP, 따라서 부모에 </w:t>
      </w:r>
      <w:proofErr w:type="spellStart"/>
      <w:r>
        <w:rPr>
          <w:rFonts w:ascii="맑은 고딕" w:eastAsia="맑은 고딕" w:hAnsi="맑은 고딕" w:hint="eastAsia"/>
        </w:rPr>
        <w:t>pk</w:t>
      </w:r>
      <w:proofErr w:type="spellEnd"/>
      <w:r>
        <w:rPr>
          <w:rFonts w:ascii="맑은 고딕" w:eastAsia="맑은 고딕" w:hAnsi="맑은 고딕" w:hint="eastAsia"/>
        </w:rPr>
        <w:t>(DEPTNO)가 설정이 안 되어있으면 행 추가 불가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*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</w:rPr>
        <w:t>슈퍼키</w:t>
      </w:r>
      <w:proofErr w:type="spellEnd"/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튜플을</w:t>
      </w:r>
      <w:proofErr w:type="spellEnd"/>
      <w:r>
        <w:rPr>
          <w:rFonts w:ascii="맑은 고딕" w:eastAsia="맑은 고딕" w:hAnsi="맑은 고딕" w:hint="eastAsia"/>
        </w:rPr>
        <w:t xml:space="preserve"> 유일하게 식별할 수 있는 하나의 속성 또는 속성의 집합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</w:t>
      </w:r>
      <w:proofErr w:type="spellStart"/>
      <w:r>
        <w:rPr>
          <w:rFonts w:ascii="맑은 고딕" w:eastAsia="맑은 고딕" w:hAnsi="맑은 고딕" w:hint="eastAsia"/>
        </w:rPr>
        <w:t>튜플을</w:t>
      </w:r>
      <w:proofErr w:type="spellEnd"/>
      <w:r>
        <w:rPr>
          <w:rFonts w:ascii="맑은 고딕" w:eastAsia="맑은 고딕" w:hAnsi="맑은 고딕" w:hint="eastAsia"/>
        </w:rPr>
        <w:t xml:space="preserve"> 유일하게 식별할 수 있는 값이면 모두 </w:t>
      </w:r>
      <w:proofErr w:type="spellStart"/>
      <w:r>
        <w:rPr>
          <w:rFonts w:ascii="맑은 고딕" w:eastAsia="맑은 고딕" w:hAnsi="맑은 고딕" w:hint="eastAsia"/>
        </w:rPr>
        <w:t>슈퍼키가</w:t>
      </w:r>
      <w:proofErr w:type="spellEnd"/>
      <w:r>
        <w:rPr>
          <w:rFonts w:ascii="맑은 고딕" w:eastAsia="맑은 고딕" w:hAnsi="맑은 고딕" w:hint="eastAsia"/>
        </w:rPr>
        <w:t xml:space="preserve"> 될 수 있다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*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</w:rPr>
        <w:t>후보키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:</w:t>
      </w:r>
      <w:proofErr w:type="gramEnd"/>
      <w:r>
        <w:rPr>
          <w:rFonts w:ascii="맑은 고딕" w:eastAsia="맑은 고딕" w:hAnsi="맑은 고딕" w:hint="eastAsia"/>
          <w:b/>
          <w:bCs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튜플을</w:t>
      </w:r>
      <w:proofErr w:type="spellEnd"/>
      <w:r>
        <w:rPr>
          <w:rFonts w:ascii="맑은 고딕" w:eastAsia="맑은 고딕" w:hAnsi="맑은 고딕" w:hint="eastAsia"/>
        </w:rPr>
        <w:t xml:space="preserve"> 유일하게 식별할 수 있는 속성의 최소 집합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-모든 </w:t>
      </w:r>
      <w:proofErr w:type="spellStart"/>
      <w:r>
        <w:rPr>
          <w:rFonts w:ascii="맑은 고딕" w:eastAsia="맑은 고딕" w:hAnsi="맑은 고딕" w:hint="eastAsia"/>
        </w:rPr>
        <w:t>릴레이션은</w:t>
      </w:r>
      <w:proofErr w:type="spellEnd"/>
      <w:r>
        <w:rPr>
          <w:rFonts w:ascii="맑은 고딕" w:eastAsia="맑은 고딕" w:hAnsi="맑은 고딕" w:hint="eastAsia"/>
        </w:rPr>
        <w:t xml:space="preserve"> 반드시 하나 이상의 </w:t>
      </w:r>
      <w:proofErr w:type="spellStart"/>
      <w:r>
        <w:rPr>
          <w:rFonts w:ascii="맑은 고딕" w:eastAsia="맑은 고딕" w:hAnsi="맑은 고딕" w:hint="eastAsia"/>
        </w:rPr>
        <w:t>후보키를</w:t>
      </w:r>
      <w:proofErr w:type="spellEnd"/>
      <w:r>
        <w:rPr>
          <w:rFonts w:ascii="맑은 고딕" w:eastAsia="맑은 고딕" w:hAnsi="맑은 고딕" w:hint="eastAsia"/>
        </w:rPr>
        <w:t xml:space="preserve"> 가져야 한다.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*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</w:rPr>
        <w:t>대체키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기본키로</w:t>
      </w:r>
      <w:proofErr w:type="spellEnd"/>
      <w:r>
        <w:rPr>
          <w:rFonts w:ascii="맑은 고딕" w:eastAsia="맑은 고딕" w:hAnsi="맑은 고딕" w:hint="eastAsia"/>
        </w:rPr>
        <w:t xml:space="preserve"> 선정되지 않은 </w:t>
      </w:r>
      <w:proofErr w:type="spellStart"/>
      <w:r>
        <w:rPr>
          <w:rFonts w:ascii="맑은 고딕" w:eastAsia="맑은 고딕" w:hAnsi="맑은 고딕" w:hint="eastAsia"/>
        </w:rPr>
        <w:t>후보키</w:t>
      </w:r>
      <w:proofErr w:type="spellEnd"/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</w:t>
      </w:r>
      <w:proofErr w:type="spellStart"/>
      <w:r>
        <w:rPr>
          <w:rFonts w:ascii="맑은 고딕" w:eastAsia="맑은 고딕" w:hAnsi="맑은 고딕" w:hint="eastAsia"/>
        </w:rPr>
        <w:t>후보키가</w:t>
      </w:r>
      <w:proofErr w:type="spellEnd"/>
      <w:r>
        <w:rPr>
          <w:rFonts w:ascii="맑은 고딕" w:eastAsia="맑은 고딕" w:hAnsi="맑은 고딕" w:hint="eastAsia"/>
        </w:rPr>
        <w:t xml:space="preserve"> 두 개 이상일 때 </w:t>
      </w:r>
      <w:proofErr w:type="spellStart"/>
      <w:r>
        <w:rPr>
          <w:rFonts w:ascii="맑은 고딕" w:eastAsia="맑은 고딕" w:hAnsi="맑은 고딕" w:hint="eastAsia"/>
        </w:rPr>
        <w:t>기본키를</w:t>
      </w:r>
      <w:proofErr w:type="spellEnd"/>
      <w:r>
        <w:rPr>
          <w:rFonts w:ascii="맑은 고딕" w:eastAsia="맑은 고딕" w:hAnsi="맑은 고딕" w:hint="eastAsia"/>
        </w:rPr>
        <w:t xml:space="preserve"> 제외한 나머지 </w:t>
      </w:r>
      <w:proofErr w:type="spellStart"/>
      <w:r>
        <w:rPr>
          <w:rFonts w:ascii="맑은 고딕" w:eastAsia="맑은 고딕" w:hAnsi="맑은 고딕" w:hint="eastAsia"/>
        </w:rPr>
        <w:t>후보키</w:t>
      </w:r>
      <w:proofErr w:type="spellEnd"/>
      <w:r>
        <w:rPr>
          <w:rFonts w:ascii="맑은 고딕" w:eastAsia="맑은 고딕" w:hAnsi="맑은 고딕" w:hint="eastAsia"/>
        </w:rPr>
        <w:t>(보조키)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lastRenderedPageBreak/>
        <w:t>E-R 관계도(개체 관계도)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171825"/>
            <wp:effectExtent l="0" t="0" r="0" b="9525"/>
            <wp:wrapTopAndBottom/>
            <wp:docPr id="3" name="그림 3" descr="EMB00002044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9577280" descr="EMB0000204404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FE2" w:rsidRDefault="00590FE2" w:rsidP="00590FE2">
      <w:pPr>
        <w:pStyle w:val="a3"/>
        <w:wordWrap/>
        <w:spacing w:line="240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140335</wp:posOffset>
            </wp:positionV>
            <wp:extent cx="5400040" cy="4018280"/>
            <wp:effectExtent l="0" t="0" r="0" b="1270"/>
            <wp:wrapTopAndBottom/>
            <wp:docPr id="2" name="그림 2" descr="EMB000020440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9577712" descr="EMB0000204404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1833880"/>
            <wp:effectExtent l="0" t="0" r="0" b="0"/>
            <wp:wrapTopAndBottom/>
            <wp:docPr id="1" name="그림 1" descr="EMB000020440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9576560" descr="EMB0000204404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FE2" w:rsidRDefault="00590FE2" w:rsidP="00590FE2">
      <w:pPr>
        <w:pStyle w:val="a3"/>
        <w:wordWrap/>
        <w:spacing w:line="240" w:lineRule="atLeast"/>
      </w:pPr>
      <w:proofErr w:type="spellStart"/>
      <w:proofErr w:type="gramStart"/>
      <w:r>
        <w:rPr>
          <w:rFonts w:ascii="맑은 고딕" w:eastAsia="맑은 고딕" w:hAnsi="맑은 고딕" w:hint="eastAsia"/>
          <w:b/>
          <w:bCs/>
        </w:rPr>
        <w:t>릴레이션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행과 열로 구성된 테이블</w:t>
      </w:r>
    </w:p>
    <w:p w:rsidR="00590FE2" w:rsidRDefault="00590FE2" w:rsidP="00590FE2">
      <w:pPr>
        <w:pStyle w:val="a3"/>
        <w:wordWrap/>
        <w:spacing w:line="240" w:lineRule="atLeast"/>
      </w:pPr>
      <w:proofErr w:type="gramStart"/>
      <w:r>
        <w:rPr>
          <w:rFonts w:ascii="맑은 고딕" w:eastAsia="맑은 고딕" w:hAnsi="맑은 고딕" w:hint="eastAsia"/>
          <w:b/>
          <w:bCs/>
        </w:rPr>
        <w:t xml:space="preserve">속성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릴레이션</w:t>
      </w:r>
      <w:proofErr w:type="spellEnd"/>
      <w:r>
        <w:rPr>
          <w:rFonts w:ascii="맑은 고딕" w:eastAsia="맑은 고딕" w:hAnsi="맑은 고딕" w:hint="eastAsia"/>
        </w:rPr>
        <w:t>(도서) 스키마 열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-고유한 이름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</w:t>
      </w:r>
      <w:proofErr w:type="spellStart"/>
      <w:r>
        <w:rPr>
          <w:rFonts w:ascii="맑은 고딕" w:eastAsia="맑은 고딕" w:hAnsi="맑은 고딕" w:hint="eastAsia"/>
        </w:rPr>
        <w:t>릴레이션이</w:t>
      </w:r>
      <w:proofErr w:type="spellEnd"/>
      <w:r>
        <w:rPr>
          <w:rFonts w:ascii="맑은 고딕" w:eastAsia="맑은 고딕" w:hAnsi="맑은 고딕" w:hint="eastAsia"/>
        </w:rPr>
        <w:t xml:space="preserve"> 다르면 같은 속성 상관X 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-단일 값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-한 속성의 값은 모두 같은 도메인 값을 가진다(같은 열은 그 속성에 대한 도메인 값만 가진다)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-속성과 </w:t>
      </w:r>
      <w:proofErr w:type="spellStart"/>
      <w:r>
        <w:rPr>
          <w:rFonts w:ascii="맑은 고딕" w:eastAsia="맑은 고딕" w:hAnsi="맑은 고딕" w:hint="eastAsia"/>
        </w:rPr>
        <w:t>튜플</w:t>
      </w:r>
      <w:proofErr w:type="spellEnd"/>
      <w:r>
        <w:rPr>
          <w:rFonts w:ascii="맑은 고딕" w:eastAsia="맑은 고딕" w:hAnsi="맑은 고딕" w:hint="eastAsia"/>
        </w:rPr>
        <w:t xml:space="preserve"> 순서는 상관없다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</w:t>
      </w:r>
      <w:proofErr w:type="spellStart"/>
      <w:r>
        <w:rPr>
          <w:rFonts w:ascii="맑은 고딕" w:eastAsia="맑은 고딕" w:hAnsi="맑은 고딕" w:hint="eastAsia"/>
        </w:rPr>
        <w:t>릴레이션</w:t>
      </w:r>
      <w:proofErr w:type="spellEnd"/>
      <w:r>
        <w:rPr>
          <w:rFonts w:ascii="맑은 고딕" w:eastAsia="맑은 고딕" w:hAnsi="맑은 고딕" w:hint="eastAsia"/>
        </w:rPr>
        <w:t xml:space="preserve"> 내의 중복 </w:t>
      </w:r>
      <w:proofErr w:type="spellStart"/>
      <w:r>
        <w:rPr>
          <w:rFonts w:ascii="맑은 고딕" w:eastAsia="맑은 고딕" w:hAnsi="맑은 고딕" w:hint="eastAsia"/>
        </w:rPr>
        <w:t>튜플은</w:t>
      </w:r>
      <w:proofErr w:type="spellEnd"/>
      <w:r>
        <w:rPr>
          <w:rFonts w:ascii="맑은 고딕" w:eastAsia="맑은 고딕" w:hAnsi="맑은 고딕" w:hint="eastAsia"/>
        </w:rPr>
        <w:t xml:space="preserve"> 불허</w:t>
      </w:r>
    </w:p>
    <w:p w:rsidR="00590FE2" w:rsidRDefault="00590FE2" w:rsidP="00590FE2">
      <w:pPr>
        <w:pStyle w:val="a3"/>
        <w:wordWrap/>
        <w:spacing w:line="240" w:lineRule="atLeast"/>
      </w:pPr>
      <w:proofErr w:type="spellStart"/>
      <w:proofErr w:type="gramStart"/>
      <w:r>
        <w:rPr>
          <w:rFonts w:ascii="맑은 고딕" w:eastAsia="맑은 고딕" w:hAnsi="맑은 고딕" w:hint="eastAsia"/>
          <w:b/>
          <w:bCs/>
        </w:rPr>
        <w:t>튜플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행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>차수(degree</w:t>
      </w:r>
      <w:proofErr w:type="gramStart"/>
      <w:r>
        <w:rPr>
          <w:rFonts w:ascii="맑은 고딕" w:eastAsia="맑은 고딕" w:hAnsi="맑은 고딕" w:hint="eastAsia"/>
          <w:b/>
          <w:bCs/>
        </w:rPr>
        <w:t xml:space="preserve">)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속성의 개수, 유효한 </w:t>
      </w:r>
      <w:proofErr w:type="spellStart"/>
      <w:r>
        <w:rPr>
          <w:rFonts w:ascii="맑은 고딕" w:eastAsia="맑은 고딕" w:hAnsi="맑은 고딕" w:hint="eastAsia"/>
        </w:rPr>
        <w:t>릴레이션의</w:t>
      </w:r>
      <w:proofErr w:type="spellEnd"/>
      <w:r>
        <w:rPr>
          <w:rFonts w:ascii="맑은 고딕" w:eastAsia="맑은 고딕" w:hAnsi="맑은 고딕" w:hint="eastAsia"/>
        </w:rPr>
        <w:t xml:space="preserve"> 최소 차수 = 1</w:t>
      </w:r>
    </w:p>
    <w:p w:rsidR="00590FE2" w:rsidRDefault="00590FE2" w:rsidP="00590FE2">
      <w:pPr>
        <w:pStyle w:val="a3"/>
        <w:wordWrap/>
        <w:spacing w:line="240" w:lineRule="atLeast"/>
      </w:pPr>
      <w:proofErr w:type="gramStart"/>
      <w:r>
        <w:rPr>
          <w:rFonts w:ascii="맑은 고딕" w:eastAsia="맑은 고딕" w:hAnsi="맑은 고딕" w:hint="eastAsia"/>
          <w:b/>
          <w:bCs/>
        </w:rPr>
        <w:t xml:space="preserve">도메인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속성이 가질 수 있는 값의 집합</w:t>
      </w:r>
    </w:p>
    <w:p w:rsidR="00590FE2" w:rsidRDefault="00590FE2" w:rsidP="00590FE2">
      <w:pPr>
        <w:pStyle w:val="a3"/>
        <w:wordWrap/>
        <w:spacing w:line="240" w:lineRule="atLeast"/>
      </w:pPr>
      <w:proofErr w:type="gramStart"/>
      <w:r>
        <w:rPr>
          <w:rFonts w:ascii="맑은 고딕" w:eastAsia="맑은 고딕" w:hAnsi="맑은 고딕" w:hint="eastAsia"/>
          <w:b/>
          <w:bCs/>
        </w:rPr>
        <w:t xml:space="preserve">스키마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릴레이션이</w:t>
      </w:r>
      <w:proofErr w:type="spellEnd"/>
      <w:r>
        <w:rPr>
          <w:rFonts w:ascii="맑은 고딕" w:eastAsia="맑은 고딕" w:hAnsi="맑은 고딕" w:hint="eastAsia"/>
        </w:rPr>
        <w:t xml:space="preserve"> 어떻게 구성되는지, 어떤 정보를 담고 있는지 기본적인 구조를 정의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-첫 행 헤더에 나타내며 각 데이터의 특징을 나타내는 속성, 자료 </w:t>
      </w:r>
      <w:proofErr w:type="spellStart"/>
      <w:r>
        <w:rPr>
          <w:rFonts w:ascii="맑은 고딕" w:eastAsia="맑은 고딕" w:hAnsi="맑은 고딕" w:hint="eastAsia"/>
        </w:rPr>
        <w:t>타입등의</w:t>
      </w:r>
      <w:proofErr w:type="spellEnd"/>
      <w:r>
        <w:rPr>
          <w:rFonts w:ascii="맑은 고딕" w:eastAsia="맑은 고딕" w:hAnsi="맑은 고딕" w:hint="eastAsia"/>
        </w:rPr>
        <w:t xml:space="preserve"> 정보를 담음</w:t>
      </w:r>
    </w:p>
    <w:p w:rsidR="00590FE2" w:rsidRDefault="00590FE2" w:rsidP="00590FE2">
      <w:pPr>
        <w:pStyle w:val="a3"/>
        <w:wordWrap/>
        <w:spacing w:line="240" w:lineRule="atLeast"/>
      </w:pPr>
      <w:proofErr w:type="gramStart"/>
      <w:r>
        <w:rPr>
          <w:rFonts w:ascii="맑은 고딕" w:eastAsia="맑은 고딕" w:hAnsi="맑은 고딕" w:hint="eastAsia"/>
          <w:b/>
          <w:bCs/>
        </w:rPr>
        <w:t xml:space="preserve">인스턴스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정의된 스키마에 따라 테이블에 실제 저장된 데이터의 집합</w:t>
      </w:r>
    </w:p>
    <w:p w:rsidR="00590FE2" w:rsidRDefault="00590FE2" w:rsidP="00590FE2">
      <w:pPr>
        <w:pStyle w:val="a3"/>
        <w:wordWrap/>
        <w:spacing w:line="240" w:lineRule="atLeast"/>
      </w:pPr>
      <w:proofErr w:type="spellStart"/>
      <w:proofErr w:type="gramStart"/>
      <w:r>
        <w:rPr>
          <w:rFonts w:ascii="맑은 고딕" w:eastAsia="맑은 고딕" w:hAnsi="맑은 고딕" w:hint="eastAsia"/>
          <w:b/>
          <w:bCs/>
        </w:rPr>
        <w:t>카디날리티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튜플</w:t>
      </w:r>
      <w:proofErr w:type="spellEnd"/>
      <w:r>
        <w:rPr>
          <w:rFonts w:ascii="맑은 고딕" w:eastAsia="맑은 고딕" w:hAnsi="맑은 고딕" w:hint="eastAsia"/>
        </w:rPr>
        <w:t xml:space="preserve"> 수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 xml:space="preserve">데이터 </w:t>
      </w:r>
      <w:proofErr w:type="gramStart"/>
      <w:r>
        <w:rPr>
          <w:rFonts w:ascii="맑은 고딕" w:eastAsia="맑은 고딕" w:hAnsi="맑은 고딕" w:hint="eastAsia"/>
          <w:b/>
          <w:bCs/>
        </w:rPr>
        <w:t>모델링 :</w:t>
      </w:r>
      <w:proofErr w:type="gramEnd"/>
      <w:r>
        <w:rPr>
          <w:rFonts w:ascii="맑은 고딕" w:eastAsia="맑은 고딕" w:hAnsi="맑은 고딕" w:hint="eastAsia"/>
          <w:b/>
          <w:bCs/>
        </w:rPr>
        <w:t xml:space="preserve"> 시스템 개발에 있어서 가장 핵심적인 과정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데이터 모델은 안정성, 유연성, 성능 등에 영향을 미친다.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>데이터의 무결성</w:t>
      </w:r>
      <w:r>
        <w:rPr>
          <w:rFonts w:ascii="맑은 고딕" w:eastAsia="맑은 고딕" w:hAnsi="맑은 고딕" w:hint="eastAsia"/>
        </w:rPr>
        <w:t xml:space="preserve">을 해결해준다. =&gt; 데이터의 </w:t>
      </w:r>
      <w:r>
        <w:rPr>
          <w:rFonts w:ascii="맑은 고딕" w:eastAsia="맑은 고딕" w:hAnsi="맑은 고딕" w:hint="eastAsia"/>
          <w:b/>
          <w:bCs/>
        </w:rPr>
        <w:t>정확성, 일관성, 유효성</w:t>
      </w:r>
      <w:r>
        <w:rPr>
          <w:rFonts w:ascii="맑은 고딕" w:eastAsia="맑은 고딕" w:hAnsi="맑은 고딕" w:hint="eastAsia"/>
        </w:rPr>
        <w:t>이 유지되는 것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-완전한 수명 주기를 거치며 데이터의 정확성과 일관성을 유지하고 보증하는 것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-개체 </w:t>
      </w:r>
      <w:proofErr w:type="gramStart"/>
      <w:r>
        <w:rPr>
          <w:rFonts w:ascii="맑은 고딕" w:eastAsia="맑은 고딕" w:hAnsi="맑은 고딕" w:hint="eastAsia"/>
        </w:rPr>
        <w:t>무결성 :</w:t>
      </w:r>
      <w:proofErr w:type="gramEnd"/>
      <w:r>
        <w:rPr>
          <w:rFonts w:ascii="맑은 고딕" w:eastAsia="맑은 고딕" w:hAnsi="맑은 고딕" w:hint="eastAsia"/>
        </w:rPr>
        <w:t xml:space="preserve"> 모든 테이블이 기본 키(primary key)를 가져야 하며 기본 키로 선택된 열은 </w:t>
      </w:r>
      <w:proofErr w:type="spellStart"/>
      <w:r>
        <w:rPr>
          <w:rFonts w:ascii="맑은 고딕" w:eastAsia="맑은 고딕" w:hAnsi="맑은 고딕" w:hint="eastAsia"/>
        </w:rPr>
        <w:t>고유하여야</w:t>
      </w:r>
      <w:proofErr w:type="spellEnd"/>
      <w:r>
        <w:rPr>
          <w:rFonts w:ascii="맑은 고딕" w:eastAsia="맑은 고딕" w:hAnsi="맑은 고딕" w:hint="eastAsia"/>
        </w:rPr>
        <w:t xml:space="preserve"> 하며 빈 값은 허용치 않음을 규정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-참조 </w:t>
      </w:r>
      <w:proofErr w:type="gramStart"/>
      <w:r>
        <w:rPr>
          <w:rFonts w:ascii="맑은 고딕" w:eastAsia="맑은 고딕" w:hAnsi="맑은 고딕" w:hint="eastAsia"/>
        </w:rPr>
        <w:t>무결성 :</w:t>
      </w:r>
      <w:proofErr w:type="gramEnd"/>
      <w:r>
        <w:rPr>
          <w:rFonts w:ascii="맑은 고딕" w:eastAsia="맑은 고딕" w:hAnsi="맑은 고딕" w:hint="eastAsia"/>
        </w:rPr>
        <w:t xml:space="preserve"> 모든 외래 키 값은 두 가지 상태 가운데 하나에만 속함을 규정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-범위 </w:t>
      </w:r>
      <w:proofErr w:type="gramStart"/>
      <w:r>
        <w:rPr>
          <w:rFonts w:ascii="맑은 고딕" w:eastAsia="맑은 고딕" w:hAnsi="맑은 고딕" w:hint="eastAsia"/>
        </w:rPr>
        <w:t>무결성 :</w:t>
      </w:r>
      <w:proofErr w:type="gramEnd"/>
      <w:r>
        <w:rPr>
          <w:rFonts w:ascii="맑은 고딕" w:eastAsia="맑은 고딕" w:hAnsi="맑은 고딕" w:hint="eastAsia"/>
        </w:rPr>
        <w:t xml:space="preserve"> 정의된 범위에서 관계형 데이터베이스의 모든 열이 선언되도록 규정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-도메인 </w:t>
      </w:r>
      <w:proofErr w:type="gramStart"/>
      <w:r>
        <w:rPr>
          <w:rFonts w:ascii="맑은 고딕" w:eastAsia="맑은 고딕" w:hAnsi="맑은 고딕" w:hint="eastAsia"/>
        </w:rPr>
        <w:t>무결성 :</w:t>
      </w:r>
      <w:proofErr w:type="gramEnd"/>
      <w:r>
        <w:rPr>
          <w:rFonts w:ascii="맑은 고딕" w:eastAsia="맑은 고딕" w:hAnsi="맑은 고딕" w:hint="eastAsia"/>
        </w:rPr>
        <w:t xml:space="preserve"> 같은 속성에 </w:t>
      </w:r>
      <w:proofErr w:type="spellStart"/>
      <w:r>
        <w:rPr>
          <w:rFonts w:ascii="맑은 고딕" w:eastAsia="맑은 고딕" w:hAnsi="맑은 고딕" w:hint="eastAsia"/>
        </w:rPr>
        <w:t>사용되느니</w:t>
      </w:r>
      <w:proofErr w:type="spellEnd"/>
      <w:r>
        <w:rPr>
          <w:rFonts w:ascii="맑은 고딕" w:eastAsia="맑은 고딕" w:hAnsi="맑은 고딕" w:hint="eastAsia"/>
        </w:rPr>
        <w:t xml:space="preserve"> 값들은 같은 성격의 값. 기본 값이나 널 여부, 체크 조건 등으로 지켜질 수 있음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파급 효과(LEVERAGE</w:t>
      </w:r>
      <w:proofErr w:type="gramStart"/>
      <w:r>
        <w:rPr>
          <w:rFonts w:ascii="맑은 고딕" w:eastAsia="맑은 고딕" w:hAnsi="맑은 고딕" w:hint="eastAsia"/>
        </w:rPr>
        <w:t>) :</w:t>
      </w:r>
      <w:proofErr w:type="gramEnd"/>
      <w:r>
        <w:rPr>
          <w:rFonts w:ascii="맑은 고딕" w:eastAsia="맑은 고딕" w:hAnsi="맑은 고딕" w:hint="eastAsia"/>
        </w:rPr>
        <w:t xml:space="preserve"> 데이터 설계를 잘하여 변경 작업에 대한 위험(파급 효과)을 방지해야한다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복잡한 정보 요구 사항의 간결한 표현(CONCISENESS)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데이터 품질(DATA QUALITY)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bookmarkStart w:id="0" w:name="_GoBack"/>
      <w:bookmarkEnd w:id="0"/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wordWrap/>
        <w:spacing w:line="240" w:lineRule="atLeast"/>
      </w:pPr>
    </w:p>
    <w:sectPr w:rsidR="00590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E2"/>
    <w:rsid w:val="002E1F5C"/>
    <w:rsid w:val="00590FE2"/>
    <w:rsid w:val="00A62413"/>
    <w:rsid w:val="00F5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19F0F-D89A-42E0-B319-DD67B8C8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90FE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0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2022-03-31T02:29:00Z</dcterms:created>
  <dcterms:modified xsi:type="dcterms:W3CDTF">2022-03-31T02:30:00Z</dcterms:modified>
</cp:coreProperties>
</file>