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rPr>
        <w:t>P1.</w:t>
      </w:r>
    </w:p>
    <w:p>
      <w:pPr>
        <w:spacing w:after="200"/>
      </w:pPr>
      <w:r>
        <w:t>안녕하십니까. 기술경영학과 이형규입니다. "반도체 하이브리드 본딩의 공정 단계 간 기술융합: 특허 기반 종단 분석"으로 석사학위논문 심사 발표를 시작하겠습니다.</w:t>
      </w:r>
    </w:p>
    <w:p>
      <w:pPr>
        <w:spacing w:after="40"/>
      </w:pPr>
      <w:r>
        <w:rPr>
          <w:b/>
        </w:rPr>
        <w:t>P2.</w:t>
      </w:r>
    </w:p>
    <w:p>
      <w:pPr>
        <w:spacing w:after="200"/>
      </w:pPr>
      <w:r>
        <w:t>발표는 연구배경, 이론적 배경, 연구 질문 및 연구 방법, 연구 결과, 결론의 순서로 진행하겠습니다.</w:t>
      </w:r>
    </w:p>
    <w:p>
      <w:pPr>
        <w:spacing w:after="40"/>
      </w:pPr>
      <w:r>
        <w:rPr>
          <w:b/>
        </w:rPr>
        <w:t>P3.</w:t>
      </w:r>
    </w:p>
    <w:p>
      <w:pPr>
        <w:spacing w:after="200"/>
      </w:pPr>
      <w:r>
        <w:t>요즘 반도체 이야기에서 빠지지 않는 생성형 AI, AI 가속기, HBM을 이어 주는 과제가 있습니다. 생성형 AI는 AI 가속기를, AI 가속기는 D램 다이를 여러 층 쌓은 HBM을 필요로 합니다. 결국 메모리를 더 높이, 더 촘촘하게 쌓아 연결하는 것이 관건이고, 그 연결을 위한 차세대 접합 기술이 오늘 말씀드릴 하이브리드 본딩입니다.</w:t>
      </w:r>
    </w:p>
    <w:p>
      <w:pPr>
        <w:spacing w:after="40"/>
      </w:pPr>
      <w:r>
        <w:rPr>
          <w:b/>
        </w:rPr>
        <w:t>P4.</w:t>
      </w:r>
    </w:p>
    <w:p>
      <w:pPr>
        <w:spacing w:after="200"/>
      </w:pPr>
      <w:r>
        <w:t>반도체 제조는 웨이퍼 위에 트랜지스터를 만드는 전공정과, 웨이퍼를 잘라 조립하고 패키징하는 후공정으로 나뉩니다. 두 단계 사이의 인터페이스가 안정적이었기에 이 분업은 반세기 넘게 유지되었습니다. 그런데 미세화가 한계에 부딪히자 산업은 첨단 패키징에서 성능 향상의 기회를 찾기 시작했고, 한 단계의 성능이 다른 단계의 공정 역량에 더 직접적으로 의존하게 되었습니다.</w:t>
      </w:r>
    </w:p>
    <w:p>
      <w:pPr>
        <w:spacing w:after="40"/>
      </w:pPr>
      <w:r>
        <w:rPr>
          <w:b/>
        </w:rPr>
        <w:t>P5.</w:t>
      </w:r>
    </w:p>
    <w:p>
      <w:pPr>
        <w:spacing w:after="200"/>
      </w:pPr>
      <w:r>
        <w:t>하이브리드 본딩은 솔더 범프 없이 구리 패드와 산화막을 직접 맞붙여, 10마이크로미터 이하의 연결 간격과 직접 적층을 구현하는 기술입니다. 그런데 이를 위한 평탄화, 표면 활성화, 파티클 제어, 정밀 정렬은 전공정의 팹에서 다루어 온 역량입니다. 후공정 기술의 성패를 전공정 역량이 좌우하게 되면서, 두 공정 단계의 경계가 흔들리고 있습니다.</w:t>
      </w:r>
    </w:p>
    <w:p>
      <w:pPr>
        <w:spacing w:after="40"/>
      </w:pPr>
      <w:r>
        <w:rPr>
          <w:b/>
        </w:rPr>
        <w:t>P6.</w:t>
      </w:r>
    </w:p>
    <w:p>
      <w:pPr>
        <w:spacing w:after="200"/>
      </w:pPr>
      <w:r>
        <w:t>바로 이 지점이 제가 이 연구를 시작한 이유입니다. 기존 기술융합 연구는 주로 서로 다른 산업 사이의 융합을 분야 수준의 지수로 측정했기 때문에, 어떤 발명이 융합을 담고 있는지 보여 주기 어려웠고, 융합이 늘었는지를 확인하는 데 머물렀습니다. 그러나 하이브리드 본딩에서 일어나는 일은 한 산업 안, 전공정과 후공정 사이의 융합입니다. 그래서 본 연구는 이 공정 단계 간 융합을 개별 특허 수준에서, 시간에 따라 추적하여, 융합이 어떻게 형성되고 확산되며 재편되는지를 보이고자 했습니다.</w:t>
      </w:r>
    </w:p>
    <w:p>
      <w:pPr>
        <w:spacing w:after="40"/>
      </w:pPr>
      <w:r>
        <w:rPr>
          <w:b/>
        </w:rPr>
        <w:t>P7.</w:t>
      </w:r>
    </w:p>
    <w:p>
      <w:pPr>
        <w:spacing w:after="200"/>
      </w:pPr>
      <w:r>
        <w:t>이론은 한 장으로 간단히 말씀드리겠습니다. 세 가지 관점을 공정 단계의 경계에 적용했습니다. 기술융합 이론에서는 두 공정 단계의 기술이 한 발명에 얼마나 결합되는가라는 첫 번째 질문을, 생산의 경계와 지식의 경계가 다르다는 논의에서는 그 결합이 시기에 따라 어떻게 변하는가라는 두 번째 질문을, 기술 순환과 핵심–주변 구조에서는 지배적 설계 이후 융합의 중심이 어디로 옮겨 가는가라는 세 번째 질문을 도출했습니다.</w:t>
      </w:r>
    </w:p>
    <w:p>
      <w:pPr>
        <w:spacing w:after="40"/>
      </w:pPr>
      <w:r>
        <w:rPr>
          <w:b/>
        </w:rPr>
        <w:t>P8.</w:t>
      </w:r>
    </w:p>
    <w:p>
      <w:pPr>
        <w:spacing w:after="200"/>
      </w:pPr>
      <w:r>
        <w:t>이를 바탕으로 세 가지 연구 질문을 세웠습니다. 첫째, 제조공정과 접합 기술 간의 융합이 어느 정도로, 어떠한 형태로 나타나는가입니다. 두 영역에 걸친 발명은 더 다양한 세부 기술을 포함할 것으로 기대했습니다.</w:t>
      </w:r>
    </w:p>
    <w:p>
      <w:pPr>
        <w:spacing w:after="40"/>
      </w:pPr>
      <w:r>
        <w:rPr>
          <w:b/>
        </w:rPr>
        <w:t>P9.</w:t>
      </w:r>
    </w:p>
    <w:p>
      <w:pPr>
        <w:spacing w:after="200"/>
      </w:pPr>
      <w:r>
        <w:t>둘째, 이 융합은 시간에 따라 어떻게 변화해 왔는가입니다. 단계 모형과 기술 순환 모형에 따르면 융합은 꾸준히 늘기보다 단계에 따라 오르내릴 수 있습니다.</w:t>
      </w:r>
    </w:p>
    <w:p>
      <w:pPr>
        <w:spacing w:after="40"/>
      </w:pPr>
      <w:r>
        <w:rPr>
          <w:b/>
        </w:rPr>
        <w:t>P10.</w:t>
      </w:r>
    </w:p>
    <w:p>
      <w:pPr>
        <w:spacing w:after="200"/>
      </w:pPr>
      <w:r>
        <w:t>셋째, 융합의 중심이 핵심 기술과 주변 기술 사이에서 시기에 따라 어떻게 재편되는가입니다. 설계가 고착화되면 새로운 결합은 주변 공정에서 일어날 것으로 기대했습니다.</w:t>
      </w:r>
    </w:p>
    <w:p>
      <w:pPr>
        <w:spacing w:after="40"/>
      </w:pPr>
      <w:r>
        <w:rPr>
          <w:b/>
        </w:rPr>
        <w:t>P11.</w:t>
      </w:r>
    </w:p>
    <w:p>
      <w:pPr>
        <w:spacing w:after="200"/>
      </w:pPr>
      <w:r>
        <w:t>분석 대상인 하이브리드 본딩은 제조공정 클래스 H01L21과 접합 클래스 H01L24에 걸쳐 있고, 실제 공정 흐름도 증착, 식각, 도금, 연마처럼 전공정의 공정과 장비로 이루어집니다. 주요 출원인에도 TSMC, Adeia, YMTC, Intel, Samsung처럼 라이선싱 기업, 파운드리, 메모리 기업이 함께 들어 있습니다.</w:t>
      </w:r>
    </w:p>
    <w:p>
      <w:pPr>
        <w:spacing w:after="40"/>
      </w:pPr>
      <w:r>
        <w:rPr>
          <w:b/>
        </w:rPr>
        <w:t>P12.</w:t>
      </w:r>
    </w:p>
    <w:p>
      <w:pPr>
        <w:spacing w:after="200"/>
      </w:pPr>
      <w:r>
        <w:t>자료는 PATSTAT에서 두 클래스를 가진 출원 가운데 제목에 hybrid bonding, direct bonding 같은 키워드가 들어간 출원을 골라, 1968년부터 2024년까지 928건으로 구성했습니다. 출원은 2010년대 후반에 급증하여 2022년에 176건으로 정점에 이르렀고, 2023년 이후의 감소는 출원 후 공개까지의 시차 때문일 가능성이 큽니다.</w:t>
      </w:r>
    </w:p>
    <w:p>
      <w:pPr>
        <w:spacing w:after="40"/>
      </w:pPr>
      <w:r>
        <w:rPr>
          <w:b/>
        </w:rPr>
        <w:t>P13.</w:t>
      </w:r>
    </w:p>
    <w:p>
      <w:pPr>
        <w:spacing w:after="200"/>
      </w:pPr>
      <w:r>
        <w:t>융합은 공동분류로 측정했습니다. 한 출원이 H01L21과 H01L24의 기호를 함께 가지면 통합형, 한쪽만 가지면 공정 단독형 또는 접합 단독형으로 구분했습니다. 이 지표는 융합의 대리측정치입니다.</w:t>
      </w:r>
    </w:p>
    <w:p>
      <w:pPr>
        <w:spacing w:after="40"/>
      </w:pPr>
      <w:r>
        <w:rPr>
          <w:b/>
        </w:rPr>
        <w:t>P14.</w:t>
      </w:r>
    </w:p>
    <w:p>
      <w:pPr>
        <w:spacing w:after="200"/>
      </w:pPr>
      <w:r>
        <w:t>핵심 기술은 기술 클러스터와 기술 네트워크로 정했습니다. 출원 빈도와 연결 강도가 모두 접합 패드 기호에 집중되어, 접합 패드 기호 네 개, 24/03, 24/05, 24/08, 24/80을 핵심 기술로 정의했습니다. 접합 출원 763건의 81.3%가 핵심 기술을 포함합니다.</w:t>
      </w:r>
    </w:p>
    <w:p>
      <w:pPr>
        <w:spacing w:after="40"/>
      </w:pPr>
      <w:r>
        <w:rPr>
          <w:b/>
        </w:rPr>
        <w:t>P15.</w:t>
      </w:r>
    </w:p>
    <w:p>
      <w:pPr>
        <w:spacing w:after="200"/>
      </w:pPr>
      <w:r>
        <w:t>분석에는 세 가지 모형을 사용했습니다. 유형을 설명하는 다항 로짓, 보완분석인 이항 로짓, 그리고 접합 출원 763건에서 핵심 기술과 출원 시기의 상호작용을 보는 이항 로짓입니다. 출원 시기는 2014년 이전, 2015년부터 2019년, 2020년부터 2024년의 세 시기로 나누었습니다. 모든 모형에 출원청을 통제했고, 계수는 인과효과가 아닌 조건부 연관으로 해석합니다.</w:t>
      </w:r>
    </w:p>
    <w:p>
      <w:pPr>
        <w:spacing w:after="40"/>
      </w:pPr>
      <w:r>
        <w:rPr>
          <w:b/>
        </w:rPr>
        <w:t>P16.</w:t>
      </w:r>
    </w:p>
    <w:p>
      <w:pPr>
        <w:spacing w:after="200"/>
      </w:pPr>
      <w:r>
        <w:t>결과입니다. 928건 가운데 통합형이 425건, 45.8%로 가장 많았고, 접합 단독형이 36.4%, 공정 단독형이 17.8%였습니다. 패키징 단계 공정을 제외한 좁은 정의에서도 통합형은 37.2%였습니다. 공정 단계 간 융합은 예외적인 현상이 아니었습니다.</w:t>
      </w:r>
    </w:p>
    <w:p>
      <w:pPr>
        <w:spacing w:after="40"/>
      </w:pPr>
      <w:r>
        <w:rPr>
          <w:b/>
        </w:rPr>
        <w:t>P17.</w:t>
      </w:r>
    </w:p>
    <w:p>
      <w:pPr>
        <w:spacing w:after="200"/>
      </w:pPr>
      <w:r>
        <w:t>세부 분류가 하나 늘 때마다 접합 단독형 대비 통합형일 상대위험은 40% 높아졌습니다. 기술범위가 3이면 통합형일 확률이 0.26, 8이면 0.68입니다. 유형의 최소 기호 수를 뺀 지표로도 상대위험비는 1.262로 방향이 유지되었습니다. 경계를 넘는 특허는 더 다양한 세부 기술을 포함하고 있었습니다.</w:t>
      </w:r>
    </w:p>
    <w:p>
      <w:pPr>
        <w:spacing w:after="40"/>
      </w:pPr>
      <w:r>
        <w:rPr>
          <w:b/>
        </w:rPr>
        <w:t>P18.</w:t>
      </w:r>
    </w:p>
    <w:p>
      <w:pPr>
        <w:spacing w:after="200"/>
      </w:pPr>
      <w:r>
        <w:t>두 번째 질문의 결과입니다. 2014년 이전 47년간의 출원은 179건으로 드물어 하나의 시기로 묶었습니다. 2014년 이전에는 공정 단독형이 43.6%로 가장 많았고, 2015년부터 2019년까지는 통합형이 62.2%로 정점에 이르렀으며, 2020년 이후에는 통합형이 44.3%로 낮아지고 접합 단독형이 45.4%까지 늘었습니다. 이 세 단계를 형성기, 확산기, 재편기라고 이름 붙였습니다. 융합은 계속 늘어난 것이 아니라 오르내렸습니다.</w:t>
      </w:r>
    </w:p>
    <w:p>
      <w:pPr>
        <w:spacing w:after="40"/>
      </w:pPr>
      <w:r>
        <w:rPr>
          <w:b/>
        </w:rPr>
        <w:t>P19.</w:t>
      </w:r>
    </w:p>
    <w:p>
      <w:pPr>
        <w:spacing w:after="200"/>
      </w:pPr>
      <w:r>
        <w:t>회귀분석에서도 출원연도가 늦을수록 공정 단독형은 줄고 접합 단독형은 늘었습니다. 2010년 출원과 2022년 출원을 비교하면 공정 단독형 예측확률은 0.27에서 0.12로 줄고, 접합 단독형은 0.31에서 0.40으로 늘었습니다. 출원의 무게중심이 제조공정에서 접합 쪽으로 이동한 것입니다.</w:t>
      </w:r>
    </w:p>
    <w:p>
      <w:pPr>
        <w:spacing w:after="40"/>
      </w:pPr>
      <w:r>
        <w:rPr>
          <w:b/>
        </w:rPr>
        <w:t>P20.</w:t>
      </w:r>
    </w:p>
    <w:p>
      <w:pPr>
        <w:spacing w:after="200"/>
      </w:pPr>
      <w:r>
        <w:t>형성기에는 핵심 기술을 포함한 접합 출원의 79.6%가 통합형이었고, 핵심 기술이 없는 출원은 27.7%에 그쳐, 출원청을 통제한 승산비는 11.07이었습니다. 인터페이스가 확정되기 전이라, 핵심 기술을 발명하려면 제조공정 지식을 함께 다루어야 했던 것으로 해석됩니다. 단계 모형으로는 지식 융합에 해당합니다.</w:t>
      </w:r>
    </w:p>
    <w:p>
      <w:pPr>
        <w:spacing w:after="40"/>
      </w:pPr>
      <w:r>
        <w:rPr>
          <w:b/>
        </w:rPr>
        <w:t>P21.</w:t>
      </w:r>
    </w:p>
    <w:p>
      <w:pPr>
        <w:spacing w:after="200"/>
      </w:pPr>
      <w:r>
        <w:t>확산기에는 통합형이 62.2%로 정점에 이르렀고, 웨이퍼 제조공정의 결합 강도도 0.598로 가장 높았으며, 핵심 기술의 승산비는 2.45로 줄었지만 유지되었습니다. 두 영역의 지식이 가장 활발히 결합된, 단계 모형의 기술 융합 국면입니다.</w:t>
      </w:r>
    </w:p>
    <w:p>
      <w:pPr>
        <w:spacing w:after="40"/>
      </w:pPr>
      <w:r>
        <w:rPr>
          <w:b/>
        </w:rPr>
        <w:t>P22.</w:t>
      </w:r>
    </w:p>
    <w:p>
      <w:pPr>
        <w:spacing w:after="200"/>
      </w:pPr>
      <w:r>
        <w:t>그런데 출원이 540건으로 가장 많았던 재편기에 통합형은 44.3%로 내려왔습니다. 가장 활발히 발명된 시기에 경계를 넘는 발명의 비중은 오히려 줄었습니다.</w:t>
      </w:r>
    </w:p>
    <w:p>
      <w:pPr>
        <w:spacing w:after="40"/>
      </w:pPr>
      <w:r>
        <w:rPr>
          <w:b/>
        </w:rPr>
        <w:t>P23.</w:t>
      </w:r>
    </w:p>
    <w:p>
      <w:pPr>
        <w:spacing w:after="200"/>
      </w:pPr>
      <w:r>
        <w:t>핵심 기술 모형을 보면, 핵심 기술의 승산비는 형성기 11.1에서 확산기 2.5로 줄었고, 재편기에는 0.66으로 유의한 차이가 확인되지 않았습니다. 핵심 기술을 포함한 출원의 통합형 비중이 79.6%에서 48.4%로 낮아진 것이 그 배경이며, 핵심 기술이 없는 출원은 27.7%에서 56.9%로 오히려 높아졌습니다. 그렇다면 왜 핵심 기술의 경계 넘기 우위는 사라졌을까요?</w:t>
      </w:r>
    </w:p>
    <w:p>
      <w:pPr>
        <w:spacing w:after="40"/>
      </w:pPr>
      <w:r>
        <w:rPr>
          <w:b/>
        </w:rPr>
        <w:t>P24.</w:t>
      </w:r>
    </w:p>
    <w:p>
      <w:pPr>
        <w:spacing w:after="200"/>
      </w:pPr>
      <w:r>
        <w:t>저는 이를 지배적 설계의 고착화로 해석했습니다. 직접 접합의 원리가 고착화되면 그 원리는 발명이 매번 새로 다룰 대상이 아니라 주어진 조건이 되고, 새로운 결합은 주변 공정에서 일어납니다. 다만 이것은 인과를 검정한 결과가 아니라 해석입니다.</w:t>
      </w:r>
    </w:p>
    <w:p>
      <w:pPr>
        <w:spacing w:after="40"/>
      </w:pPr>
      <w:r>
        <w:rPr>
          <w:b/>
        </w:rPr>
        <w:t>P25.</w:t>
      </w:r>
    </w:p>
    <w:p>
      <w:pPr>
        <w:spacing w:after="200"/>
      </w:pPr>
      <w:r>
        <w:t>그렇다면 융합은 어디로 옮겨 갔을까요? 웨이퍼 제조공정은 재편기에 연결이 약해졌고, 그 자리를 공정 장치와 패키징 단계 공정이 채웠습니다. 핵심 기술은 세 시기 내내 허브로 남았지만, 핵심 기술과 함께 부여된 공정은 반도체 몸체끼리의 접합에서 임시 기판을 이용한 다이 지지와 봉지 공정으로 바뀌었습니다.</w:t>
      </w:r>
    </w:p>
    <w:p>
      <w:pPr>
        <w:spacing w:after="40"/>
      </w:pPr>
      <w:r>
        <w:rPr>
          <w:b/>
        </w:rPr>
        <w:t>P26.</w:t>
      </w:r>
    </w:p>
    <w:p>
      <w:pPr>
        <w:spacing w:after="200"/>
      </w:pPr>
      <w:r>
        <w:t>수치로 보면 웨이퍼 제조공정의 결합 강도는 0.598에서 0.159로 낮아졌지만, 공정 장치는 0.046에서 0.176으로, 패키징 단계 공정은 0.194에서 0.268로 높아졌습니다. 매개 중심성도 웨이퍼 제조공정은 53.6%에서 9.0%로 낮아지고 공정 장치는 0.0%에서 26.1%로 높아졌습니다. 이것이 세 번째 연구 질문의 답입니다. 융합의 중심은 웨이퍼 제조공정에서 공정 장치와 패키징 단계 공정으로 옮겨 갔습니다.</w:t>
      </w:r>
    </w:p>
    <w:p>
      <w:pPr>
        <w:spacing w:after="40"/>
      </w:pPr>
      <w:r>
        <w:rPr>
          <w:b/>
        </w:rPr>
        <w:t>P27.</w:t>
      </w:r>
    </w:p>
    <w:p>
      <w:pPr>
        <w:spacing w:after="200"/>
      </w:pPr>
      <w:r>
        <w:t>정리하면, 이 연구가 말씀드리고 싶은 것은 세 가지입니다. 첫째, 기술융합은 서로 다른 산업 사이뿐 아니라 한 산업의 공정 단계 사이에서도 개별 발명으로 나타났습니다. 둘째, 그 융합은 계속 늘어난 것이 아니라 형성, 확산, 재편의 단계를 거쳤습니다. 셋째, 핵심 설계가 고착화되면서 융합의 중심은 핵심 기술에서 주변 공정으로 이동했습니다. 연결 역할이 공정 장치로 옮겨 간 것은 장비를 매개로 공정 지식이 수렴한다는 Rosenberg의 관찰과도 맥을 같이합니다.</w:t>
      </w:r>
    </w:p>
    <w:p>
      <w:pPr>
        <w:spacing w:after="40"/>
      </w:pPr>
      <w:r>
        <w:rPr>
          <w:b/>
        </w:rPr>
        <w:t>P28.</w:t>
      </w:r>
    </w:p>
    <w:p>
      <w:pPr>
        <w:spacing w:after="200"/>
      </w:pPr>
      <w:r>
        <w:t>산업적으로는, 생산의 경계와 지식의 경계가 다르며, 인터페이스가 흔들린 징후가 산업 구조보다 먼저 발명에서 나타났다는 점이 시사점입니다.</w:t>
      </w:r>
    </w:p>
    <w:p>
      <w:pPr>
        <w:spacing w:after="40"/>
      </w:pPr>
      <w:r>
        <w:rPr>
          <w:b/>
        </w:rPr>
        <w:t>P29.</w:t>
      </w:r>
    </w:p>
    <w:p>
      <w:pPr>
        <w:spacing w:after="200"/>
      </w:pPr>
      <w:r>
        <w:t>기업에는 접합 기술 역량만으로는 충분하지 않을 수 있고, 하이브리드 본딩을 도입하려는 한국 메모리 산업에는 얇은 다이를 다루고 적층하는 공정 역량까지 필요할 수 있다는 점을 말씀드리고 싶습니다. 또한 장비를 매개로 한 지식의 흐름에도 주목할 필요가 있습니다.</w:t>
      </w:r>
    </w:p>
    <w:p>
      <w:pPr>
        <w:spacing w:after="40"/>
      </w:pPr>
      <w:r>
        <w:rPr>
          <w:b/>
        </w:rPr>
        <w:t>P30.</w:t>
      </w:r>
    </w:p>
    <w:p>
      <w:pPr>
        <w:spacing w:after="200"/>
      </w:pPr>
      <w:r>
        <w:t>한 문장으로 정리하면, 공정 단계 간 기술융합은 핵심 설계의 고착화와 함께 그 중심이 핵심에서 주변으로 옮겨 가는 과정입니다. 그렇다면 다음 경쟁은 핵심 원리보다 주변 공정과의 결합에서 일어날 수 있습니다.</w:t>
      </w:r>
    </w:p>
    <w:p>
      <w:pPr>
        <w:spacing w:after="40"/>
      </w:pPr>
      <w:r>
        <w:rPr>
          <w:b/>
        </w:rPr>
        <w:t>P31.</w:t>
      </w:r>
    </w:p>
    <w:p>
      <w:pPr>
        <w:spacing w:after="200"/>
      </w:pPr>
      <w:r>
        <w:t>끝으로 한계입니다. 공동분류는 대리측정치이고, 제목 키워드 검색으로 일부 출원이 빠졌으며, 결과는 인과관계가 아닌 조건부 연관입니다. 향후 출원인과 패밀리 정보를 결합하고 다른 공정기술과 비교하여 일반성을 검증하고자 합니다.</w:t>
      </w:r>
    </w:p>
    <w:p>
      <w:pPr>
        <w:spacing w:after="40"/>
      </w:pPr>
      <w:r>
        <w:rPr>
          <w:b/>
        </w:rPr>
        <w:t>P32.</w:t>
      </w:r>
    </w:p>
    <w:p>
      <w:pPr>
        <w:spacing w:after="200"/>
      </w:pPr>
      <w:r>
        <w:t>이상으로 발표를 마치겠습니다. 경청해 주셔서 감사합니다. 질문 주시면 성실히 답변드리겠습니다.</w:t>
      </w:r>
    </w:p>
    <w:p>
      <w:pPr>
        <w:spacing w:after="40"/>
      </w:pPr>
      <w:r>
        <w:rPr>
          <w:b/>
        </w:rPr>
        <w:t>P33.</w:t>
      </w:r>
    </w:p>
    <w:p>
      <w:pPr>
        <w:spacing w:after="200"/>
      </w:pPr>
      <w:r>
        <w:t>변수 정의를 묻는 질문에 쓰는 슬라이드입니다. 기술범위는 평균 5.69개이며, 통합형 7.89개, 접합 단독형 4.16개, 공정 단독형 3.15개입니다. 유형 최소치 조정 범위는 탐색적 강건성 지표로만 사용했습니다.</w:t>
      </w:r>
    </w:p>
    <w:p>
      <w:pPr>
        <w:spacing w:after="40"/>
      </w:pPr>
      <w:r>
        <w:rPr>
          <w:b/>
        </w:rPr>
        <w:t>P34.</w:t>
      </w:r>
    </w:p>
    <w:p>
      <w:pPr>
        <w:spacing w:after="200"/>
      </w:pPr>
      <w:r>
        <w:t>회귀 결과의 세부를 묻는 질문에 쓰는 슬라이드입니다. 이항 로짓의 AUC는 0.707로 수용 가능한 수준의 하단이며, 다항 로짓의 McFadden 의사 R²는 0.192입니다.</w:t>
      </w:r>
    </w:p>
    <w:p>
      <w:pPr>
        <w:spacing w:after="40"/>
      </w:pPr>
      <w:r>
        <w:rPr>
          <w:b/>
        </w:rPr>
        <w:t>P35.</w:t>
      </w:r>
    </w:p>
    <w:p>
      <w:pPr>
        <w:spacing w:after="200"/>
      </w:pPr>
      <w:r>
        <w:t>핵심 기술 모형의 세부입니다. 두 상호작용의 결합 Wald 검정은 χ²(2) 26.43으로 유의합니다. 변화는 핵심 기술을 포함한 출원에서 비롯되었고, 핵심 기술이 없는 접합 출원의 통합형 비중은 오히려 높아졌습니다.</w:t>
      </w:r>
    </w:p>
    <w:p>
      <w:pPr>
        <w:spacing w:after="40"/>
      </w:pPr>
      <w:r>
        <w:rPr>
          <w:b/>
        </w:rPr>
        <w:t>P36.</w:t>
      </w:r>
    </w:p>
    <w:p>
      <w:pPr>
        <w:spacing w:after="200"/>
      </w:pPr>
      <w:r>
        <w:t>다항 로짓 재추정의 세부입니다. 군집 표준오차에서 유의성을 잃은 계수는 기술범위가 공정 단독형에 미치는 효과 하나뿐이며, 유형 최소치 조정 범위를 쓰면 통합형의 상대위험비는 1.262로 줄지만 방향은 유지됩니다.</w:t>
      </w:r>
    </w:p>
    <w:p>
      <w:pPr>
        <w:spacing w:after="40"/>
      </w:pPr>
      <w:r>
        <w:rPr>
          <w:b/>
        </w:rPr>
        <w:t>P37.</w:t>
      </w:r>
    </w:p>
    <w:p>
      <w:pPr>
        <w:spacing w:after="200"/>
      </w:pPr>
      <w:r>
        <w:t>핵심 기술 모형 재추정의 세부입니다. 2014년 이전 승산비가 1보다 크고, 2020–2024년 승산비가 1과 유의하게 다르지 않으며, 그 차이가 유의하게 1보다 작다는 결과는 일곱 가지 추정에서 모두 유지되었습니다. 가장 약한 경우는 무관 용법 제외 표본입니다.</w:t>
      </w:r>
    </w:p>
    <w:p>
      <w:pPr>
        <w:spacing w:after="40"/>
      </w:pPr>
      <w:r>
        <w:rPr>
          <w:b/>
        </w:rPr>
        <w:t>P38.</w:t>
      </w:r>
    </w:p>
    <w:p>
      <w:pPr>
        <w:spacing w:after="200"/>
      </w:pPr>
      <w:r>
        <w:t>검색 조건과 표본의 특성을 묻는 질문에 쓰는 슬라이드입니다. 위의 표처럼 1차로 제조공정 분류 H01L21과 접합 분류 H01L24를, 2차로 제목 키워드를 적용했습니다. 표본에는 서브그룹 기호 262개가 나타나며, 그중 제조공정 기호가 202개, 접합 기호가 60개입니다. 제목에 hybrid bonding이 들어간 467건, 관련 없는 용법으로 쓰인 68건, 같은 제목으로 여러 출원청에 출원된 경우는 강건성 검증에서 따로 다루었습니다. 출원청별로는 미국이 382건으로 가장 많고, 중국 175건, PCT 국제출원 113건 순입니다.</w:t>
      </w:r>
    </w:p>
    <w:p>
      <w:pPr>
        <w:spacing w:after="40"/>
      </w:pPr>
      <w:r>
        <w:rPr>
          <w:b/>
        </w:rPr>
        <w:t>P39.</w:t>
      </w:r>
    </w:p>
    <w:p>
      <w:pPr>
        <w:spacing w:after="200"/>
      </w:pPr>
      <w:r>
        <w:t>측정 방법을 실제 출원으로 묻는 질문에 쓰는 슬라이드입니다. 왼쪽 대만 출원은 제조공정 기호만 가진 공정 단독형, 가운데 미국 출원은 제조공정 기호와 접합 기호를 함께 가진 통합형, 오른쪽 미국 출원은 접합 기호만 가진 접합 단독형입니다. 가운데의 통합형이 공정 단계의 경계를 넘는 특허입니다. 아래처럼 공정 단계 간 기술융합이라는 이론적 개념을, 두 기술이 한 출원에 함께 포함되는 현상으로 관찰하고, 이를 공동분류라는 지표로 측정했습니다. 다만 이것은 대리측정치이며, 법적 청구범위를 측정한 것은 아닙니다.</w:t>
      </w:r>
    </w:p>
    <w:p>
      <w:pPr>
        <w:spacing w:after="40"/>
      </w:pPr>
      <w:r>
        <w:rPr>
          <w:b/>
        </w:rPr>
        <w:t>P40.</w:t>
      </w:r>
    </w:p>
    <w:p>
      <w:pPr>
        <w:spacing w:after="200"/>
      </w:pPr>
      <w:r>
        <w:t>핵심 기술을 어떻게 정했는지 묻는 질문에 쓰는 슬라이드입니다. 먼저 기술 클러스터 분석으로 출원에 자주 부여된 기호를 찾았습니다. 왼쪽 표처럼 접합 패드를 이용한 연결 방법인 24/80이 529건, 연결 후 접합 패드의 구조인 24/08이 513건으로 가장 많고, 구리끼리와 산화막끼리의 직접 접합 기호가 뒤를 잇습니다. 다음으로 기술 네트워크 분석으로 기호 사이의 연결 구조를 확인했습니다. 오른쪽 표처럼 가장 강하게 연결된 기호 쌍도 직접 접합과 접합 패드 기호로 이루어져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