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960d59148cca062a5f8138740e12f079486a8e"/>
    <w:p>
      <w:pPr>
        <w:pStyle w:val="Heading1"/>
      </w:pPr>
      <w:r>
        <w:t xml:space="preserve">반도체 하이브리드 본딩 특허에 나타난 공정 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사라졌다. 핵심 기술과 함께 가장 자주 부여된 제조공정도 확산기의 반도체 몸체 접합과 기판 관통 배선에서 재편기의 임시 지지 기판, 봉지 같은 다이 취급 공정으로 바뀌었다. 공정 단계 간 융합은 한 방향으로 쌓이기보다, 핵심 기술의 설계가 고착화되면서 융합이 일어나는 자리가 핵심에서 주변으로 옮겨 가는 방식으로 전개되었다.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bonding-only applications increased.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disappeared in the reconfiguration phase. The fabrication processes most often co-assigned with the core also shifted from the joining of semiconductor bodies and through-substrate vias in the diffusion phase to die-handling processes such as temporary carriers and encapsulation in the reconfiguration phase. Rather than accumulating in one direction, cross-stage convergence unfolded as its locus moved from the core of the technology to its periphery while the core design became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이 문헌의 실증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특허에서 제조공정과 접합 기술의 융합은 얼마나 일반적이며 시기에 따라 어떻게 전개되었는가. 둘째, 어떤 특허가 두 공정의 경계를 넘으며, 출원의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패키징 단계 공정을 제조공정에서 뺀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접합 단독형이 늘었다. 세 국면 모두에서 세부 기술을 더 다양하게 포함한 출원일수록 경계를 넘을 가능성이 높았고, 공정 단독형은 최근으로 올수록 드물어졌다. 기술 클러스터와 기술 네트워크로 찾은 핵심 기술, 곧 접합 패드의 형성과 직접 연결에 관한 기술을 담은 출원은 형성기에 통합형인 경우가 훨씬 많았지만 재편기에는 그 차이가 사라졌고, 핵심 기술과 함께 부여되는 제조공정도 다이 취급 공정으로 바뀌었다. 융합은 한 방향으로 쌓인 것이 아니라 핵심에서 주변으로 자리를 옮겨 간 것이다.</w:t>
      </w:r>
    </w:p>
    <w:p>
      <w:pPr>
        <w:pStyle w:val="BodyText"/>
      </w:pPr>
      <w:r>
        <w:t xml:space="preserve">본 연구의 기여는 세 가지다. 첫째, 개념적으로는 산업 간 사례에 머물던 융합 이론을 산업 내 공정 단계 간 사례로 넓히고, 융합을 정도의 증감이 아니라 내용과 자리가 바뀌는 과정으로 기술한다. 이 과정에서 반도체 산업의 분업 구조에 관한 연구(Langlois and Steinmueller, 1999; Kapoor and Adner, 2012; Kapoor, 2013)와 지배적 설계에 관한 기술 순환 이론(Anderson and Tushman, 1990)을 공정 단계 수준의 특허 증거와 연결한다. 둘째,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셋째,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한 가지 단서가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가설로 검정한다.</w:t>
      </w:r>
    </w:p>
    <w:bookmarkEnd w:id="17"/>
    <w:bookmarkStart w:id="18" w:name="가설"/>
    <w:p>
      <w:pPr>
        <w:pStyle w:val="Heading3"/>
      </w:pPr>
      <w:r>
        <w:t xml:space="preserve">2.4 가설</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공정의 결합은 응용에 필요한 주변 공정으로 옮겨 갈 것이다. 이러한 이론적 논의에 근거하여 본 연구는 다음 세 가지 가설을 설정한다. H1은 어떤 특허가 경계를 넘는가, H2는 출원의 무게중심이 제조공정 쪽에서 접합 쪽으로 옮겨 가는가, H3은 핵심 기술을 담은 출원의 통합형 우위가 최근으로 올수록 줄어드는가, 곧 융합이 일어나는 자리가 핵심 기술에서 벗어나는가를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상대적 가능성이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핵심 기술 보유(core)는 제4.4절에서 식별한 핵심 접합 기호 네 개(24/03, 24/05, 24/08, 24/80) 가운데 하나 이상을 가지면 1이다. 출원연도(yc)는 표본의 첫 출원(1968년)부터 지난 햇수이고, 출원 시기(period)는 출원이 드문 1968–2014년을 한 시기로 묶고 이후를 2015–2019년과 2020–2024년으로 나눈 세 범주다.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표 5는 한 출원에 함께 부여된 기호 쌍 가운데 함께 부여된 출원이 가장 많은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H01L24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따라서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 같은 세 시기에 접합 출원 가운데 핵심 기술(제4.4절)을 담은 비중은 53.5%, 78.7%, 88.0%로 높아졌다. 융합이 오르내리는 동안 발명은 하나의 핵심 설계로 모여든 것으로 보인다.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시기별 분포에서 본 제조공정 분류의 감소는 이 모형에서도 나타난다. 출원연도의 승산비는 1보다 작아(연간 OR 0.946, p &lt; 0.01), 최근 출원일수록 제조공정 기호를 가질 승산이 낮다. 기술범위도 강하게 관련되어, 세부 분류가 하나 늘 때마다 제조공정 기호를 가질 승산이 약 27% 높아진다(OR 1.267, p &lt; 0.01). 모형의 판별력을 나타내는 ROC 곡선 아래 면적(AUC)은 0.707로, Hosmer et al.(2013)의 기준에서 받아들일 만한 수준의 하한에 해당한다.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출원의-무게중심-이동"/>
    <w:p>
      <w:pPr>
        <w:pStyle w:val="Heading3"/>
      </w:pPr>
      <w:r>
        <w:t xml:space="preserve">5.2 경계를 넘는 특허와 출원의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 준다(다른 변수는 각 출원의 관측값에 둔 채 평균).</w:t>
      </w:r>
    </w:p>
    <w:p>
      <w:pPr>
        <w:pStyle w:val="BodyText"/>
      </w:pPr>
      <w:r>
        <w:rPr>
          <w:b/>
          <w:bCs/>
        </w:rPr>
        <w:t xml:space="preserve">기술적 다양성(H1).</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세 국면 모두에서 유지된 특징이다.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7 오른쪽). 표 8에서 본 제조공정 분류의 선형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6"/>
    <w:bookmarkStart w:id="47" w:name="융합-자리의-이동-핵심-기술과-공동분류-유형"/>
    <w:p>
      <w:pPr>
        <w:pStyle w:val="Heading3"/>
      </w:pPr>
      <w:r>
        <w:t xml:space="preserve">5.3 융합 자리의 이동: 핵심 기술과 공동분류 유형</w:t>
      </w:r>
    </w:p>
    <w:p>
      <w:pPr>
        <w:pStyle w:val="FirstParagraph"/>
      </w:pPr>
      <w:r>
        <w:t xml:space="preserve">표 10은 H3의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넘는 경향은 형성기에 뚜렷했고 재편기에는 사라졌다.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지지 기판을 이용한 취급(21/6835, 48건)과 봉지 공정용 임시 기판(21/568, 43건)이었다. 뒤의 두 기호는 접합 원리 자체보다 다이를 취급하고 패키지로 완성하는 공정에 해당한다. 요컨대 초기에는 핵심 기술을 담은 발명이 다른 접합 발명보다 제조공정 지식을 훨씬 자주 담았지만, 최근에는 그 차이가 사라졌고 핵심 기술과 함께 부여되는 제조공정도 다이 취급이나 패키지 공정 같은 주변 공정으로 바뀐 것으로 해석된다.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 그렇다고 이 지표가 기계적 연관을 완전히 걷어낸 독립적 검정인 것은 아니다. 조정 지표 역시 유형 정보를 이용해 만들어지기 때문이다. 따라서 이 결과를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제조공정의 정의.</w:t>
      </w:r>
      <w:r>
        <w:t xml:space="preserve"> </w:t>
      </w:r>
      <w:r>
        <w:t xml:space="preserve">제4.2절에서 밝혔듯이 H01L21에는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범위 → 통합형의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핵심 기술(H3).</w:t>
      </w:r>
      <w:r>
        <w:t xml:space="preserve"> </w:t>
      </w:r>
      <w:r>
        <w:t xml:space="preserve">표 12는 H3의 재추정 결과다.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사라진 시점이 확산기인지 재편기인지는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13은 기준 모형(표 9,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표 11의 모든 재추정에서 1.295–1.485***</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접합 단독형 대비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11); 다만 2014년 이전 출원이 30건뿐인</w:t>
            </w:r>
            <w:r>
              <w:rPr>
                <w:sz w:val="14"/>
                <w:szCs w:val="14"/>
              </w:rPr>
              <w:t xml:space="preserve"> </w:t>
            </w:r>
            <w:r>
              <w:rPr>
                <w:i/>
                <w:iCs/>
                <w:sz w:val="14"/>
                <w:szCs w:val="14"/>
              </w:rPr>
              <w:t xml:space="preserve">hybrid bonding</w:t>
            </w:r>
            <w:r>
              <w:rPr>
                <w:sz w:val="14"/>
                <w:szCs w:val="14"/>
              </w:rPr>
              <w:t xml:space="preserve"> </w:t>
            </w:r>
            <w:r>
              <w:rPr>
                <w:sz w:val="14"/>
                <w:szCs w:val="14"/>
              </w:rPr>
              <w:t xml:space="preserve">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 모두 5% 수준에서 유의(표 12)</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세 국면으로 전개된 공정 간 융합.</w:t>
      </w:r>
      <w:r>
        <w:t xml:space="preserve"> </w:t>
      </w:r>
      <w:r>
        <w:t xml:space="preserve">본 연구의 결과를 시간 순서로 엮으면 표 14와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지지 기판과 봉지 같은 다이 취급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14.</w:t>
      </w:r>
      <w:r>
        <w:t xml:space="preserve"> </w:t>
      </w:r>
      <w:r>
        <w:t xml:space="preserve">하이브리드 본딩에서 공정 단계 간 융합의 세 국면(유형 비중은 표 7, 핵심 기술 비중은 제5.1절, 승산비는 표 10,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지지 기판을 이용한 취급(21/6835),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p>
      <w:pPr>
        <w:pStyle w:val="BodyText"/>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특허의 구성.</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아니며 세 국면을 거쳐 전개되었다. 통합형은 45.8%로 가장 많은 유형이었고 좁은 정의로도 37.2%였다. 형성기에는 제조공정 발명이 홀로 나오는 경우가 가장 많았고, 확산기에는 두 공정을 함께 담은 통합형이 62.2%로 정점에 이르렀으며, 재편기에는 통합형이 줄고 접합 단독형이 늘었다. 둘째, 세부 기술을 더 다양하게 담은 특허일수록 경계를 넘을 가능성이 높았고, 이 연관은 세 국면 모두에서 유지되었다. 또한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사라졌고, 핵심 기술과 함께 부여되는 제조공정도 다이 취급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 표 11에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2026-10-08T00:43:41Z</dcterms:created>
  <dcterms:modified xsi:type="dcterms:W3CDTF">2026-10-08T00:43:41Z</dcterms:modified>
</cp:coreProperties>
</file>

<file path=docProps/custom.xml><?xml version="1.0" encoding="utf-8"?>
<Properties xmlns="http://schemas.openxmlformats.org/officeDocument/2006/custom-properties" xmlns:vt="http://schemas.openxmlformats.org/officeDocument/2006/docPropsVTypes"/>
</file>