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960d59148cca062a5f8138740e12f079486a8e"/>
    <w:p>
      <w:pPr>
        <w:pStyle w:val="Heading1"/>
      </w:pPr>
      <w:r>
        <w:t xml:space="preserve">반도체 하이브리드 본딩 특허에 나타난 공정 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확산기의 23.0%에서 45.4%로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유의하지 않았다. 핵심 기술과 함께 가장 자주 부여된 제조공정도 확산기의 반도체 몸체 접합과 기판 관통 배선에서 재편기의 임시 기판을 이용한 다이 지지·봉지 공정으로 바뀌었다. 공정 단계 간 융합은 경계를 넘는 출원의 비중이 계속 늘어나는 방식이 아니라, 융합이 일어나는 자리가 핵심에서 주변으로 옮겨 가는 방식으로 전개되었다. 이는 핵심 기술의 설계가 고착화되었음을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the bonding-only share rose from 23.0% in the diffusion phase to 45.4%.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was no longer statistically significant in the reconfiguration phase. The fabrication processes most often co-assigned with the core also shifted from the joining of semiconductor bodies and through-substrate vias in the diffusion phase to the support and encapsulation of dies on temporary carriers in the reconfiguration phase. Cross-stage convergence unfolded not through a steady rise in the share of boundary-crossing applications but through a shift of its locus from the core of the technology to its periphery. This pattern suggests that the core design had become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특허에서 제조공정과 접합 기술의 융합은 얼마나 일반적이며 시기에 따라 어떻게 전개되었는가. 둘째, 어떤 특허가 두 공정의 경계를 넘으며, 출원의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패키징 단계 공정을 제조공정에서 뺀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접합 단독형이 늘었다. 세 국면 모두에서 세부 기술을 더 다양하게 포함한 출원일수록 경계를 넘을 가능성이 높았고, 공정 단독형은 최근으로 올수록 드물어졌다. 기술 클러스터와 기술 네트워크로 찾은 핵심 기술, 곧 접합 패드의 형성과 직접 연결에 관한 기술을 담은 출원은 형성기에 통합형인 경우가 훨씬 많았지만 재편기에는 그 차이가 유의하지 않았고, 핵심 기술과 함께 부여되는 제조공정도 임시 기판을 이용한 다이 지지·봉지 공정으로 바뀌었다. 융합은 한 방향으로 쌓인 것이 아니라 핵심에서 주변으로 자리를 옮겨 간 것이다.</w:t>
      </w:r>
    </w:p>
    <w:p>
      <w:pPr>
        <w:pStyle w:val="BodyText"/>
      </w:pPr>
      <w:r>
        <w:t xml:space="preserve">본 연구의 기여는 세 가지다. 첫째, 개념적으로는 산업 간 사례에 머물던 융합 이론을 산업 내 공정 단계 간 사례로 넓히고, 융합을 정도의 증감이 아니라 내용과 자리가 바뀌는 과정으로 기술한다. 이 과정에서 반도체 산업의 분업 구조에 관한 연구(Langlois and Steinmueller, 1999; Kapoor and Adner, 2012; Kapoor, 2013)와 지배적 설계에 관한 기술 순환 이론(Anderson and Tushman, 1990)을 공정 단계 수준의 특허 증거와 연결한다. 둘째,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셋째,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예이다(Gambardella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유의할 점이 하나 있다.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검정한다.</w:t>
      </w:r>
    </w:p>
    <w:bookmarkEnd w:id="17"/>
    <w:bookmarkStart w:id="18" w:name="가설"/>
    <w:p>
      <w:pPr>
        <w:pStyle w:val="Heading3"/>
      </w:pPr>
      <w:r>
        <w:t xml:space="preserve">2.4 가설</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공정의 결합은 응용에 필요한 주변 공정으로 옮겨 갈 것이다. 이러한 이론적 논의에 근거하여 본 연구는 세 가지 가설을 설정한다. H1은 어떤 특허가 경계를 넘는가, H2는 출원의 무게중심이 제조공정 쪽에서 접합 쪽으로 옮겨 가는가, H3은 핵심 기술을 담은 출원의 통합형 우위가 최근으로 올수록 줄어드는가, 곧 융합이 일어나는 자리가 핵심 기술에서 벗어나는가를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가능성이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출원연도(yc)는 표본의 첫 출원(1968년)부터 지난 햇수이고, 출원 시기(period)는 출원이 드문 1968–2014년을 한 시기로 묶고 이후를 2015–2019년과 2020–2024년으로 나눈 세 범주다. 핵심 기술 보유(core)는 제4.4절에서 식별한 핵심 접합 기호 네 개(24/03, 24/05, 24/08, 24/80) 가운데 하나 이상을 가지면 1이다.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기술 네트워크는 CPC 기호를 노드로, 한 출원에 함께 부여된 서로 다른 두 기호를 무방향 연결로 하며, 연결의 가중치는 두 기호가 함께 부여된 출원 수다. 표 5는 가중치가 가장 큰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H01L24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연결 강도와 연결의 순위는 그림의 표시 기준과 관계없이 회귀 자료의 모든 기호와 연결로 계산하였다.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따라서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highlight w:val="yellow"/>
        </w:rPr>
        <w:t xml:space="preserve">융합 자리의 보조 지표.</w:t>
      </w:r>
      <w:r>
        <w:rPr>
          <w:highlight w:val="yellow"/>
        </w:rPr>
        <w:t xml:space="preserve"> </w:t>
      </w:r>
      <w:r>
        <w:rPr>
          <w:highlight w:val="yellow"/>
        </w:rPr>
        <w:t xml:space="preserve">H3이 묻는 융합 자리의 이동을 개별 기호보다 넓은 수준에서 확인하기 위해 두 가지 지표를 시기별로 계산한다. 첫째, 제4.2절의 세 제조공정 영역(웨이퍼 제조공정, 공정 장치, 패키징 단계 공정)이 각각 접합 기호(H01L24)와 한 출원에 함께 부여되는 정도를 Jaccard 계수로 잰다(Jaccard, 1912). Jaccard 계수는 두 영역의 기호를 함께 가진 출원 수를 둘 가운데 하나라도 가진 출원 수로 나눈 값으로, 단순한 공출현 빈도와 달리 영역별 출원 규모의 차이를 보정한다. 둘째, 제4.4절의 회귀 자료 네트워크와 같은 방식으로 시기별 기술 네트워크를 만들어, 연결 강도가 큰 기호를 여러 기호와 결합하는 허브로, 매개 중심성(betweenness centrality)이 큰 기호를 서로 다른 기호들을 잇는 다리로 본다. 매개 중심성은 다른 기호 쌍을 잇는 최단 경로 위에 그 기호가 놓이는 정도이며(Freeman, 1977), 연결의 가중치는 쓰지 않고 계산한다.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1968–2014년은 47년 동안의 출원(179건)이 이후 5년의 출원(209건)보다 적을 만큼 드물어 한 시기로 묶고, 2015년 이후는 5년 단위로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기술범위는 제조공정 기호의 보유와 강하게 관련되어, 세부 분류가 하나 늘 때마다 제조공정 기호를 가질 승산이 약 27% 높아진다(OR 1.267, p &lt; 0.01). 시기별 분포에서 본 제조공정 분류의 감소도 이 모형에서 나타난다. 출원연도의 승산비는 1보다 작아(연간 OR 0.946, p &lt; 0.01), 최근 출원일수록 제조공정 기호를 가질 승산이 낮다. 모형의 판별력을 나타내는 ROC 곡선 아래 면적(AUC)은 0.707로, Hosmer et al.(2013)의 기준에서 받아들일 만한 수준의 하단에 해당한다.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출원의-무게중심-이동"/>
    <w:p>
      <w:pPr>
        <w:pStyle w:val="Heading3"/>
      </w:pPr>
      <w:r>
        <w:t xml:space="preserve">5.2 경계를 넘는 특허와 출원의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 준다(다른 변수는 각 출원의 관측값에 둔 채 평균).</w:t>
      </w:r>
    </w:p>
    <w:p>
      <w:pPr>
        <w:pStyle w:val="BodyText"/>
      </w:pPr>
      <w:r>
        <w:rPr>
          <w:b/>
          <w:bCs/>
        </w:rPr>
        <w:t xml:space="preserve">H1은 제조공정 및 접합 영역에서 더 다양한 세부 기술 요소를 포함하는 출원일수록 통합형일 가능성이 높다고 예측한다.</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세 국면 모두에서 유지된 특징이다. H1은 통합형 특허가 선택된 CPC 영역 안에서 더 다양한 세부 기술을 포함한다는 구성적 특징으로서 지지된다.</w:t>
      </w:r>
    </w:p>
    <w:p>
      <w:pPr>
        <w:pStyle w:val="BodyText"/>
      </w:pPr>
      <w:r>
        <w:rPr>
          <w:b/>
          <w:bCs/>
        </w:rPr>
        <w:t xml:space="preserve">H2는 출원연도가 최근일수록 특허가 공정 단독형보다 접합 단독형으로 분류될 가능성이 높다고 예측한다.</w:t>
      </w:r>
      <w:r>
        <w:t xml:space="preserve"> </w:t>
      </w:r>
      <w:r>
        <w:t xml:space="preserve">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7 오른쪽). 표 8에서 본 제조공정 분류의 선형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6"/>
    <w:bookmarkStart w:id="47" w:name="융합-자리의-이동-핵심-기술과-공동분류-유형"/>
    <w:p>
      <w:pPr>
        <w:pStyle w:val="Heading3"/>
      </w:pPr>
      <w:r>
        <w:t xml:space="preserve">5.3 융합 자리의 이동: 핵심 기술과 공동분류 유형</w:t>
      </w:r>
    </w:p>
    <w:p>
      <w:pPr>
        <w:pStyle w:val="FirstParagraph"/>
      </w:pPr>
      <w:r>
        <w:rPr>
          <w:b/>
          <w:bCs/>
        </w:rPr>
        <w:t xml:space="preserve">H3은 하이브리드 본딩의 핵심 기술을 담은 출원이 통합형일 가능성은 그렇지 않은 출원보다 높지만, 그 차이는 최근 출원일수록 줄어든다고 예측한다.</w:t>
      </w:r>
      <w:r>
        <w:t xml:space="preserve"> </w:t>
      </w:r>
      <w:r>
        <w:t xml:space="preserve">표 10은 그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더 자주 넘는 경향은 형성기에 뚜렷했지만 재편기에는 확인되지 않았다.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같은 기간 접합 출원 가운데 핵심 기술을 담은 비중은 53.5%, 78.7%, 88.0%로 높아져, 발명이 하나의 핵심 설계로 모여든 것으로 보인다.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 다이를 지지하고 패키지로 완성하는 공정에 해당한다. 정리하면, 초기에는 핵심 기술을 담은 발명이 다른 접합 발명보다 제조공정 지식을 훨씬 자주 담았지만, 최근에는 그 차이가 확인되지 않았고 핵심 기술과 함께 부여되는 제조공정도 다이 지지나 봉지 같은 주변 공정으로 바뀐 것으로 해석된다.</w:t>
      </w:r>
    </w:p>
    <w:p>
      <w:pPr>
        <w:pStyle w:val="BodyText"/>
      </w:pPr>
      <w:r>
        <w:rPr>
          <w:highlight w:val="yellow"/>
        </w:rPr>
        <w:t xml:space="preserve">이 이동은 개별 기호를 넘어 제조공정 영역 전체와 기술 네트워크의 구조에서도 나타난다. 접합 기호와의 Jaccard 계수는 웨이퍼 제조공정이 형성기 0.306, 확산기 0.598, 재편기 0.159로 확산기에 가장 높았다가 크게 낮아진 반면, 공정 장치는 0.046, 0.059, 0.176으로, 패키징 단계 공정은 0.194, 0.234, 0.268로 계속 높아졌다. 접합 기호와 함께 부여된 출원도 확산기에서 재편기로 가면서 웨이퍼 제조공정은 119건에서 82건으로 줄었지만, 공정 장치는 11건에서 89건으로, 패키징 단계 공정은 43건에서 139건으로 늘었다. 접합과 가장 강하게 결합한 제조공정 영역은 형성기와 확산기의 웨이퍼 제조공정에서 재편기의 패키징 단계 공정으로 바뀐 것이다. 기술 네트워크에서는 허브와 다리가 다르게 움직였다. 연결 강도가 가장 큰 세 기호는 세 시기 모두 핵심 기호(24/80, 24/08, 24/05)여서, 핵심 기술은 허브의 자리를 지켰다. 반면 형성기와 확산기에 네트워크 전체에서 매개 중심성이 가장 컸던 기호는 반도체 몸체끼리의 접합(21/187)이었고, 웨이퍼 제조공정 기호가 전체 매개 중심성의 53.6%와 42.5%를 차지했다. 재편기에는 이 비중이 9.0%로 줄고 공정 장치 기호가 26.1%를 차지했으며, 제조공정 쪽에서 매개 중심성이 큰 기호도 공정 장치(21/67121, 21/67766)와 패키징 단계 공정(21/50), 임시 기판을 이용한 지지(21/6835)로 바뀌었다. 연결의 가중치를 거리로 바꾸어 계산해도 이 방향은 같다. 핵심 기술은 네트워크의 중심에 그대로 남고, 접합과 제조공정을 잇는 다리가 웨이퍼 제조공정에서 공정 장치와 패키징 단계 공정으로 옮겨 간 것이다.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제조공정의 정의.</w:t>
      </w:r>
      <w:r>
        <w:t xml:space="preserve"> </w:t>
      </w:r>
      <w:r>
        <w:t xml:space="preserve">제4.2절에서 밝혔듯이 H01L21에는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H3의 결과가 특정 표본이나 변수 정의에 따른 것이 아닌지 확인하기 위해 기준 모형(표 10)을 여섯 가지 방식으로 다시 추정하였다.</w:t>
      </w:r>
      <w:r>
        <w:t xml:space="preserve"> </w:t>
      </w:r>
      <w:r>
        <w:t xml:space="preserve">핵심 기호 외의 접합 기호 수를 통제한 모형은 핵심 기술의 효과가 단순히 접합 기호를 많이 가진 출원의 특성을 반영한 것은 아닌지를, 핵심 기술을 24/08·24/80으로 한정한 모형은 핵심 기술의 범위를 좁혀도 같은 결과가 나오는지를 확인한다. 나머지 네 가지는 표 11에서 H1과 H2에 적용한 것과 같은 방식으로 관측치의 독립성, 동일 제목 중복, 제조공정의 정의, 검색어의 무관한 용법을 확인한다. 표 12에서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13은 기준 모형(표 9,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표 11의 모든 재추정에서 1.295–1.485***</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접합 단독형 대비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11); 다만 2014년 이전 출원이 30건뿐인</w:t>
            </w:r>
            <w:r>
              <w:rPr>
                <w:sz w:val="14"/>
                <w:szCs w:val="14"/>
              </w:rPr>
              <w:t xml:space="preserve"> </w:t>
            </w:r>
            <w:r>
              <w:rPr>
                <w:i/>
                <w:iCs/>
                <w:sz w:val="14"/>
                <w:szCs w:val="14"/>
              </w:rPr>
              <w:t xml:space="preserve">hybrid bonding</w:t>
            </w:r>
            <w:r>
              <w:rPr>
                <w:sz w:val="14"/>
                <w:szCs w:val="14"/>
              </w:rPr>
              <w:t xml:space="preserve"> </w:t>
            </w:r>
            <w:r>
              <w:rPr>
                <w:sz w:val="14"/>
                <w:szCs w:val="14"/>
              </w:rPr>
              <w:t xml:space="preserve">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 모두 5% 수준에서 유의(표 12)</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기술융합은 서로 다른 산업 사이뿐 아니라 한 산업 안의 공정 단계 사이에서도 일어난다.</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특허는 더 다양한 세부 기술을 담는다.</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공정 간 융합은 형성, 확산, 재편의 세 국면을 거쳐 전개되었고, 그 과정에서 출원의 무게중심은 제조공정 쪽에서 접합 쪽으로 옮겨 갔다.</w:t>
      </w:r>
      <w:r>
        <w:t xml:space="preserve"> </w:t>
      </w:r>
      <w:r>
        <w:t xml:space="preserve">본 연구의 결과를 시간 순서로 엮으면 표 14와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기판을 이용한 다이 지지·봉지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14.</w:t>
      </w:r>
      <w:r>
        <w:t xml:space="preserve"> </w:t>
      </w:r>
      <w:r>
        <w:t xml:space="preserve">하이브리드 본딩에서 공정 단계 간 융합의 세 국면(유형 비중은 표 7,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rPr>
          <w:b/>
          <w:bCs/>
        </w:rPr>
        <w:t xml:space="preserve">융합이 일어나는 자리는 핵심 기술에서 주변 공정으로 옮겨 갔다.</w:t>
      </w:r>
      <w:r>
        <w:t xml:space="preserve"> </w:t>
      </w: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w:t>
      </w:r>
      <w:r>
        <w:t xml:space="preserve"> </w:t>
      </w:r>
      <w:r>
        <w:rPr>
          <w:highlight w:val="yellow"/>
        </w:rPr>
        <w:t xml:space="preserve">제조공정 영역별 결합 강도와 기술 네트워크의 매개 중심성에서도, 핵심 기호가 세 시기 내내 허브로 남은 가운데 접합과 제조공정을 잇는 다리는 웨이퍼 제조공정에서 공정 장치와 패키징 단계 공정으로 옮겨 갔다(제5.3절).</w:t>
      </w:r>
      <w:r>
        <w:t xml:space="preserve"> </w:t>
      </w:r>
      <w:r>
        <w:t xml:space="preserve">여기서 주변은 핵심 접합 기호 밖에 있다는 구조적 의미이며, 이 공정들이 양산에서 덜 중요하다는 뜻은 아니다.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아니며 세 국면을 거쳐 전개되었다. 통합형은 45.8%로 가장 많은 유형이었고 좁은 정의로도 37.2%였다. 형성기에는 제조공정 발명이 홀로 나오는 경우가 가장 많았고, 확산기에는 두 공정을 함께 담은 통합형이 62.2%로 정점에 이르렀으며, 재편기에는 통합형이 줄고 접합 단독형이 늘었다. 둘째, 세부 기술을 더 다양하게 담은 특허일수록 경계를 넘을 가능성이 높았고, 이 연관은 세 국면 모두에서 유지되었다. 또한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유의하지 않았고, 핵심 기술과 함께 부여되는 제조공정도 임시 기판을 이용한 다이 지지·봉지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rPr>
          <w:highlight w:val="yellow"/>
        </w:rP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rPr>
          <w:highlight w:val="yellow"/>
        </w:rP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 표 11에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2026-10-08T14:34:21Z</dcterms:created>
  <dcterms:modified xsi:type="dcterms:W3CDTF">2026-10-08T14:34:21Z</dcterms:modified>
</cp:coreProperties>
</file>

<file path=docProps/custom.xml><?xml version="1.0" encoding="utf-8"?>
<Properties xmlns="http://schemas.openxmlformats.org/officeDocument/2006/custom-properties" xmlns:vt="http://schemas.openxmlformats.org/officeDocument/2006/docPropsVTypes"/>
</file>