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JIK 투고 수정 전략 가이드 검토 결과와 v68·v69 반영 내역</w:t>
      </w:r>
    </w:p>
    <w:p>
      <w:pPr>
        <w:pStyle w:val="BodyText"/>
      </w:pPr>
      <w:r>
        <w:t xml:space="preserve">작성일: 2026-10-13 · 대상: 첨부 「JIK 투고용 논문 수정 전략 가이드」 · 최신 반영본:</w:t>
      </w:r>
      <w:r>
        <w:t xml:space="preserve"> </w:t>
      </w:r>
      <w:r>
        <w:rPr>
          <w:rStyle w:val="VerbatimChar"/>
        </w:rPr>
        <w:t xml:space="preserve">manuscript_v69_ko_JIK.docx</w:t>
      </w:r>
      <w:r>
        <w:t xml:space="preserve">(국문),</w:t>
      </w:r>
      <w:r>
        <w:t xml:space="preserve"> </w:t>
      </w:r>
      <w:r>
        <w:rPr>
          <w:rStyle w:val="VerbatimChar"/>
        </w:rPr>
        <w:t xml:space="preserve">manuscript_v69_en_JIK.docx</w:t>
      </w:r>
      <w:r>
        <w:t xml:space="preserve">·</w:t>
      </w:r>
      <w:r>
        <w:rPr>
          <w:rStyle w:val="VerbatimChar"/>
        </w:rPr>
        <w:t xml:space="preserve">title_page_v69_en_JIK.docx</w:t>
      </w:r>
      <w:r>
        <w:t xml:space="preserve">·</w:t>
      </w:r>
      <w:r>
        <w:rPr>
          <w:rStyle w:val="VerbatimChar"/>
        </w:rPr>
        <w:t xml:space="preserve">highlights_v69_en_JIK.docx</w:t>
      </w:r>
      <w:r>
        <w:t xml:space="preserve">(영문). 노란색은 JIK Revision 전체 변경(v68 + v69)이다.</w:t>
      </w:r>
    </w:p>
    <w:bookmarkStart w:id="9" w:name="검증-결과"/>
    <w:p>
      <w:pPr>
        <w:pStyle w:val="Heading2"/>
      </w:pPr>
      <w:r>
        <w:t xml:space="preserve">1. 검증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가이드의 주장</w:t>
            </w:r>
          </w:p>
        </w:tc>
        <w:tc>
          <w:tcPr/>
          <w:p>
            <w:pPr>
              <w:pStyle w:val="Compact"/>
            </w:pPr>
            <w:r>
              <w:t xml:space="preserve">확인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JIK는 혁신과 지식의 연결이 중심이어야 하며, 포맷 변경만으로는 부족하다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맞음.</w:t>
            </w:r>
            <w:r>
              <w:t xml:space="preserve"> </w:t>
            </w:r>
            <w:r>
              <w:t xml:space="preserve">JIK 저자 가이드는 혁신 또는 지식과 관련 없는 원고를 대개 데스크 리젝트하며, 혁신에 대한 명시적 초점과 지식 영향과의 연결(또는 그 방법의 확장)을 요구한다(검색으로 확인; 이 환경에서는 Elsevier 사이트 원문 접속이 차단됨).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원고의 언어를 technology convergence에서 knowledge integration으로 옮겨야 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부분 수용.</w:t>
            </w:r>
            <w:r>
              <w:t xml:space="preserve"> </w:t>
            </w:r>
            <w:r>
              <w:t xml:space="preserve">원고 2.2절에 이미 지식 경계 논리(인터페이스가 불안정해지면 경계 너머 지식을 통합해야 하고, 공동분류는 그 흔적; Brusoni et al., 2001; Kapoor &amp; Adner, 2012)가 있어 간극은 가이드의 진단보다 작다. 문제는 이 논리가 2.2절에만 있고 초록·서론·논의·결론에 드러나지 않았다는 점이다. JIK는 특허 기반 기술융합 논문도 싣고 있으므로(이미 인용한 Zhang &amp; Zhang, 2025), 핵심 개념(공정 단계 간 기술융합)은 유지하고 지식 통합 해석을 전면에 덧붙였다(v68). 이어 교수님 요청에 따라 제목·RQ·절 제목과 3–5장까지 지식 통합을 축으로 정리하였다(v69, 4절).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유지할 핵심 수치(45.8%, 37.2%, 31.3→62.2→44.3%, OR 11.071→2.452→0.658, 53.5→78.7→88.0%, Jaccard 값 9개)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20개 모두 원고와 일치.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과잉 주장(지배적 설계 확립, 고착화가 원인, 다양성이 통합을 유발)</w:t>
            </w:r>
          </w:p>
        </w:tc>
        <w:tc>
          <w:tcPr/>
          <w:p>
            <w:pPr>
              <w:pStyle w:val="Compact"/>
            </w:pPr>
            <w:r>
              <w:t xml:space="preserve">원고는 대부분 이미</w:t>
            </w:r>
            <w:r>
              <w:t xml:space="preserve"> </w:t>
            </w:r>
            <w:r>
              <w:t xml:space="preserve">“부합한다”</w:t>
            </w:r>
            <w:r>
              <w:t xml:space="preserve"> </w:t>
            </w:r>
            <w:r>
              <w:t xml:space="preserve">수준으로 완화되어 있었다. 남아 있던 두 곳(국문 초록</w:t>
            </w:r>
            <w:r>
              <w:t xml:space="preserve"> </w:t>
            </w:r>
            <w:r>
              <w:t xml:space="preserve">“그 배경에 고착화가 있음”</w:t>
            </w:r>
            <w:r>
              <w:t xml:space="preserve">, 영문 결론</w:t>
            </w:r>
            <w:r>
              <w:t xml:space="preserve"> </w:t>
            </w:r>
            <w:r>
              <w:t xml:space="preserve">“as the design … became entrenched”</w:t>
            </w:r>
            <w:r>
              <w:t xml:space="preserve">)과 다양성 해석을 고쳤다.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 전 필수 추가 분석(2023–2024 제외, 대체 시기 구분)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분석은 하지 않음.</w:t>
            </w:r>
            <w:r>
              <w:t xml:space="preserve"> </w:t>
            </w:r>
            <w:r>
              <w:t xml:space="preserve">이전 지시(v38에서 2023–2024 제외 재추정 삭제, v44</w:t>
            </w:r>
            <w:r>
              <w:t xml:space="preserve"> </w:t>
            </w:r>
            <w:r>
              <w:t xml:space="preserve">“추가 분석은 하지 말 것”</w:t>
            </w:r>
            <w:r>
              <w:t xml:space="preserve">)를 따랐다. 대신 6.3절 한계에 공개 지연(18개월)과 시기 구분 문장을 추가했다(노란색, 원하지 않으면 삭제 가능).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투고 실패 시 IEEE Access보다 TASM형으로 전환</w:t>
            </w:r>
          </w:p>
        </w:tc>
        <w:tc>
          <w:tcPr/>
          <w:p>
            <w:pPr>
              <w:pStyle w:val="Compact"/>
            </w:pPr>
            <w:r>
              <w:t xml:space="preserve">동의. 새 알고리즘·공학적 기여가 없는 현재 형태는 IEEE Access보다 TASM에 맞다.</w:t>
            </w:r>
          </w:p>
        </w:tc>
      </w:tr>
    </w:tbl>
    <w:bookmarkEnd w:id="9"/>
    <w:bookmarkStart w:id="10" w:name="v68에-반영한-것-국문영문-같은-위치-노란색"/>
    <w:p>
      <w:pPr>
        <w:pStyle w:val="Heading2"/>
      </w:pPr>
      <w:r>
        <w:t xml:space="preserve">2. v68에 반영한 것 (국문·영문 같은 위치, 노란색)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반영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전·후공정을</w:t>
            </w:r>
            <w:r>
              <w:t xml:space="preserve"> </w:t>
            </w:r>
            <w:r>
              <w:t xml:space="preserve">“분리된 지식 영역”</w:t>
            </w:r>
            <w:r>
              <w:t xml:space="preserve">으로, 하이브리드 본딩이 요구하는 것을</w:t>
            </w:r>
            <w:r>
              <w:t xml:space="preserve"> </w:t>
            </w:r>
            <w:r>
              <w:t xml:space="preserve">“제조공정 지식”</w:t>
            </w:r>
            <w:r>
              <w:t xml:space="preserve">으로; 기술융합 = 공정 단계 간 지식 통합; CPC 공동분류 = 지식 통합의 흔적; 다양성은</w:t>
            </w:r>
            <w:r>
              <w:t xml:space="preserve"> </w:t>
            </w:r>
            <w:r>
              <w:t xml:space="preserve">“통합형이 더 다양한 기술을 포함”</w:t>
            </w:r>
            <w:r>
              <w:t xml:space="preserve">(구성상 연관); 마지막 문장을</w:t>
            </w:r>
            <w:r>
              <w:t xml:space="preserve"> </w:t>
            </w:r>
            <w:r>
              <w:t xml:space="preserve">“고착화와 부합하게 지식 통합은 사라지지 않고 위치를 옮긴다”</w:t>
            </w:r>
            <w:r>
              <w:t xml:space="preserve">로. 영문 초록은 250단어 유지(영문만</w:t>
            </w:r>
            <w:r>
              <w:t xml:space="preserve"> </w:t>
            </w:r>
            <w:r>
              <w:t xml:space="preserve">“기술 클러스터와 네트워크로 식별한”</w:t>
            </w:r>
            <w:r>
              <w:t xml:space="preserve"> </w:t>
            </w:r>
            <w:r>
              <w:t xml:space="preserve">구절을 덜어 냄).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주제어</w:t>
            </w:r>
          </w:p>
        </w:tc>
        <w:tc>
          <w:tcPr/>
          <w:p>
            <w:pPr>
              <w:pStyle w:val="Compact"/>
            </w:pPr>
            <w:r>
              <w:t xml:space="preserve">“기술 네트워크”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“지식 통합”</w:t>
            </w:r>
            <w:r>
              <w:t xml:space="preserve">(6개 유지).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서론</w:t>
            </w:r>
          </w:p>
        </w:tc>
        <w:tc>
          <w:tcPr/>
          <w:p>
            <w:pPr>
              <w:pStyle w:val="Compact"/>
            </w:pPr>
            <w:r>
              <w:t xml:space="preserve">안정적 인터페이스와 구분된 지식 영역(Henderson &amp; Clark, 1990; Brusoni et al., 2001), 인터페이스 불안정 시 지식 통합 요구(Grant, 1996), 연구 질문의 지식 관점 해석, 공동분류 = 발명 수준 지식 통합의 불완전하지만 관찰 가능한 흔적(Fleming, 2001), 세 기여에 지식 관점 문장 한 개씩.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이론</w:t>
            </w:r>
          </w:p>
        </w:tc>
        <w:tc>
          <w:tcPr/>
          <w:p>
            <w:pPr>
              <w:pStyle w:val="Compact"/>
            </w:pPr>
            <w:r>
              <w:t xml:space="preserve">2.1 지식 기반 관점(Grant, 1996; Fleming, 2001), 2.2 아키텍처 지식(Henderson &amp; Clark, 1990 — 실증 대상이 반도체 노광 정렬 장비), 2.4 공동분류는 조직 간 지식 이전의 측정치가 아님.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논의 6.1</w:t>
            </w:r>
          </w:p>
        </w:tc>
        <w:tc>
          <w:tcPr/>
          <w:p>
            <w:pPr>
              <w:pStyle w:val="Compact"/>
            </w:pPr>
            <w:r>
              <w:t xml:space="preserve">지식 경계 논의를 수직 분리된 공정 영역으로 확장, 다양성은 인과가 아닌 구성상 연관, 지식 통합의 비선형 재편, 핵심 문장</w:t>
            </w:r>
            <w:r>
              <w:t xml:space="preserve"> </w:t>
            </w:r>
            <w:r>
              <w:t xml:space="preserve">“아키텍처의 성숙은 지식 통합을 없애지 않고 그 위치를 주변 구현 공정으로 옮긴다”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생산 경계와 지식 경계는 일치하지 않으므로 인접 공정 지식 유지(Brusoni et al., 2001).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공동분류는 지식 이전·흡수역량·혁신 성과의 측정치가 아님; 공개 지연과 시기 구분의 한계.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결론</w:t>
            </w:r>
          </w:p>
        </w:tc>
        <w:tc>
          <w:tcPr/>
          <w:p>
            <w:pPr>
              <w:pStyle w:val="Compact"/>
            </w:pPr>
            <w:r>
              <w:t xml:space="preserve">고착화 표현 완화, 지식 통합의 위치 이동,</w:t>
            </w:r>
            <w:r>
              <w:t xml:space="preserve"> </w:t>
            </w:r>
            <w:r>
              <w:t xml:space="preserve">“혁신과 지식을 연결한다”</w:t>
            </w:r>
            <w:r>
              <w:t xml:space="preserve">는 종합 문장.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참고문헌</w:t>
            </w:r>
          </w:p>
        </w:tc>
        <w:tc>
          <w:tcPr/>
          <w:p>
            <w:pPr>
              <w:pStyle w:val="Compact"/>
            </w:pPr>
            <w:r>
              <w:t xml:space="preserve">3편 추가(서지 확인): Fleming (2001)</w:t>
            </w:r>
            <w:r>
              <w:t xml:space="preserve"> </w:t>
            </w:r>
            <w:r>
              <w:rPr>
                <w:i/>
                <w:iCs/>
              </w:rPr>
              <w:t xml:space="preserve">Management Science</w:t>
            </w:r>
            <w:r>
              <w:t xml:space="preserve"> </w:t>
            </w:r>
            <w:r>
              <w:t xml:space="preserve">47(1); Grant (1996)</w:t>
            </w:r>
            <w:r>
              <w:t xml:space="preserve"> </w:t>
            </w:r>
            <w:r>
              <w:rPr>
                <w:i/>
                <w:iCs/>
              </w:rPr>
              <w:t xml:space="preserve">SMJ</w:t>
            </w:r>
            <w:r>
              <w:t xml:space="preserve"> </w:t>
            </w:r>
            <w:r>
              <w:t xml:space="preserve">17(S2); Henderson &amp; Clark (1990)</w:t>
            </w:r>
            <w:r>
              <w:t xml:space="preserve"> </w:t>
            </w:r>
            <w:r>
              <w:rPr>
                <w:i/>
                <w:iCs/>
              </w:rPr>
              <w:t xml:space="preserve">ASQ</w:t>
            </w:r>
            <w:r>
              <w:t xml:space="preserve"> </w:t>
            </w:r>
            <w:r>
              <w:t xml:space="preserve">35(1). 55편 → 58편.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JIK 형식</w:t>
            </w:r>
          </w:p>
        </w:tc>
        <w:tc>
          <w:tcPr/>
          <w:p>
            <w:pPr>
              <w:pStyle w:val="Compact"/>
            </w:pPr>
            <w:r>
              <w:t xml:space="preserve">APA 7, 괄호 인용</w:t>
            </w:r>
            <w:r>
              <w:t xml:space="preserve"> </w:t>
            </w:r>
            <w:r>
              <w:t xml:space="preserve">“&amp;”</w:t>
            </w:r>
            <w:r>
              <w:t xml:space="preserve">·알파벳순, JEL(L63; O32; O33; O34), 부록 표 A.1, 데이터 가용성·생성형 AI 선언, 하이라이트(영문 1·5번을 지식 통합 내용으로 교체), 줄번호. 국문판은 표지 → 하이라이트 → 원고를 한 파일에 담았다(형식 변경 자체인 APA 인용·참고문헌 서식은 노란색으로 표시하지 않음).</w:t>
            </w:r>
          </w:p>
        </w:tc>
      </w:tr>
    </w:tbl>
    <w:bookmarkEnd w:id="10"/>
    <w:bookmarkStart w:id="11" w:name="반영하지-않은-것과-이유"/>
    <w:p>
      <w:pPr>
        <w:pStyle w:val="Heading2"/>
      </w:pPr>
      <w:r>
        <w:t xml:space="preserve">3. 반영하지 않은 것과 이유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가이드 제안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제목을 knowledge integration 중심으로 변경</w:t>
            </w:r>
          </w:p>
        </w:tc>
        <w:tc>
          <w:tcPr/>
          <w:p>
            <w:pPr>
              <w:pStyle w:val="Compact"/>
            </w:pPr>
            <w:r>
              <w:t xml:space="preserve">v68에서는 유지했으나, v69에서 교수님 요청(지식 강조)에 따라</w:t>
            </w:r>
            <w:r>
              <w:t xml:space="preserve"> </w:t>
            </w:r>
            <w:r>
              <w:t xml:space="preserve">“Cross-stage technology convergence</w:t>
            </w:r>
            <w:r>
              <w:t xml:space="preserve"> </w:t>
            </w:r>
            <w:r>
              <w:rPr>
                <w:b/>
                <w:bCs/>
              </w:rPr>
              <w:t xml:space="preserve">as knowledge integration</w:t>
            </w:r>
            <w:r>
              <w:t xml:space="preserve"> </w:t>
            </w:r>
            <w:r>
              <w:t xml:space="preserve">in semiconductor hybrid bonding: A patent-based longitudinal analysis”</w:t>
            </w:r>
            <w:r>
              <w:t xml:space="preserve">(국문: 공정 단계 간 기술융합</w:t>
            </w:r>
            <w:r>
              <w:rPr>
                <w:b/>
                <w:bCs/>
              </w:rPr>
              <w:t xml:space="preserve">과 지식 통합</w:t>
            </w:r>
            <w:r>
              <w:t xml:space="preserve">)로 변경.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RQ1–RQ3 문장 교체</w:t>
            </w:r>
          </w:p>
        </w:tc>
        <w:tc>
          <w:tcPr/>
          <w:p>
            <w:pPr>
              <w:pStyle w:val="Compact"/>
            </w:pPr>
            <w:r>
              <w:t xml:space="preserve">v69에서 반영: RQ1 두 영역 지식의 통합 정도와 형태, RQ2 공정 단계 간 지식 통합의 시간적 변화, RQ3 지식 통합이 일어나는 위치의 이동. 결과 절 제목·표 14·6.1 함의 제목·결론도 같이 맞춤.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유형명 변경(Integrated → knowledge-integrating application)</w:t>
            </w:r>
          </w:p>
        </w:tc>
        <w:tc>
          <w:tcPr/>
          <w:p>
            <w:pPr>
              <w:pStyle w:val="Compact"/>
            </w:pPr>
            <w:r>
              <w:t xml:space="preserve">표·그림·부록 전체와의 일관성 때문에 유지하고,</w:t>
            </w:r>
            <w:r>
              <w:t xml:space="preserve"> </w:t>
            </w:r>
            <w:r>
              <w:t xml:space="preserve">“관찰 가능한 흔적”</w:t>
            </w:r>
            <w:r>
              <w:t xml:space="preserve">이라는 해석만 더했다.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2장 소제목 변경</w:t>
            </w:r>
          </w:p>
        </w:tc>
        <w:tc>
          <w:tcPr/>
          <w:p>
            <w:pPr>
              <w:pStyle w:val="Compact"/>
            </w:pPr>
            <w:r>
              <w:t xml:space="preserve">v69에서 반영: 2.2</w:t>
            </w:r>
            <w:r>
              <w:t xml:space="preserve"> </w:t>
            </w:r>
            <w:r>
              <w:t xml:space="preserve">“…과 지식 경계”</w:t>
            </w:r>
            <w:r>
              <w:t xml:space="preserve">, 2.3</w:t>
            </w:r>
            <w:r>
              <w:t xml:space="preserve"> </w:t>
            </w:r>
            <w:r>
              <w:t xml:space="preserve">“…와 지식 통합의 위치”</w:t>
            </w:r>
            <w:r>
              <w:t xml:space="preserve">, 2.4</w:t>
            </w:r>
            <w:r>
              <w:t xml:space="preserve"> </w:t>
            </w:r>
            <w:r>
              <w:t xml:space="preserve">“지식 통합의 관점에서 본 …”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2023–2024 제외, 대체 시기 구분, 검색식 검증, earliest-filing 민감도 분석</w:t>
            </w:r>
          </w:p>
        </w:tc>
        <w:tc>
          <w:tcPr/>
          <w:p>
            <w:pPr>
              <w:pStyle w:val="Compact"/>
            </w:pPr>
            <w:r>
              <w:t xml:space="preserve">이전 지시대로 분석은 추가하지 않았다(한계 문장만 추가). 동일 제목 중복 제거와 무관 용법 68건 제외 재추정은 이미 있다. 필요하시면 별도로 수행할 수 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JIK 최근 문헌 추가</w:t>
            </w:r>
          </w:p>
        </w:tc>
        <w:tc>
          <w:tcPr/>
          <w:p>
            <w:pPr>
              <w:pStyle w:val="Compact"/>
            </w:pPr>
            <w:r>
              <w:t xml:space="preserve">JIK 논문 2편(Zhao et al., 2023; Zhang &amp; Zhang, 2025)을 이미 인용하고 있다. 추가 인용은 서지를 확인할 수 있는 문헌을 찾은 뒤에 하는 것이 안전하다.</w:t>
            </w:r>
          </w:p>
        </w:tc>
      </w:tr>
    </w:tbl>
    <w:bookmarkEnd w:id="11"/>
    <w:bookmarkStart w:id="12" w:name="v69-추가-반영-교수님-요청-원고-전체-문맥에서-knowledge-강조"/>
    <w:p>
      <w:pPr>
        <w:pStyle w:val="Heading2"/>
      </w:pPr>
      <w:r>
        <w:t xml:space="preserve">4. v69 추가 반영 (교수님 요청: 원고 전체 문맥에서 knowledge 강조)</w:t>
      </w:r>
    </w:p>
    <w:p>
      <w:pPr>
        <w:pStyle w:val="FirstParagraph"/>
      </w:pPr>
      <w:r>
        <w:t xml:space="preserve">v68 확인 결과, 지식 표현은 초록·서론·이론·논의에만 있고 3–5장(본문의 약 58%)과 제목·RQ·절 제목에는 없었다. v69에서 다음을 국문·영문 같은 위치에 더했다(분석·수치·표 값은 그대로).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v69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제목·주제어</w:t>
            </w:r>
          </w:p>
        </w:tc>
        <w:tc>
          <w:tcPr/>
          <w:p>
            <w:pPr>
              <w:pStyle w:val="Compact"/>
            </w:pPr>
            <w:r>
              <w:t xml:space="preserve">제목에</w:t>
            </w:r>
            <w:r>
              <w:t xml:space="preserve"> </w:t>
            </w:r>
            <w:r>
              <w:t xml:space="preserve">“as knowledge integration”</w:t>
            </w:r>
            <w:r>
              <w:t xml:space="preserve">; 주제어</w:t>
            </w:r>
            <w:r>
              <w:t xml:space="preserve"> </w:t>
            </w:r>
            <w:r>
              <w:t xml:space="preserve">“지배적 설계”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“지식 경계”</w:t>
            </w:r>
            <w:r>
              <w:t xml:space="preserve">(지식 통합·지식 경계 두 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분석 대상을</w:t>
            </w:r>
            <w:r>
              <w:t xml:space="preserve"> </w:t>
            </w:r>
            <w:r>
              <w:t xml:space="preserve">“공정 단계 간 지식 통합의 수준과 유형, 시간적 변화, 통합이 일어나는 위치”</w:t>
            </w:r>
            <w:r>
              <w:t xml:space="preserve">로; 둘째 결과의 주어를</w:t>
            </w:r>
            <w:r>
              <w:t xml:space="preserve"> </w:t>
            </w:r>
            <w:r>
              <w:t xml:space="preserve">“지식 통합”</w:t>
            </w:r>
            <w:r>
              <w:t xml:space="preserve">으로(영문 250단어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서론</w:t>
            </w:r>
          </w:p>
        </w:tc>
        <w:tc>
          <w:tcPr/>
          <w:p>
            <w:pPr>
              <w:pStyle w:val="Compact"/>
            </w:pPr>
            <w:r>
              <w:t xml:space="preserve">연구 목적 문장에</w:t>
            </w:r>
            <w:r>
              <w:t xml:space="preserve"> </w:t>
            </w:r>
            <w:r>
              <w:t xml:space="preserve">“두 단계의 지식이 하나의 발명 안에서 통합되는 현상”</w:t>
            </w:r>
            <w:r>
              <w:t xml:space="preserve">; RQ1–RQ3 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2장</w:t>
            </w:r>
          </w:p>
        </w:tc>
        <w:tc>
          <w:tcPr/>
          <w:p>
            <w:pPr>
              <w:pStyle w:val="Compact"/>
            </w:pPr>
            <w:r>
              <w:t xml:space="preserve">절 제목 3개, 2.1의 절 안내 문장, 2.3·2.4 끝의 굵은 요약 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3장</w:t>
            </w:r>
          </w:p>
        </w:tc>
        <w:tc>
          <w:tcPr/>
          <w:p>
            <w:pPr>
              <w:pStyle w:val="Compact"/>
            </w:pPr>
            <w:r>
              <w:t xml:space="preserve">하이브리드 본딩 = 수직 분리된 단계의 지식 통합을 관찰하는 실증적 배경; 전공정 지식(평탄화·표면 화학·정렬)과 후공정 지식(다이 처리·적층·패키징)의 결합; 지식이 여러 조직에 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4장</w:t>
            </w:r>
          </w:p>
        </w:tc>
        <w:tc>
          <w:tcPr/>
          <w:p>
            <w:pPr>
              <w:pStyle w:val="Compact"/>
            </w:pPr>
            <w:r>
              <w:t xml:space="preserve">두 클래스 = 서로 다른 지식 영역, 세 유형 = 한 영역 지식 / 두 영역 지식의 통합; 표 2 개념 열; 핵심 기술 = 핵심 지식 요소; Jaccard = 지식 통합 강도, 매개 중심성 = 통합이 일어나는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5장</w:t>
            </w:r>
          </w:p>
        </w:tc>
        <w:tc>
          <w:tcPr/>
          <w:p>
            <w:pPr>
              <w:pStyle w:val="Compact"/>
            </w:pPr>
            <w:r>
              <w:t xml:space="preserve">절 제목 3개; 5.1</w:t>
            </w:r>
            <w:r>
              <w:t xml:space="preserve"> </w:t>
            </w:r>
            <w:r>
              <w:t xml:space="preserve">“출원의 절반 가까이가 두 영역 지식을 통합”</w:t>
            </w:r>
            <w:r>
              <w:t xml:space="preserve">; 5.2</w:t>
            </w:r>
            <w:r>
              <w:t xml:space="preserve"> </w:t>
            </w:r>
            <w:r>
              <w:t xml:space="preserve">“지식 통합은 강화되었다가 다시 약해짐”</w:t>
            </w:r>
            <w:r>
              <w:t xml:space="preserve">; 5.3</w:t>
            </w:r>
            <w:r>
              <w:t xml:space="preserve"> </w:t>
            </w:r>
            <w:r>
              <w:t xml:space="preserve">“지식이 아키텍처의 어느 지점에서 통합되었는지”</w:t>
            </w:r>
            <w:r>
              <w:t xml:space="preserve">,</w:t>
            </w:r>
            <w:r>
              <w:t xml:space="preserve"> </w:t>
            </w:r>
            <w:r>
              <w:t xml:space="preserve">“통합 위치가 웨이퍼 제조공정에서 공정 장치·패키징 단계 공정으로”</w:t>
            </w:r>
            <w:r>
              <w:t xml:space="preserve">; 표 14 RQ 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6.1·7장</w:t>
            </w:r>
          </w:p>
        </w:tc>
        <w:tc>
          <w:tcPr/>
          <w:p>
            <w:pPr>
              <w:pStyle w:val="Compact"/>
            </w:pPr>
            <w:r>
              <w:t xml:space="preserve">세 함의의 굵은 제목을 지식 통합으로; 결론 첫 단락(융합 = 분리된 지식 영역의 통합)과 RQ별 결과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하이라이트</w:t>
            </w:r>
          </w:p>
        </w:tc>
        <w:tc>
          <w:tcPr/>
          <w:p>
            <w:pPr>
              <w:pStyle w:val="Compact"/>
            </w:pPr>
            <w:r>
              <w:t xml:space="preserve">영문 2·3번, 국문 2·3번을 지식 통합 표현으로</w:t>
            </w:r>
          </w:p>
        </w:tc>
      </w:tr>
    </w:tbl>
    <w:p>
      <w:pPr>
        <w:pStyle w:val="BodyText"/>
      </w:pPr>
      <w:r>
        <w:t xml:space="preserve">결과: 영문</w:t>
      </w:r>
      <w:r>
        <w:t xml:space="preserve"> </w:t>
      </w:r>
      <w:r>
        <w:t xml:space="preserve">“knowledge”</w:t>
      </w:r>
      <w:r>
        <w:t xml:space="preserve">는 25회(v66) → 59회(v68) → 113회(v69)로 늘었고,</w:t>
      </w:r>
      <w:r>
        <w:t xml:space="preserve"> </w:t>
      </w:r>
      <w:r>
        <w:t xml:space="preserve">“knowledge integration”</w:t>
      </w:r>
      <w:r>
        <w:t xml:space="preserve">은 30회가 되었다. 지식이 들어간 절 제목은 6개이고, 모든 장(제목·초록·1–7장)에 지식 서술이 있다.</w:t>
      </w:r>
    </w:p>
    <w:bookmarkEnd w:id="12"/>
    <w:bookmarkStart w:id="13" w:name="투고-전-남은-일"/>
    <w:p>
      <w:pPr>
        <w:pStyle w:val="Heading2"/>
      </w:pPr>
      <w:r>
        <w:t xml:space="preserve">5. 투고 전 남은 일</w:t>
      </w:r>
    </w:p>
    <w:p>
      <w:pPr>
        <w:pStyle w:val="Compact"/>
        <w:numPr>
          <w:ilvl w:val="0"/>
          <w:numId w:val="1001"/>
        </w:numPr>
      </w:pPr>
      <w:r>
        <w:t xml:space="preserve">노란색 선언문 확인: 감사의 글, 연구비, 이해상충, CRediT(교수님 역할), 데이터 가용성, 생성형 AI 사용 범위.</w:t>
      </w:r>
    </w:p>
    <w:p>
      <w:pPr>
        <w:pStyle w:val="Compact"/>
        <w:numPr>
          <w:ilvl w:val="0"/>
          <w:numId w:val="1001"/>
        </w:numPr>
      </w:pPr>
      <w:r>
        <w:t xml:space="preserve">노란색을 지운 투고용 깨끗한 판 작성(요청 시 바로 생성).</w:t>
      </w:r>
    </w:p>
    <w:p>
      <w:pPr>
        <w:pStyle w:val="Compact"/>
        <w:numPr>
          <w:ilvl w:val="0"/>
          <w:numId w:val="1001"/>
        </w:numPr>
      </w:pPr>
      <w:r>
        <w:t xml:space="preserve">Cover letter(가이드의 세 문장 활용 가능), 그래픽 초록(선택).</w:t>
      </w:r>
    </w:p>
    <w:p>
      <w:pPr>
        <w:pStyle w:val="Compact"/>
        <w:numPr>
          <w:ilvl w:val="0"/>
          <w:numId w:val="1001"/>
        </w:numPr>
      </w:pPr>
      <w:r>
        <w:t xml:space="preserve">교수님 최종 확인: 새 제목(as knowledge integration)과 새 RQ1–RQ3 문구.</w:t>
      </w:r>
    </w:p>
    <w:bookmarkEnd w:id="13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2026-10-13T09:13:54Z</dcterms:created>
  <dcterms:modified xsi:type="dcterms:W3CDTF">2026-10-13T09:13:54Z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