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960d59148cca062a5f8138740e12f079486a8e"/>
    <w:p>
      <w:pPr>
        <w:pStyle w:val="Heading1"/>
      </w:pPr>
      <w:r>
        <w:t xml:space="preserve">반도체 하이브리드 본딩 특허에 나타난 공정 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후공정에 속하는 접합 기술임에도, 표면 평탄화와 표면 처리 같은 전공정의 제조공정 기술이 뒷받침되어야 요구 성능을 확보할 수 있다. 본 연구는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패키징 단계 공정을 제조공정에서 제외한 좁은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확산기의 23.0%에서 45.4%로 늘었다. 회귀분석에서 세부 기술을 더 다양하게 포함한 출원일수록 통합형일 가능성이 높았고(상대위험비 1.40), 이 연관은 세 국면 모두에서 유지되었다. 최근 출원일수록 접합 단독형 대비 공정 단독형으로 분류될 상대적 가능성은 낮아져, 출원의 무게중심이 접합 쪽으로 옮겨 갔다.</w:t>
      </w:r>
    </w:p>
    <w:p>
      <w:pPr>
        <w:pStyle w:val="BodyText"/>
      </w:pPr>
      <w:r>
        <w:t xml:space="preserve">기술 클러스터와 기술 네트워크 분석으로 찾은 하이브리드 본딩의 핵심 기술, 곧 접합 패드의 형성과 패드 간 직접 연결을 나타내는 접합 기호 네 개를 담은 출원은 형성기에 제조공정 분류를 함께 가질 승산이 그렇지 않은 출원의 11.1배였지만, 그 차이는 확산기에 2.5배로 줄었고 재편기에는 유의하지 않았다. 핵심 기술과 함께 가장 자주 부여된 제조공정도 확산기의 반도체 몸체 접합과 기판 관통 배선에서 재편기의 임시 기판을 이용한 다이 지지·봉지 공정으로 바뀌었다. 공정 단계 간 융합은 경계를 넘는 출원의 비중이 계속 늘어나는 방식이 아니라, 융합이 일어나는 자리가 핵심에서 주변으로 옮겨 가는 방식으로 전개되었다. 이는 핵심 기술의 설계가 고착화되었음을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cannot achieve its required performance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 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formed the largest group (45.8%), and accounted for 37.2% even under a narrower definition that excludes packaging-stage processes.</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the bonding-only share rose from 23.0% in the diffusion phase to 45.4%. In the regressions, applications covering more diverse technical elements were more likely to be integrated (relative-risk ratio 1.40), and this association held in all three phases. More recent filings were less likely to be classified as process-only rather than bonding-only, so the centre of gravity of filings moved towards bonding.</w:t>
      </w:r>
    </w:p>
    <w:p>
      <w:pPr>
        <w:pStyle w:val="BodyText"/>
      </w:pPr>
      <w:r>
        <w:t xml:space="preserve">A technology cluster and network analysis identifies the core of hybrid bonding as four bonding symbols for forming bonding pads and connecting them directly. In the formation phase, the odds that an application containing this core also carried fabrication-process symbols were 11.1 times those of an application without it; the odds ratio fell to 2.5 in the diffusion phase, and the difference was no longer statistically significant in the reconfiguration phase. The fabrication processes most often co-assigned with the core also shifted from the joining of semiconductor bodies and through-substrate vias in the diffusion phase to the support and encapsulation of dies on temporary carriers in the reconfiguration phase. Cross-stage convergence unfolded not through a steady rise in the share of boundary-crossing applications but through a shift of its locus from the core of the technology to its periphery. This pattern suggests that the core design had become entrenched.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그러나 첨단 패키징이 등장하면서 이 인터페이스에 변화가 나타나고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요소는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 경계의 융합을 개별 특허 수준에서 확인할 수 있는지, 그리고 그 융합이 시간이 지나면서 어떤 양태로 전개되는지가 본 연구의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연구는 주로 서로 다른 산업이나 기술 분야가 겹치는 경우에 관심을 두었다. 한 산업 안에서 가치사슬의 단계를 가로지르는 융합은 좀처럼 다루어지지 않았고, 융합을 단계적 과정으로 보는 이론(Hacklin et al., 2010)에 비해 융합의 내용이 시간에 따라 어떻게 바뀌는지를 살핀 실증도 드물다. 가치사슬 상·하류 기업 간의 특허 인용을 분석한 Karvonen과 Kässi(2012)가 가장 가까운 선례이지만, 하나의 기술이 공정 단계의 경계를 넘는지를 특허 단위에서 검정한 것은 아니었다. 공정 단계의 경계를 넘는 발명은 누가 무엇을 생산하고 가치를 어떻게 나누는가를 규정하는 산업의 틀(Jacobides et al., 2006)이 바뀌는 기술적 출발점이 될 수 있다는 점에서, 이러한 연구 공백을 메울 필요가 있다.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본 연구가 새로 하는 일은 그 방법을 두 산업 사이가 아니라 한 산업을 가로지르는 경계에 적용하고, 분야 수준의 지수로 집계하는 대신 개별 특허의 유형으로 재구성하는 것이다. 이에 따라 본 연구가 답하려는 질문은 세 가지다. 첫째, 하이브리드 본딩 특허에서 제조공정과 접합 기술의 융합은 얼마나 일반적이며 시기에 따라 어떻게 전개되었는가. 둘째, 어떤 특허가 두 공정의 경계를 넘으며, 출원의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패키징 단계 공정을 제조공정에서 뺀 좁은 정의로도 37.2%다. 그리고 융합은 세 국면을 거쳐 전개되었다. 2014년 이전의 형성기에는 공정 단독형이 가장 많았고, 2015–2019년의 확산기에는 두 공정의 기술을 함께 담은 통합형이 정점에 이르렀으며, 2020–2024년의 재편기에는 통합형이 낮아지고 접합 단독형이 늘었다. 세 국면 모두에서 세부 기술을 더 다양하게 포함한 출원일수록 경계를 넘을 가능성이 높았고, 공정 단독형은 최근으로 올수록 드물어졌다. 기술 클러스터와 기술 네트워크로 찾은 핵심 기술, 곧 접합 패드의 형성과 직접 연결에 관한 기술을 담은 출원은 형성기에 통합형인 경우가 훨씬 많았지만 재편기에는 그 차이가 유의하지 않았고, 핵심 기술과 함께 부여되는 제조공정도 임시 기판을 이용한 다이 지지·봉지 공정으로 바뀌었다. 융합은 한 방향으로 쌓인 것이 아니라 핵심에서 주변으로 자리를 옮겨 간 것이다.</w:t>
      </w:r>
    </w:p>
    <w:p>
      <w:pPr>
        <w:pStyle w:val="BodyText"/>
      </w:pPr>
      <w:r>
        <w:t xml:space="preserve">본 연구의 기여는 세 가지다. 첫째, 개념적으로는 산업 간 사례에 머물던 융합 이론을 산업 내 공정 단계 간 사례로 넓히고, 융합을 정도의 증감이 아니라 내용과 자리가 바뀌는 과정으로 기술한다. 이 과정에서 반도체 산업의 분업 구조에 관한 연구(Langlois and Steinmueller, 1999; Kapoor and Adner, 2012; Kapoor, 2013)와 지배적 설계에 관한 기술 순환 이론(Anderson and Tushman, 1990)을 공정 단계 수준의 특허 증거와 연결한다. 둘째,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셋째,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예이다(Gambardella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외에도 또 다른 경계가 있다. 한 산업 안에서 가치사슬의 단계를 가르는 경계다. 반도체 산업이 적절한 사례인 이유는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기술융합 문헌과 수직 전문화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한 단계의 성능을 다른 단계의 지식에 의존하게 만드는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Jeong et al., 2015; Lee et al., 2015; Kwon et al., 2020). 분류가 발명을 뒤늦게 따라간다는 문제를 피하려고 특허 텍스트를 이용하는 연구도 있다(Preschitschek et al., 2013; Zhu and Motohashi, 2022).</w:t>
      </w:r>
    </w:p>
    <w:p>
      <w:pPr>
        <w:pStyle w:val="BodyText"/>
      </w:pPr>
      <w:r>
        <w:t xml:space="preserve">공동분류를 융합의 신호로 쓴다는 점에서 본 연구는 앞의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보존된다. 다만 유의할 점이 하나 있다.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기술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검정한다.</w:t>
      </w:r>
    </w:p>
    <w:bookmarkEnd w:id="17"/>
    <w:bookmarkStart w:id="18" w:name="가설"/>
    <w:p>
      <w:pPr>
        <w:pStyle w:val="Heading3"/>
      </w:pPr>
      <w:r>
        <w:t xml:space="preserve">2.4 가설</w:t>
      </w:r>
    </w:p>
    <w:p>
      <w:pPr>
        <w:pStyle w:val="FirstParagraph"/>
      </w:pPr>
      <w:r>
        <w:t xml:space="preserve">융합은 한 번에 일어나는 사건이 아니라 여러 단계를 거쳐 진행되는 과정이다(Hacklin et al., 2010). 한편 기술 순환 모형(Anderson and Tushman, 1990)에 따르면 새로운 기술은 여러 설계가 경쟁하는 격동기를 거쳐 하나의 지배적 설계로 수렴한다. 두 관점을 결합하면 공정 단계 사이의 융합 역시 기술의 발전 단계에 따라 다른 양상을 보일 것으로 예상할 수 있다. 기술이 형성되는 시기에는 직접 접합을 가능하게 하는 공정 발명이 주를 이룰 것이고, 기술이 확산되는 시기에는 공정 지식이 접합 발명과 결합하는 사례가 늘어날 것이다. 이후 하나의 설계 방식이 지배적 설계로 자리 잡으면, 두 공정의 결합은 응용에 필요한 주변 공정으로 옮겨 갈 것이다. 이러한 이론적 논의에 근거하여 본 연구는 세 가지 가설을 설정한다. H1은 어떤 특허가 경계를 넘는가, H2는 출원의 무게중심이 제조공정 쪽에서 접합 쪽으로 옮겨 가는가, H3은 핵심 기술을 담은 출원의 통합형 우위가 최근으로 올수록 줄어드는가, 곧 융합이 일어나는 자리가 핵심 기술에서 벗어나는가를 묻는다.</w:t>
      </w:r>
    </w:p>
    <w:p>
      <w:pPr>
        <w:pStyle w:val="BodyText"/>
      </w:pPr>
      <w:r>
        <w:rPr>
          <w:b/>
          <w:bCs/>
        </w:rPr>
        <w:t xml:space="preserve">기술적 다양성.</w:t>
      </w:r>
      <w:r>
        <w:t xml:space="preserve"> </w:t>
      </w: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따라서 공정 발명으로 분류되는 경우가 많았다. 적용 범위가 이미지센서와 3D NAND의 웨이퍼 단위 접합에서 고대역폭 메모리(HBM)와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접합 단독형으로 분류될 가능성이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발전 단계에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고착화되고,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고착화되면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고착화된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 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 또는 H01L24(반도체 접합·인터커넥트 기술) 계열의 기호를 하나 이상 가진 출원을 후보로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출원–CPC 쌍 5,277건, 출원 단위로 1968–2024년에 출원된 928건이 남았다.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회귀분석 자료의 기호는 모두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 단위는 PATSTAT의 개별 특허출원이며, 같은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표본(이하</w:t>
      </w:r>
      <w:r>
        <w:t xml:space="preserve"> </w:t>
      </w:r>
      <w:r>
        <w:rPr>
          <w:i/>
          <w:iCs/>
        </w:rPr>
        <w:t xml:space="preserve">hybrid bonding</w:t>
      </w:r>
      <w:r>
        <w:t xml:space="preserve"> </w:t>
      </w:r>
      <w:r>
        <w:t xml:space="preserve">표본)으로 다시 추정한 결과를 제5.4절에 보고한다. 둘째, 키워드 필터는 검색어의 무관한 용법도 걸러내지 못한다. 대부분은 세라믹 기판에 구리를 붙이는 DBC 기판, 구리 합금, 전력 모듈처럼</w:t>
      </w:r>
      <w:r>
        <w:t xml:space="preserve"> </w:t>
      </w:r>
      <w:r>
        <w:rPr>
          <w:i/>
          <w:iCs/>
        </w:rPr>
        <w:t xml:space="preserve">direct bonding</w:t>
      </w:r>
      <w:r>
        <w:t xml:space="preserve">이 다른 뜻으로 쓰인 경우이고, 화학 결합이나 전력 모듈용 접합 시트를 뜻하는</w:t>
      </w:r>
      <w:r>
        <w:t xml:space="preserve"> </w:t>
      </w:r>
      <w:r>
        <w:rPr>
          <w:i/>
          <w:iCs/>
        </w:rPr>
        <w:t xml:space="preserve">hybrid bonding</w:t>
      </w:r>
      <w:r>
        <w:t xml:space="preserve">도 일부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통합형이 경계 넘기의 측정치다. 제조공정 분류 여부(has_process)는 H01L21 기호를 하나라도 가지면 1인 지표로, 통합형과 공정 단독형을 합한 것이다. 출원연도(yc)는 표본의 첫 출원(1968년)부터 지난 햇수이고, 출원 시기(period)는 출원이 드문 1968–2014년을 한 시기로 묶고 이후를 2015–2019년과 2020–2024년으로 나눈 세 범주다. 핵심 기술 보유(core)는 제4.4절에서 식별한 핵심 접합 기호 네 개(24/03, 24/05, 24/08, 24/80) 가운데 하나 이상을 가지면 1이다. 출원청(ccode)은 출원이 제출된 특허청 또는 출원 경로로 8개 수준이다. 출원청마다 출원 시기와 기술 구성이 다르므로 모든 모형에 통제변수로 넣되, 출원청 사이의 차이는 본 연구의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것이며, 각 기호의 설명은 CPC 공식 정의를 요약하였다.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기술 네트워크는 CPC 기호를 노드로, 한 출원에 함께 부여된 서로 다른 두 기호를 무방향 연결로 하며, 연결의 가중치는 두 기호가 함께 부여된 출원 수다. 표 5는 가중치가 가장 큰 열 쌍이다. 가장 강한 연결은 도전성 표면의 직접 접합과 절연성 표면의 직접 접합의 쌍(460건)으로, 금속과 절연막을 한 번에 붙이는 하이브리드 본딩의 원리가 그대로 연결 강도로 나타난다.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가설 검정에 쓰는 핵심 기술은 회귀 자료의 H01L24 기호 가운데에서 정한다. 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연결 강도와 연결의 순위는 그림의 표시 기준과 관계없이 회귀 자료의 모든 기호와 연결로 계산하였다. 출원 수로 다섯째인 층 형태 커넥터를 이용한 연결(24/83)은 164건으로 200건 기준에 미치지 못한다. CPC 체계에서 이 네 기호는 접합 패드 갈래에 속한다. 24/03과 24/05는 접합 패드의 제조와 연결 전 구조이고, 24/08과 24/80은 범프·층·와이어 같은 별도의 커넥터 없이 접합 패드끼리 연결한 뒤의 구조와 그 연결 방법이다.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출원(이하 접합 출원) 763건 가운데 620건(81.3%)이 핵심 기술을 담는다.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 단위는 출원 식별자별로 집계된 특허출원이며, 모든 모형에 출원청 더미를 통제변수로 넣는다. 제조공정 분류 보유 모형과 공동분류 유형 모형(928건)의 설명변수는 기술범위(breadth)와 출원연도(yc)이고,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접합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승산(오즈)의 배율이다. OR이 1.5이면 제조공정 분류를 가질 승산이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 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상대위험이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따라서 H3은 H01L24 기호를 가진 출원 763건(통합형 425건, 접합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계산하며, 표준오차는 이분산에 강건한 방식으로 추정한다.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예측확률.</w:t>
      </w:r>
      <w:r>
        <w:t xml:space="preserve"> </w:t>
      </w:r>
      <w:r>
        <w:t xml:space="preserve">OR과 RRR은 비율 척도여서 실제 확률 변화의 크기를 보여 주기 어렵다. 따라서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w:t>
      </w:r>
      <w:r>
        <w:t xml:space="preserve"> </w:t>
      </w:r>
      <w:r>
        <w:rPr>
          <w:i/>
          <w:iCs/>
        </w:rPr>
        <w:t xml:space="preserve">hybrid bonding</w:t>
      </w:r>
      <w:r>
        <w:t xml:space="preserve"> </w:t>
      </w:r>
      <w:r>
        <w:t xml:space="preserve">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w:t>
      </w:r>
      <w:r>
        <w:t xml:space="preserve"> </w:t>
      </w:r>
      <w:r>
        <w:rPr>
          <w:i/>
          <w:iCs/>
        </w:rPr>
        <w:t xml:space="preserve">hybrid bonding</w:t>
      </w:r>
      <w:r>
        <w:t xml:space="preserve"> </w:t>
      </w:r>
      <w:r>
        <w:t xml:space="preserve">표본은 2019년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다항 로짓이 가정하는 무관 대안의 독립성(IIA)에 대해서는 정식 검정 대신 공정 단독형을 제외하고 통합형 대 접합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패키징 단계 공정을 제조공정으로 세지 않는 좁은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1968–2014년은 47년 동안의 출원(179건)이 이후 5년의 출원(209건)보다 적을 만큼 드물어 한 시기로 묶고, 2015년 이후는 5년 단위로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단독형(45.4%)이 통합형(44.3%)과 비슷한 수준으로 늘었다. 이하에서는 세 국면을 각각 형성기, 확산기, 재편기라 부른다.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v37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기술범위는 제조공정 기호의 보유와 강하게 관련되어, 세부 분류가 하나 늘 때마다 제조공정 기호를 가질 승산이 약 27% 높아진다(OR 1.267, p &lt; 0.01). 시기별 분포에서 본 제조공정 분류의 감소도 이 모형에서 나타난다. 출원연도의 승산비는 1보다 작아(연간 OR 0.946, p &lt; 0.01), 최근 출원일수록 제조공정 기호를 가질 승산이 낮다. 모형의 판별력을 나타내는 ROC 곡선 아래 면적(AUC)은 0.707로, Hosmer et al.(2013)의 기준에서 받아들일 만한 수준의 하단에 해당한다.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출원의-무게중심-이동"/>
    <w:p>
      <w:pPr>
        <w:pStyle w:val="Heading3"/>
      </w:pPr>
      <w:r>
        <w:t xml:space="preserve">5.2 경계를 넘는 특허와 출원의 무게중심 이동</w:t>
      </w:r>
    </w:p>
    <w:p>
      <w:pPr>
        <w:pStyle w:val="FirstParagraph"/>
      </w:pPr>
      <w:r>
        <w:t xml:space="preserve">표 9는 접합 단독형을 기준으로 통합형과 공정 단독형의 상대위험비를 보고하는 다항 로짓이다. 이것이 경계 넘기에 대한 본 검정이다. 그림 7은 이 모형에서 기술범위와 출원연도를 바꾸었을 때 세 유형의 예측확률을 보여 준다(다른 변수는 각 출원의 관측값에 둔 채 평균).</w:t>
      </w:r>
    </w:p>
    <w:p>
      <w:pPr>
        <w:pStyle w:val="BodyText"/>
      </w:pPr>
      <w:r>
        <w:rPr>
          <w:b/>
          <w:bCs/>
        </w:rPr>
        <w:t xml:space="preserve">H1은 제조공정 및 접합 영역에서 더 다양한 세부 기술 요소를 포함하는 출원일수록 통합형일 가능성이 높다고 예측한다.</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세 국면 모두에서 유지된 특징이다. H1은 통합형 특허가 선택된 CPC 영역 안에서 더 다양한 세부 기술을 포함한다는 구성적 특징으로서 지지된다.</w:t>
      </w:r>
    </w:p>
    <w:p>
      <w:pPr>
        <w:pStyle w:val="BodyText"/>
      </w:pPr>
      <w:r>
        <w:rPr>
          <w:b/>
          <w:bCs/>
        </w:rPr>
        <w:t xml:space="preserve">H2는 출원연도가 최근일수록 특허가 공정 단독형보다 접합 단독형으로 분류될 가능성이 높다고 예측한다.</w:t>
      </w:r>
      <w:r>
        <w:t xml:space="preserve"> </w:t>
      </w:r>
      <w:r>
        <w:t xml:space="preserve">공정 단독형의 상대위험은 해마다 약 8.7%씩 떨어지는 반면(RRR 0.913, p &lt; 0.01), 통합형의 상대위험에는 전 기간에 걸친 유의한 선형 추세가 없다(RRR 0.993). 2010년 출원의 공정 단독형 예측확률은 0.27이지만 2022년 출원은 0.12이며, 같은 기간 접합 단독형은 0.31에서 0.40으로 늘고 통합형은 0.43에서 0.47로 거의 변하지 않는다(그림 7 오른쪽). 표 8에서 본 제조공정 분류의 선형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1보다 유의하게 작고(RRR 0.934, p &lt; 0.05), 좁은 제조공정 정의와 무관 용법 제외 표본에서도 마찬가지다(부록 A). 출원의 무게중심은 제조공정 쪽에서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v37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6"/>
    <w:bookmarkStart w:id="47" w:name="융합-자리의-이동-핵심-기술과-공동분류-유형"/>
    <w:p>
      <w:pPr>
        <w:pStyle w:val="Heading3"/>
      </w:pPr>
      <w:r>
        <w:t xml:space="preserve">5.3 융합 자리의 이동: 핵심 기술과 공동분류 유형</w:t>
      </w:r>
    </w:p>
    <w:p>
      <w:pPr>
        <w:pStyle w:val="FirstParagraph"/>
      </w:pPr>
      <w:r>
        <w:rPr>
          <w:b/>
          <w:bCs/>
        </w:rPr>
        <w:t xml:space="preserve">H3은 하이브리드 본딩의 핵심 기술을 담은 출원이 통합형일 가능성은 그렇지 않은 출원보다 높지만, 그 차이는 최근 출원일수록 줄어든다고 예측한다.</w:t>
      </w:r>
      <w:r>
        <w:t xml:space="preserve"> </w:t>
      </w:r>
      <w:r>
        <w:t xml:space="preserve">표 10은 그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유의한 차이가 없다(승산비 0.658, p = 0.15). 이 시기의 승산비는 2014년 이전의 0.059배다(p &lt; 0.01). 핵심 기술을 담은 출원이 경계를 더 자주 넘는 경향은 형성기에 뚜렷했지만 재편기에는 확인되지 않았다.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같은 기간 접합 출원 가운데 핵심 기술을 담은 비중은 53.5%, 78.7%, 88.0%로 높아져, 발명이 하나의 핵심 설계로 모여든 것으로 보인다. 핵심 기술과 함께 부여된 제조공정 기호도 시기에 따라 달랐다. 핵심 기술을 담은 통합형 출원에서 가장 흔한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 다이를 지지하고 패키지로 완성하는 공정에 해당한다. 정리하면, 초기에는 핵심 기술을 담은 발명이 다른 접합 발명보다 제조공정 지식을 훨씬 자주 담았지만, 최근에는 그 차이가 확인되지 않았고 핵심 기술과 함께 부여되는 제조공정도 다이 지지나 봉지 같은 주변 공정으로 바뀐 것으로 해석된다.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11은 H1과 H2의 핵심 계수를, 표 12는 H3의 시기별 승산비를 비교하고, 다항 로짓의 전체 계수는 부록 A에 실었다.</w:t>
      </w:r>
    </w:p>
    <w:p>
      <w:pPr>
        <w:pStyle w:val="BodyText"/>
        <w:keepNext/>
      </w:pPr>
      <w:r>
        <w:rPr>
          <w:b/>
          <w:bCs/>
        </w:rPr>
        <w:t xml:space="preserve">표 11.</w:t>
      </w:r>
      <w:r>
        <w:t xml:space="preserve"> </w:t>
      </w:r>
      <w:r>
        <w:t xml:space="preserve">H1과 H2의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11의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따라서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제조공정의 정의.</w:t>
      </w:r>
      <w:r>
        <w:t xml:space="preserve"> </w:t>
      </w:r>
      <w:r>
        <w:t xml:space="preserve">제4.2절에서 밝혔듯이 H01L21에는 패키징 단계의 제조공정도 들어 있다. 이를 제조공정으로 세지 않는 좁은 정의를 쓰면(어느 기호도 남지 않는 20건 제외, N = 908) 제조공정 기호를 가진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유지된다. 다만 이 표본은 2014년 이전 출원이 30건뿐이어서 연도 계수는 유의하지 않다(1.029). 공정 단독형의 감소가</w:t>
      </w:r>
      <w:r>
        <w:t xml:space="preserve"> </w:t>
      </w:r>
      <w:r>
        <w:rPr>
          <w:i/>
          <w:iCs/>
        </w:rPr>
        <w:t xml:space="preserve">direct bonding</w:t>
      </w:r>
      <w:r>
        <w:t xml:space="preserve">이라는 말이 주로 쓰이던 시기의 웨이퍼 접합 공정 출원에서</w:t>
      </w:r>
      <w:r>
        <w:t xml:space="preserve"> </w:t>
      </w:r>
      <w:r>
        <w:rPr>
          <w:i/>
          <w:iCs/>
        </w:rPr>
        <w:t xml:space="preserve">hybrid bonding</w:t>
      </w:r>
      <w:r>
        <w:t xml:space="preserve"> </w:t>
      </w:r>
      <w:r>
        <w:t xml:space="preserve">시기의 구조 출원으로 넘어온 변화를 상당 부분 반영하는데, 이 표본으로는 그 앞 시기를 충분히 관찰할 수 없기 때문으로 보인다.</w:t>
      </w:r>
    </w:p>
    <w:p>
      <w:pPr>
        <w:pStyle w:val="BodyText"/>
      </w:pPr>
      <w:r>
        <w:rPr>
          <w:b/>
          <w:bCs/>
        </w:rPr>
        <w:t xml:space="preserve">H3의 결과가 특정 표본이나 변수 정의에 따른 것이 아닌지 확인하기 위해 기준 모형(표 10)을 여섯 가지 방식으로 다시 추정하였다.</w:t>
      </w:r>
      <w:r>
        <w:t xml:space="preserve"> </w:t>
      </w:r>
      <w:r>
        <w:t xml:space="preserve">핵심 기호 외의 접합 기호 수를 통제한 모형은 핵심 기술의 효과가 단순히 접합 기호를 많이 가진 출원의 특성을 반영한 것은 아닌지를, 핵심 기술을 24/08·24/80으로 한정한 모형은 핵심 기술의 범위를 좁혀도 같은 결과가 나오는지를 확인한다. 나머지 네 가지는 표 11에서 H1과 H2에 적용한 것과 같은 방식으로 관측치의 독립성, 동일 제목 중복, 제조공정의 정의, 검색어의 무관한 용법을 확인한다. 표 12에서 2014년 이전의 승산비가 1보다 크고, 2020–2024년의 승산비가 1과 유의하게 다르지 않으며, 그 차이(마지막 열)가 유의하게 1보다 작다는 결과는 일곱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rPr>
        <w:t xml:space="preserve">표 12.</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다시 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t xml:space="preserve">표 13은 기준 모형(표 9, 표 10)과 제5.4절의 재추정 결과를 함께 고려한 가설 판정이다.</w:t>
      </w:r>
    </w:p>
    <w:p>
      <w:pPr>
        <w:pStyle w:val="BodyText"/>
        <w:keepNext/>
      </w:pPr>
      <w:r>
        <w:rPr>
          <w:b/>
          <w:bCs/>
        </w:rPr>
        <w:t xml:space="preserve">표 13.</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표 11의 모든 재추정에서 1.295–1.485***</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접합 단독형 대비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11); 다만 2014년 이전 출원이 30건뿐인</w:t>
            </w:r>
            <w:r>
              <w:rPr>
                <w:sz w:val="14"/>
                <w:szCs w:val="14"/>
              </w:rPr>
              <w:t xml:space="preserve"> </w:t>
            </w:r>
            <w:r>
              <w:rPr>
                <w:i/>
                <w:iCs/>
                <w:sz w:val="14"/>
                <w:szCs w:val="14"/>
              </w:rPr>
              <w:t xml:space="preserve">hybrid bonding</w:t>
            </w:r>
            <w:r>
              <w:rPr>
                <w:sz w:val="14"/>
                <w:szCs w:val="14"/>
              </w:rPr>
              <w:t xml:space="preserve"> </w:t>
            </w:r>
            <w:r>
              <w:rPr>
                <w:sz w:val="14"/>
                <w:szCs w:val="14"/>
              </w:rPr>
              <w:t xml:space="preserve">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 모두 5% 수준에서 유의(표 12)</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기술융합은 서로 다른 산업 사이뿐 아니라 한 산업 안의 공정 단계 사이에서도 일어난다.</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 준다. 하이브리드 본딩 관련 특허의 45.8%는 두 영역의 기호를 함께 가지며, 좁은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특허는 더 다양한 세부 기술을 담는다.</w:t>
      </w:r>
      <w:r>
        <w:t xml:space="preserve"> </w:t>
      </w:r>
      <w:r>
        <w:t xml:space="preserve">Kodama(1992)의 융합은 기업의 연구개발 조직 수준에서, 융합 지수는 분야 수준에서 정의되었다. 본 연구의 특허 수준 증거는 경계를 넘는 발명의 특징을 기술적 다양성에서 찾는다. 더 많은 세부 기술에 걸치는 출원일수록 제조공정과 접합 기호를 함께 가질 가능성이 높고, 좁은 출원은 한 영역에 머무는 경향이 있다. 이 연관은 형성기, 확산기, 재편기 모두에서 나타나, 융합의 자리가 옮겨 가는 동안에도 유지되었다. 이는 범위가 가치를 지닌다는 Lerner(1994)의 발견, 잘게 나뉜 기술 시장에서 넓은 포트폴리오가 유리하다는 Ziedonis(2004)의 설명과 맞닿아 있다. 성능과 수율이 인접한 공정 단계의 역량에 좌우되는 기술에서 넓은 기술적 다양성은 권리 보호 전략과도 관련될 수 있으며, 공정 간 융합이 특허 분류에 드러나는 방식이기도 하다.</w:t>
      </w:r>
    </w:p>
    <w:p>
      <w:pPr>
        <w:pStyle w:val="BodyText"/>
      </w:pPr>
      <w:r>
        <w:rPr>
          <w:b/>
          <w:bCs/>
        </w:rPr>
        <w:t xml:space="preserve">공정 간 융합은 형성, 확산, 재편의 세 국면을 거쳐 전개되었고, 그 과정에서 출원의 무게중심은 제조공정 쪽에서 접합 쪽으로 옮겨 갔다.</w:t>
      </w:r>
      <w:r>
        <w:t xml:space="preserve"> </w:t>
      </w:r>
      <w:r>
        <w:t xml:space="preserve">본 연구의 결과를 시간 순서로 엮으면 표 14와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시기에는 핵심 기술을 담은 출원이 그렇지 않은 출원보다 경계를 더 자주 넘지 않았고(승산비 0.658, 비유의), 핵심 기술과 함께 부여된 제조공정은 임시 기판을 이용한 다이 지지·봉지 공정이 가장 많았다. 핵심 기술이 없는 접합 출원의 통합형 비중은 오히려 27.7%에서 56.9%로 높아졌다. 출원당 기호 수도 같은 흐름을 보인다.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14.</w:t>
      </w:r>
      <w:r>
        <w:t xml:space="preserve"> </w:t>
      </w:r>
      <w:r>
        <w:t xml:space="preserve">하이브리드 본딩에서 공정 단계 간 융합의 세 국면(유형 비중은 표 7,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 형성기의 해당 출원 43건은 소수의 같은 제목 출원에 몰려 있어(가장 흔한 기호도 5개 제목에서 나옴) 대표 기호를 제시하지 않았다.</w:t>
      </w:r>
    </w:p>
    <w:p>
      <w:pPr>
        <w:pStyle w:val="BodyText"/>
      </w:pPr>
      <w:r>
        <w:rPr>
          <w:b/>
          <w:bCs/>
        </w:rPr>
        <w:t xml:space="preserve">융합이 일어나는 자리는 핵심 기술에서 주변 공정으로 옮겨 갔다.</w:t>
      </w:r>
      <w:r>
        <w:t xml:space="preserve"> </w:t>
      </w:r>
      <w:r>
        <w:t xml:space="preserve">이 전개는 지배적 설계가 자리 잡으면 인터페이스가 고착화되고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모여든 것으로 읽을 수 있고, 그 핵심을 다루는 발명이 다른 접합 발명보다 제조공정 지식을 더 자주 담지는 않게 된 것은 핵심 요소의 설계가 고착화되면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여기서 주변은 핵심 접합 기호 밖에 있다는 구조적 의미이며, 이 공정들이 양산에서 덜 중요하다는 뜻은 아니다.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기술을 잘 다루는 것만으로는 충분하지 않고 표면 평탄화, 오염 제어, 표면 화학, 정렬까지 아우르는 인접 공정 지식이 중요해질 수 있음을 시사한다. 이는 기업이 직접 만드는 범위보다 넓은 지식을 가질수록 유리하다는 Kapoor와 Adner(2012)의 지식 경계 논리와도 통한다. KnowMade(2024)의 독립적 산업 분석이 파운드리, 종합반도체기업, 라이선싱 기업을 특허 활동을 주도하는 출원인으로 꼽는 것도 같은 방향이다.</w:t>
      </w:r>
    </w:p>
    <w:p>
      <w:pPr>
        <w:pStyle w:val="BodyText"/>
      </w:pPr>
      <w:r>
        <w:t xml:space="preserve">재편기에는 하이브리드 본딩의 핵심 원리를 담은 발명이 다른 접합 발명보다 제조공정 기호를 더 자주 갖지 않았고, 핵심 기술과 결합하는 제조공정은 임시 지지 기판, 봉지처럼 다이를 다루고 패키지로 만드는 공정이 많았다. 경쟁의 초점이 핵심 원리의 발명에서 그 원리를 다이 단위 공정과 결합하는 응용의 발명으로 옮겨 가고 있을 수 있다는 뜻이다. 차세대 HBM 적층에 하이브리드 본딩을 도입하려는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함께 아우르는 역량이 필요할 수 있다.</w:t>
      </w:r>
    </w:p>
    <w:bookmarkEnd w:id="52"/>
    <w:bookmarkStart w:id="53"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또한 CPC는 주기적으로 개정되고 과거 출원도 소급하여 재분류될 수 있으므로, 관찰된 시간 변화의 일부는 기술 자체의 변화가 아니라 분류 체계와 심사 관행의 변화를 반영할 수 있다. 둘째, 표본 선택이다. 제목 키워드 검색은 기준이 명확하지만 제목에 관련어가 없는 출원을 놓치고, 검색어의 무관한 용법 68건은 따로 판정해 민감도 분석으로 확인해야 했다. 셋째, 관측 단위와 중복이다. 분석 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 이상이라는 기준에 기댄다. 다만 가장 강한 쌍(24/08, 24/80)으로 좁혀도 결과는 같았다. 다섯째,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여섯째, 측정 시점이다.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관찰한 형성–확산–재편의 전개가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아니며 세 국면을 거쳐 전개되었다. 통합형은 45.8%로 가장 많은 유형이었고 좁은 정의로도 37.2%였다. 형성기에는 제조공정 발명이 홀로 나오는 경우가 가장 많았고, 확산기에는 두 공정을 함께 담은 통합형이 62.2%로 정점에 이르렀으며, 재편기에는 통합형이 줄고 접합 단독형이 늘었다. 둘째, 세부 기술을 더 다양하게 담은 특허일수록 경계를 넘을 가능성이 높았고, 이 연관은 세 국면 모두에서 유지되었다. 또한 최근 출원일수록 공정 단독형이 드물어져 출원의 무게중심이 접합 쪽으로 옮겨 갔으며, 이 결과는 2014년 이전 출원이 적은</w:t>
      </w:r>
      <w:r>
        <w:t xml:space="preserve"> </w:t>
      </w:r>
      <w:r>
        <w:rPr>
          <w:i/>
          <w:iCs/>
        </w:rPr>
        <w:t xml:space="preserve">hybrid bonding</w:t>
      </w:r>
      <w:r>
        <w:t xml:space="preserve"> </w:t>
      </w:r>
      <w:r>
        <w:t xml:space="preserve">표본을 제외한 모든 재추정에서 유지되었다. 셋째, 융합이 일어나는 자리가 옮겨 갔다. 기술 클러스터와 기술 네트워크로 찾은 핵심 기술을 담은 출원은 형성기에 제조공정 분류를 함께 가질 승산이 그렇지 않은 출원의 11.1배였지만, 그 차이는 재편기에 유의하지 않았고, 핵심 기술과 함께 부여되는 제조공정도 임시 기판을 이용한 다이 지지·봉지 공정으로 바뀌었다. 이 차이의 감소는 모든 재추정에서 유지되었다.</w:t>
      </w:r>
    </w:p>
    <w:p>
      <w:pPr>
        <w:pStyle w:val="BodyText"/>
      </w:pPr>
      <w:r>
        <w:t xml:space="preserve">이 결과는 공정 단계 간 융합이 한 방향으로 쌓이는 과정이 아니라, 핵심 기술의 설계가 고착화되면서 융합의 자리가 핵심에서 주변으로 옮겨 가는 과정이었음을 시사한다.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있으며,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 표 11에 실은 재추정에 조정 범위와 2010년 이후 표본을 더해 전체 계수를 보인다.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제조공정 정의는 H01L21의 패키징 단계 공정 기호를 제조공정으로 세지 않은 변수를, 무관 용법 제외는 부록 B의 68건을 뺀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들어 있는 출원만 남긴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 검색어는 하이브리드 본딩과 무관한 뜻으로도 쓰인다. 대부분은</w:t>
      </w:r>
      <w:r>
        <w:t xml:space="preserve"> </w:t>
      </w:r>
      <w:r>
        <w:rPr>
          <w:i/>
          <w:iCs/>
        </w:rPr>
        <w:t xml:space="preserve">direct bonding</w:t>
      </w:r>
      <w:r>
        <w:t xml:space="preserve">이 다른 뜻으로 쓰인 경우이고, 일부는 화학 결합이나 전력 모듈용 접합 시트를 뜻하는</w:t>
      </w:r>
      <w:r>
        <w:t xml:space="preserve"> </w:t>
      </w:r>
      <w:r>
        <w:rPr>
          <w:i/>
          <w:iCs/>
        </w:rPr>
        <w:t xml:space="preserve">hybrid bonding</w:t>
      </w:r>
      <w:r>
        <w:t xml:space="preserve">이다.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2026-10-08T12:02:14Z</dcterms:created>
  <dcterms:modified xsi:type="dcterms:W3CDTF">2026-10-08T12:02:14Z</dcterms:modified>
</cp:coreProperties>
</file>

<file path=docProps/custom.xml><?xml version="1.0" encoding="utf-8"?>
<Properties xmlns="http://schemas.openxmlformats.org/officeDocument/2006/custom-properties" xmlns:vt="http://schemas.openxmlformats.org/officeDocument/2006/docPropsVTypes"/>
</file>