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Bcl</w:t>
      </w:r>
      <w:r>
        <w:t xml:space="preserve"> </w:t>
      </w:r>
      <w:r>
        <w:t xml:space="preserve">Inhibitors</w:t>
      </w:r>
      <w:r>
        <w:t xml:space="preserve"> </w:t>
      </w:r>
      <w:r>
        <w:t xml:space="preserve">vs.</w:t>
      </w:r>
      <w:r>
        <w:t xml:space="preserve"> </w:t>
      </w:r>
      <w:r>
        <w:t xml:space="preserve">Stiffness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2/19/2017</w:t>
      </w:r>
    </w:p>
    <w:p>
      <w:pPr>
        <w:pStyle w:val="Heading2"/>
      </w:pPr>
      <w:bookmarkStart w:id="21" w:name="r-markdown-for-reproducible-data-analysis"/>
      <w:bookmarkEnd w:id="21"/>
      <w:r>
        <w:t xml:space="preserve">R Markdown for Reproducible Data Analysis</w:t>
      </w:r>
    </w:p>
    <w:p>
      <w:pPr>
        <w:pStyle w:val="FirstParagraph"/>
      </w:pPr>
      <w:r>
        <w:t xml:space="preserve">This is a reproducible analysis of data generated by Eva Rodansky in the Higgins Lab on several inhibitors of bcl provided by the Shaomeng Wang lab. These inhibitors were tested for their</w:t>
      </w:r>
      <w:r>
        <w:t xml:space="preserve"> </w:t>
      </w:r>
      <w:r>
        <w:rPr>
          <w:i/>
        </w:rPr>
        <w:t xml:space="preserve">anti-fibrotic activity</w:t>
      </w:r>
      <w:r>
        <w:t xml:space="preserve"> </w:t>
      </w:r>
      <w:r>
        <w:t xml:space="preserve">in the stiffness model of induction of fibrogenesis in</w:t>
      </w:r>
      <w:r>
        <w:t xml:space="preserve"> </w:t>
      </w:r>
      <w:r>
        <w:rPr>
          <w:i/>
        </w:rPr>
        <w:t xml:space="preserve">CCD-18co</w:t>
      </w:r>
      <w:r>
        <w:t xml:space="preserve"> </w:t>
      </w:r>
      <w:r>
        <w:t xml:space="preserve">human intestinal myofibroblasts on stiff plastic culture plates.</w:t>
      </w:r>
      <w:r>
        <w:t xml:space="preserve"> </w:t>
      </w:r>
      <w:r>
        <w:t xml:space="preserve">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Three compounds were tested, BM1197, BM1244, and BM1252.</w:t>
      </w:r>
    </w:p>
    <w:p>
      <w:pPr>
        <w:pStyle w:val="BodyText"/>
      </w:pPr>
      <w:r>
        <w:t xml:space="preserve">Each compound was tested at concentrations of 0.5, 1, 5, and 10 micromolar concentrations.</w:t>
      </w:r>
    </w:p>
    <w:p>
      <w:pPr>
        <w:pStyle w:val="BodyText"/>
      </w:pPr>
      <w:r>
        <w:t xml:space="preserve">Each compound x dose was evaluated for mRNA gene expression on 4 genes:</w:t>
      </w:r>
    </w:p>
    <w:p>
      <w:pPr>
        <w:pStyle w:val="Compact"/>
        <w:numPr>
          <w:numId w:val="1001"/>
          <w:ilvl w:val="0"/>
        </w:numPr>
      </w:pPr>
      <w:r>
        <w:t xml:space="preserve">Collagen (col1A1)</w:t>
      </w:r>
    </w:p>
    <w:p>
      <w:pPr>
        <w:pStyle w:val="Compact"/>
        <w:numPr>
          <w:numId w:val="1001"/>
          <w:ilvl w:val="0"/>
        </w:numPr>
      </w:pPr>
      <w:r>
        <w:t xml:space="preserve">Fibronectin (FN)</w:t>
      </w:r>
    </w:p>
    <w:p>
      <w:pPr>
        <w:pStyle w:val="Compact"/>
        <w:numPr>
          <w:numId w:val="1001"/>
          <w:ilvl w:val="0"/>
        </w:numPr>
      </w:pPr>
      <w:r>
        <w:t xml:space="preserve">Myosin light chain kinase (MYLK)</w:t>
      </w:r>
    </w:p>
    <w:p>
      <w:pPr>
        <w:pStyle w:val="Compact"/>
        <w:numPr>
          <w:numId w:val="1001"/>
          <w:ilvl w:val="0"/>
        </w:numPr>
      </w:pPr>
      <w:r>
        <w:t xml:space="preserve">Alpha smooth muscle actin (ACTA2)</w:t>
      </w:r>
    </w:p>
    <w:p>
      <w:pPr>
        <w:pStyle w:val="FirstParagraph"/>
      </w:pPr>
      <w:r>
        <w:t xml:space="preserve">Each compound x dose x gene analysis was perfomed in triplicate</w:t>
      </w:r>
    </w:p>
    <w:p>
      <w:pPr>
        <w:pStyle w:val="BodyText"/>
      </w:pPr>
      <w:r>
        <w:t xml:space="preserve">Will hide read in and clean up of data, renaming of variables</w:t>
      </w:r>
    </w:p>
    <w:p>
      <w:pPr>
        <w:pStyle w:val="Heading1"/>
      </w:pPr>
      <w:bookmarkStart w:id="23" w:name="exploratory-data-analysis"/>
      <w:bookmarkEnd w:id="23"/>
      <w:r>
        <w:t xml:space="preserve">Exploratory Data Analysis</w:t>
      </w:r>
    </w:p>
    <w:p>
      <w:pPr>
        <w:pStyle w:val="Heading2"/>
      </w:pPr>
      <w:bookmarkStart w:id="24" w:name="what-is-the-effect-by-gene-x-dose-for-bm1197"/>
      <w:bookmarkEnd w:id="24"/>
      <w:r>
        <w:t xml:space="preserve">What is the effect by gene x dose for BM1197?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cl_stiff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it-appears-that-bm1197-has-significant-anti-fibrotic-effects-on-all-4-genes"/>
      <w:bookmarkEnd w:id="26"/>
      <w:r>
        <w:t xml:space="preserve">It appears that BM1197 has significant anti-fibrotic effects on all 4 genes</w:t>
      </w:r>
    </w:p>
    <w:p>
      <w:pPr>
        <w:pStyle w:val="Heading2"/>
      </w:pPr>
      <w:bookmarkStart w:id="27" w:name="what-is-effect-by-gene-x-dose-for-bm1244"/>
      <w:bookmarkEnd w:id="27"/>
      <w:r>
        <w:t xml:space="preserve">What is effect by gene x dose for BM1244?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cl_stiff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it-appears-that-bm1244-has-significant-anti-fibrotic-effects-on-collagen-fn-and-mylk-but-less-on-asma"/>
      <w:bookmarkEnd w:id="29"/>
      <w:r>
        <w:t xml:space="preserve">It appears that BM1244 has significant anti-fibrotic effects on collagen, FN, and MYLK, but less on aSMA</w:t>
      </w:r>
    </w:p>
    <w:p>
      <w:pPr>
        <w:pStyle w:val="Heading2"/>
      </w:pPr>
      <w:bookmarkStart w:id="30" w:name="what-is-effect-x-gene-x-dose-for-bm1252"/>
      <w:bookmarkEnd w:id="30"/>
      <w:r>
        <w:t xml:space="preserve">What is effect x gene x dose for BM1252?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cl_stiff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it-appears-that-bm1252-has-minimal-anti-fibrotic-effects-on-all-4-genes-at-only-the-highest-dose"/>
      <w:bookmarkEnd w:id="32"/>
      <w:r>
        <w:t xml:space="preserve">It appears that BM1252 has minimal anti-fibrotic effects on all 4 genes at only the highest dose</w:t>
      </w:r>
    </w:p>
    <w:p>
      <w:pPr>
        <w:pStyle w:val="Heading1"/>
      </w:pPr>
      <w:bookmarkStart w:id="33" w:name="put-it-all-together"/>
      <w:bookmarkEnd w:id="33"/>
      <w:r>
        <w:t xml:space="preserve">Put it all together</w:t>
      </w:r>
    </w:p>
    <w:p>
      <w:pPr>
        <w:pStyle w:val="Heading2"/>
      </w:pPr>
      <w:bookmarkStart w:id="34" w:name="what-is-effect-by-gene-by-drug-by-dose---all-drugs"/>
      <w:bookmarkEnd w:id="34"/>
      <w:r>
        <w:t xml:space="preserve">What is effect by gene, by drug, by dose - All drugs?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micromolar,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dct,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rx))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"Bcl inhibitors in vitro vs. Stiffness Induction of Fibrogenic Genes"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"Dose (micromolar)"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"dCt"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cl_stiff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it-appears-that-1197-and-1244-are-the-best-candidates."/>
      <w:bookmarkEnd w:id="36"/>
      <w:r>
        <w:t xml:space="preserve">It appears that 1197 and 1244 are the best candidates.</w:t>
      </w:r>
    </w:p>
    <w:p>
      <w:pPr>
        <w:pStyle w:val="Heading4"/>
      </w:pPr>
      <w:bookmarkStart w:id="37" w:name="since-1197-is-not-available-for-commercial-reasons-we-should-proceed-with-bm1244-as-our-candidate-drug-in-mice-if-the-pk-looks-reasonably-gut-specific."/>
      <w:bookmarkEnd w:id="37"/>
      <w:r>
        <w:t xml:space="preserve">Since 1197 is not available for commercial reasons, we should proceed with BM1244 as our candidate drug in mice if the pK looks reasonably gut-specific.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503a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56e3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Bcl Inhibitors vs. Stiffness Analysis</dc:title>
  <dc:creator>Peter Higgins</dc:creator>
  <dcterms:created xsi:type="dcterms:W3CDTF">2017-02-20T19:09:28Z</dcterms:created>
  <dcterms:modified xsi:type="dcterms:W3CDTF">2017-02-20T19:09:28Z</dcterms:modified>
</cp:coreProperties>
</file>