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6C5DAE" w14:textId="77777777" w:rsidR="00EF6BF5" w:rsidRDefault="00E205D1">
      <w:r>
        <w:t xml:space="preserve">IBD Coverage </w:t>
      </w:r>
    </w:p>
    <w:p w14:paraId="1E52D7B2" w14:textId="77777777" w:rsidR="00E205D1" w:rsidRDefault="00E205D1"/>
    <w:p w14:paraId="6B298853" w14:textId="77777777" w:rsidR="00E205D1" w:rsidRPr="00E205D1" w:rsidRDefault="00E205D1" w:rsidP="00E205D1">
      <w:pPr>
        <w:rPr>
          <w:rFonts w:ascii="Arial" w:eastAsia="Times New Roman" w:hAnsi="Arial" w:cs="Arial"/>
          <w:color w:val="000000"/>
        </w:rPr>
      </w:pPr>
      <w:r w:rsidRPr="00E205D1">
        <w:rPr>
          <w:rFonts w:ascii="Arial" w:eastAsia="Times New Roman" w:hAnsi="Arial" w:cs="Arial"/>
          <w:color w:val="000000"/>
        </w:rPr>
        <w:t>As you have probably heard, Kristen Boardman will be deployed to inpatient service next week, possibly as early as April 7th.</w:t>
      </w:r>
    </w:p>
    <w:p w14:paraId="335FCEFD" w14:textId="77777777" w:rsidR="00E205D1" w:rsidRPr="00E205D1" w:rsidRDefault="00E205D1" w:rsidP="00E205D1">
      <w:pPr>
        <w:rPr>
          <w:rFonts w:ascii="Arial" w:eastAsia="Times New Roman" w:hAnsi="Arial" w:cs="Arial"/>
          <w:color w:val="000000"/>
        </w:rPr>
      </w:pPr>
    </w:p>
    <w:p w14:paraId="7D949D0B" w14:textId="77777777" w:rsidR="00E205D1" w:rsidRPr="00E205D1" w:rsidRDefault="00E205D1" w:rsidP="00E205D1">
      <w:pPr>
        <w:rPr>
          <w:rFonts w:ascii="Arial" w:eastAsia="Times New Roman" w:hAnsi="Arial" w:cs="Arial"/>
          <w:color w:val="000000"/>
        </w:rPr>
      </w:pPr>
      <w:r w:rsidRPr="00E205D1">
        <w:rPr>
          <w:rFonts w:ascii="Arial" w:eastAsia="Times New Roman" w:hAnsi="Arial" w:cs="Arial"/>
          <w:color w:val="000000"/>
        </w:rPr>
        <w:t>We will have to adjust our coverage schedule to accommodate covering Kristen's box, though we will have help from Christine Erickson, particularly for the weeks when we are covering two MD inboxes.</w:t>
      </w:r>
    </w:p>
    <w:p w14:paraId="4959A6BB" w14:textId="77777777" w:rsidR="00E205D1" w:rsidRPr="00E205D1" w:rsidRDefault="00E205D1" w:rsidP="00E205D1">
      <w:pPr>
        <w:rPr>
          <w:rFonts w:ascii="Arial" w:eastAsia="Times New Roman" w:hAnsi="Arial" w:cs="Arial"/>
          <w:color w:val="000000"/>
        </w:rPr>
      </w:pPr>
    </w:p>
    <w:p w14:paraId="0F5E37F7" w14:textId="77777777" w:rsidR="00E205D1" w:rsidRPr="00E205D1" w:rsidRDefault="00E205D1" w:rsidP="00E205D1">
      <w:pPr>
        <w:rPr>
          <w:rFonts w:ascii="Arial" w:eastAsia="Times New Roman" w:hAnsi="Arial" w:cs="Arial"/>
          <w:color w:val="000000"/>
        </w:rPr>
      </w:pPr>
      <w:r w:rsidRPr="00E205D1">
        <w:rPr>
          <w:rFonts w:ascii="Arial" w:eastAsia="Times New Roman" w:hAnsi="Arial" w:cs="Arial"/>
          <w:color w:val="000000"/>
        </w:rPr>
        <w:t>I have also made a change from April 15-26 from the previous coverage schedule when Kelly and Vas are rounding, as I think it is unreasonable for folks to be rounding (on new schedule) and covering 2 other inboxes (though apparently Kelly was planning to do this).</w:t>
      </w:r>
    </w:p>
    <w:p w14:paraId="2C95C504" w14:textId="77777777" w:rsidR="00E205D1" w:rsidRPr="00E205D1" w:rsidRDefault="00E205D1" w:rsidP="00E205D1">
      <w:pPr>
        <w:rPr>
          <w:rFonts w:ascii="Arial" w:eastAsia="Times New Roman" w:hAnsi="Arial" w:cs="Arial"/>
          <w:color w:val="000000"/>
        </w:rPr>
      </w:pPr>
    </w:p>
    <w:p w14:paraId="08B3EC78" w14:textId="77777777" w:rsidR="00E205D1" w:rsidRPr="00E205D1" w:rsidRDefault="00E205D1" w:rsidP="00E205D1">
      <w:pPr>
        <w:rPr>
          <w:rFonts w:ascii="Arial" w:eastAsia="Times New Roman" w:hAnsi="Arial" w:cs="Arial"/>
          <w:color w:val="000000"/>
        </w:rPr>
      </w:pPr>
      <w:r w:rsidRPr="00E205D1">
        <w:rPr>
          <w:rFonts w:ascii="Arial" w:eastAsia="Times New Roman" w:hAnsi="Arial" w:cs="Arial"/>
          <w:color w:val="000000"/>
        </w:rPr>
        <w:t>Also, if someone gets too sick from COVID to cover an inbox, Kelly will be available as a backup.</w:t>
      </w:r>
    </w:p>
    <w:p w14:paraId="79836C0A" w14:textId="77777777" w:rsidR="00E205D1" w:rsidRPr="00E205D1" w:rsidRDefault="00E205D1" w:rsidP="00E205D1">
      <w:pPr>
        <w:rPr>
          <w:rFonts w:ascii="Arial" w:eastAsia="Times New Roman" w:hAnsi="Arial" w:cs="Arial"/>
          <w:color w:val="000000"/>
        </w:rPr>
      </w:pPr>
    </w:p>
    <w:p w14:paraId="41D4C188" w14:textId="77777777" w:rsidR="00E205D1" w:rsidRPr="00E205D1" w:rsidRDefault="00E205D1" w:rsidP="00E205D1">
      <w:pPr>
        <w:rPr>
          <w:rFonts w:ascii="Arial" w:eastAsia="Times New Roman" w:hAnsi="Arial" w:cs="Arial"/>
          <w:color w:val="000000"/>
        </w:rPr>
      </w:pPr>
    </w:p>
    <w:tbl>
      <w:tblPr>
        <w:tblW w:w="0" w:type="auto"/>
        <w:tblInd w:w="720" w:type="dxa"/>
        <w:tblCellMar>
          <w:left w:w="0" w:type="dxa"/>
          <w:right w:w="0" w:type="dxa"/>
        </w:tblCellMar>
        <w:tblLook w:val="04A0" w:firstRow="1" w:lastRow="0" w:firstColumn="1" w:lastColumn="0" w:noHBand="0" w:noVBand="1"/>
      </w:tblPr>
      <w:tblGrid>
        <w:gridCol w:w="3074"/>
        <w:gridCol w:w="2155"/>
        <w:gridCol w:w="1702"/>
        <w:gridCol w:w="1689"/>
      </w:tblGrid>
      <w:tr w:rsidR="00E205D1" w:rsidRPr="00E205D1" w14:paraId="0FAFB662" w14:textId="77777777" w:rsidTr="00E205D1">
        <w:tc>
          <w:tcPr>
            <w:tcW w:w="3078" w:type="dxa"/>
            <w:tcBorders>
              <w:top w:val="single" w:sz="8" w:space="0" w:color="auto"/>
              <w:left w:val="single" w:sz="8" w:space="0" w:color="auto"/>
              <w:bottom w:val="single" w:sz="8" w:space="0" w:color="auto"/>
              <w:right w:val="single" w:sz="8" w:space="0" w:color="auto"/>
            </w:tcBorders>
            <w:shd w:val="clear" w:color="auto" w:fill="F2F2F2"/>
            <w:tcMar>
              <w:top w:w="0" w:type="dxa"/>
              <w:left w:w="108" w:type="dxa"/>
              <w:bottom w:w="0" w:type="dxa"/>
              <w:right w:w="108" w:type="dxa"/>
            </w:tcMar>
            <w:hideMark/>
          </w:tcPr>
          <w:p w14:paraId="1A1148AA" w14:textId="77777777" w:rsidR="00E205D1" w:rsidRPr="00E205D1" w:rsidRDefault="00E205D1" w:rsidP="00E205D1">
            <w:pPr>
              <w:rPr>
                <w:rFonts w:ascii="Arial" w:eastAsia="Times New Roman" w:hAnsi="Arial" w:cs="Arial"/>
                <w:color w:val="000000"/>
                <w:shd w:val="clear" w:color="auto" w:fill="F2F2F2"/>
              </w:rPr>
            </w:pPr>
            <w:r w:rsidRPr="00E205D1">
              <w:rPr>
                <w:rFonts w:ascii="Calibri" w:eastAsia="Times New Roman" w:hAnsi="Calibri" w:cs="Calibri"/>
                <w:color w:val="212121"/>
                <w:sz w:val="22"/>
                <w:szCs w:val="22"/>
                <w:shd w:val="clear" w:color="auto" w:fill="F2F2F2"/>
              </w:rPr>
              <w:t>Dates</w:t>
            </w:r>
          </w:p>
        </w:tc>
        <w:tc>
          <w:tcPr>
            <w:tcW w:w="2158"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hideMark/>
          </w:tcPr>
          <w:p w14:paraId="241D5576" w14:textId="77777777" w:rsidR="00E205D1" w:rsidRPr="00E205D1" w:rsidRDefault="00E205D1" w:rsidP="00E205D1">
            <w:pPr>
              <w:rPr>
                <w:rFonts w:ascii="Arial" w:eastAsia="Times New Roman" w:hAnsi="Arial" w:cs="Arial"/>
                <w:color w:val="000000"/>
                <w:shd w:val="clear" w:color="auto" w:fill="F2F2F2"/>
              </w:rPr>
            </w:pPr>
            <w:r w:rsidRPr="00E205D1">
              <w:rPr>
                <w:rFonts w:ascii="Calibri" w:eastAsia="Times New Roman" w:hAnsi="Calibri" w:cs="Calibri"/>
                <w:color w:val="212121"/>
                <w:sz w:val="22"/>
                <w:szCs w:val="22"/>
                <w:shd w:val="clear" w:color="auto" w:fill="F2F2F2"/>
              </w:rPr>
              <w:t>Boxes to cover</w:t>
            </w:r>
          </w:p>
        </w:tc>
        <w:tc>
          <w:tcPr>
            <w:tcW w:w="1703"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hideMark/>
          </w:tcPr>
          <w:p w14:paraId="14645015" w14:textId="77777777" w:rsidR="00E205D1" w:rsidRPr="00E205D1" w:rsidRDefault="00E205D1" w:rsidP="00E205D1">
            <w:pPr>
              <w:rPr>
                <w:rFonts w:ascii="Arial" w:eastAsia="Times New Roman" w:hAnsi="Arial" w:cs="Arial"/>
                <w:color w:val="000000"/>
                <w:shd w:val="clear" w:color="auto" w:fill="F2F2F2"/>
              </w:rPr>
            </w:pPr>
            <w:r w:rsidRPr="00E205D1">
              <w:rPr>
                <w:rFonts w:ascii="Calibri" w:eastAsia="Times New Roman" w:hAnsi="Calibri" w:cs="Calibri"/>
                <w:color w:val="212121"/>
                <w:sz w:val="22"/>
                <w:szCs w:val="22"/>
                <w:shd w:val="clear" w:color="auto" w:fill="F2F2F2"/>
              </w:rPr>
              <w:t>Coverage by</w:t>
            </w:r>
          </w:p>
        </w:tc>
        <w:tc>
          <w:tcPr>
            <w:tcW w:w="1690" w:type="dxa"/>
            <w:tcBorders>
              <w:top w:val="single" w:sz="8" w:space="0" w:color="auto"/>
              <w:left w:val="nil"/>
              <w:bottom w:val="single" w:sz="8" w:space="0" w:color="auto"/>
              <w:right w:val="single" w:sz="8" w:space="0" w:color="auto"/>
            </w:tcBorders>
            <w:shd w:val="clear" w:color="auto" w:fill="F2F2F2"/>
            <w:hideMark/>
          </w:tcPr>
          <w:p w14:paraId="676102A7" w14:textId="77777777" w:rsidR="00E205D1" w:rsidRPr="00E205D1" w:rsidRDefault="00E205D1" w:rsidP="00E205D1">
            <w:pPr>
              <w:rPr>
                <w:rFonts w:ascii="Arial" w:eastAsia="Times New Roman" w:hAnsi="Arial" w:cs="Arial"/>
                <w:color w:val="000000"/>
                <w:shd w:val="clear" w:color="auto" w:fill="F2F2F2"/>
              </w:rPr>
            </w:pPr>
            <w:r w:rsidRPr="00E205D1">
              <w:rPr>
                <w:rFonts w:ascii="Calibri" w:eastAsia="Times New Roman" w:hAnsi="Calibri" w:cs="Calibri"/>
                <w:color w:val="212121"/>
                <w:sz w:val="22"/>
                <w:szCs w:val="22"/>
                <w:shd w:val="clear" w:color="auto" w:fill="F2F2F2"/>
              </w:rPr>
              <w:t>PA Boardman box</w:t>
            </w:r>
          </w:p>
        </w:tc>
      </w:tr>
      <w:tr w:rsidR="00E205D1" w:rsidRPr="00E205D1" w14:paraId="135AB08E" w14:textId="77777777" w:rsidTr="00E205D1">
        <w:tc>
          <w:tcPr>
            <w:tcW w:w="30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2F48ECA" w14:textId="77777777" w:rsidR="00E205D1" w:rsidRPr="00E205D1" w:rsidRDefault="00E205D1" w:rsidP="00E205D1">
            <w:pPr>
              <w:rPr>
                <w:rFonts w:ascii="Arial" w:eastAsia="Times New Roman" w:hAnsi="Arial" w:cs="Arial"/>
                <w:color w:val="000000"/>
              </w:rPr>
            </w:pPr>
            <w:r w:rsidRPr="00E205D1">
              <w:rPr>
                <w:rFonts w:ascii="Calibri" w:eastAsia="Times New Roman" w:hAnsi="Calibri" w:cs="Calibri"/>
                <w:color w:val="212121"/>
                <w:sz w:val="22"/>
                <w:szCs w:val="22"/>
              </w:rPr>
              <w:t>February 7 – February 29</w:t>
            </w:r>
          </w:p>
        </w:tc>
        <w:tc>
          <w:tcPr>
            <w:tcW w:w="2158" w:type="dxa"/>
            <w:tcBorders>
              <w:top w:val="nil"/>
              <w:left w:val="nil"/>
              <w:bottom w:val="single" w:sz="8" w:space="0" w:color="auto"/>
              <w:right w:val="single" w:sz="8" w:space="0" w:color="auto"/>
            </w:tcBorders>
            <w:tcMar>
              <w:top w:w="0" w:type="dxa"/>
              <w:left w:w="108" w:type="dxa"/>
              <w:bottom w:w="0" w:type="dxa"/>
              <w:right w:w="108" w:type="dxa"/>
            </w:tcMar>
            <w:hideMark/>
          </w:tcPr>
          <w:p w14:paraId="5B16B645" w14:textId="77777777" w:rsidR="00E205D1" w:rsidRPr="00E205D1" w:rsidRDefault="00E205D1" w:rsidP="00E205D1">
            <w:pPr>
              <w:rPr>
                <w:rFonts w:ascii="Arial" w:eastAsia="Times New Roman" w:hAnsi="Arial" w:cs="Arial"/>
                <w:color w:val="000000"/>
              </w:rPr>
            </w:pPr>
            <w:r w:rsidRPr="00E205D1">
              <w:rPr>
                <w:rFonts w:ascii="Calibri" w:eastAsia="Times New Roman" w:hAnsi="Calibri" w:cs="Calibri"/>
                <w:color w:val="212121"/>
                <w:sz w:val="22"/>
                <w:szCs w:val="22"/>
              </w:rPr>
              <w:t>SCM</w:t>
            </w:r>
          </w:p>
        </w:tc>
        <w:tc>
          <w:tcPr>
            <w:tcW w:w="1703" w:type="dxa"/>
            <w:tcBorders>
              <w:top w:val="nil"/>
              <w:left w:val="nil"/>
              <w:bottom w:val="single" w:sz="8" w:space="0" w:color="auto"/>
              <w:right w:val="single" w:sz="8" w:space="0" w:color="auto"/>
            </w:tcBorders>
            <w:tcMar>
              <w:top w:w="0" w:type="dxa"/>
              <w:left w:w="108" w:type="dxa"/>
              <w:bottom w:w="0" w:type="dxa"/>
              <w:right w:w="108" w:type="dxa"/>
            </w:tcMar>
            <w:hideMark/>
          </w:tcPr>
          <w:p w14:paraId="115B5B92" w14:textId="77777777" w:rsidR="00E205D1" w:rsidRPr="00E205D1" w:rsidRDefault="00E205D1" w:rsidP="00E205D1">
            <w:pPr>
              <w:rPr>
                <w:rFonts w:ascii="Arial" w:eastAsia="Times New Roman" w:hAnsi="Arial" w:cs="Arial"/>
                <w:color w:val="000000"/>
              </w:rPr>
            </w:pPr>
            <w:proofErr w:type="spellStart"/>
            <w:r w:rsidRPr="00E205D1">
              <w:rPr>
                <w:rFonts w:ascii="Calibri" w:eastAsia="Times New Roman" w:hAnsi="Calibri" w:cs="Calibri"/>
                <w:color w:val="212121"/>
                <w:sz w:val="22"/>
                <w:szCs w:val="22"/>
              </w:rPr>
              <w:t>Kinnucan</w:t>
            </w:r>
            <w:proofErr w:type="spellEnd"/>
          </w:p>
        </w:tc>
        <w:tc>
          <w:tcPr>
            <w:tcW w:w="1690" w:type="dxa"/>
            <w:tcBorders>
              <w:top w:val="nil"/>
              <w:left w:val="nil"/>
              <w:bottom w:val="single" w:sz="8" w:space="0" w:color="auto"/>
              <w:right w:val="single" w:sz="8" w:space="0" w:color="auto"/>
            </w:tcBorders>
            <w:hideMark/>
          </w:tcPr>
          <w:p w14:paraId="78D4B618" w14:textId="77777777" w:rsidR="00E205D1" w:rsidRPr="00E205D1" w:rsidRDefault="00E205D1" w:rsidP="00E205D1">
            <w:pPr>
              <w:rPr>
                <w:rFonts w:ascii="Arial" w:eastAsia="Times New Roman" w:hAnsi="Arial" w:cs="Arial"/>
                <w:color w:val="000000"/>
              </w:rPr>
            </w:pPr>
            <w:r w:rsidRPr="00E205D1">
              <w:rPr>
                <w:rFonts w:ascii="Calibri" w:eastAsia="Times New Roman" w:hAnsi="Calibri" w:cs="Calibri"/>
                <w:color w:val="212121"/>
                <w:sz w:val="22"/>
                <w:szCs w:val="22"/>
              </w:rPr>
              <w:t>(starting Apr 7)</w:t>
            </w:r>
          </w:p>
        </w:tc>
      </w:tr>
      <w:tr w:rsidR="00E205D1" w:rsidRPr="00E205D1" w14:paraId="2A64F50D" w14:textId="77777777" w:rsidTr="00E205D1">
        <w:tc>
          <w:tcPr>
            <w:tcW w:w="30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933F88D" w14:textId="77777777" w:rsidR="00E205D1" w:rsidRPr="00E205D1" w:rsidRDefault="00E205D1" w:rsidP="00E205D1">
            <w:pPr>
              <w:rPr>
                <w:rFonts w:ascii="Arial" w:eastAsia="Times New Roman" w:hAnsi="Arial" w:cs="Arial"/>
                <w:color w:val="000000"/>
              </w:rPr>
            </w:pPr>
            <w:r w:rsidRPr="00E205D1">
              <w:rPr>
                <w:rFonts w:ascii="Calibri" w:eastAsia="Times New Roman" w:hAnsi="Calibri" w:cs="Calibri"/>
                <w:color w:val="212121"/>
                <w:sz w:val="22"/>
                <w:szCs w:val="22"/>
              </w:rPr>
              <w:t>March 1 – March 15</w:t>
            </w:r>
          </w:p>
        </w:tc>
        <w:tc>
          <w:tcPr>
            <w:tcW w:w="2158" w:type="dxa"/>
            <w:tcBorders>
              <w:top w:val="nil"/>
              <w:left w:val="nil"/>
              <w:bottom w:val="single" w:sz="8" w:space="0" w:color="auto"/>
              <w:right w:val="single" w:sz="8" w:space="0" w:color="auto"/>
            </w:tcBorders>
            <w:tcMar>
              <w:top w:w="0" w:type="dxa"/>
              <w:left w:w="108" w:type="dxa"/>
              <w:bottom w:w="0" w:type="dxa"/>
              <w:right w:w="108" w:type="dxa"/>
            </w:tcMar>
            <w:hideMark/>
          </w:tcPr>
          <w:p w14:paraId="79D2FF34" w14:textId="77777777" w:rsidR="00E205D1" w:rsidRPr="00E205D1" w:rsidRDefault="00E205D1" w:rsidP="00E205D1">
            <w:pPr>
              <w:rPr>
                <w:rFonts w:ascii="Arial" w:eastAsia="Times New Roman" w:hAnsi="Arial" w:cs="Arial"/>
                <w:color w:val="000000"/>
              </w:rPr>
            </w:pPr>
            <w:r w:rsidRPr="00E205D1">
              <w:rPr>
                <w:rFonts w:ascii="Calibri" w:eastAsia="Times New Roman" w:hAnsi="Calibri" w:cs="Calibri"/>
                <w:color w:val="212121"/>
                <w:sz w:val="22"/>
                <w:szCs w:val="22"/>
              </w:rPr>
              <w:t>SCM</w:t>
            </w:r>
          </w:p>
        </w:tc>
        <w:tc>
          <w:tcPr>
            <w:tcW w:w="1703" w:type="dxa"/>
            <w:tcBorders>
              <w:top w:val="nil"/>
              <w:left w:val="nil"/>
              <w:bottom w:val="single" w:sz="8" w:space="0" w:color="auto"/>
              <w:right w:val="single" w:sz="8" w:space="0" w:color="auto"/>
            </w:tcBorders>
            <w:tcMar>
              <w:top w:w="0" w:type="dxa"/>
              <w:left w:w="108" w:type="dxa"/>
              <w:bottom w:w="0" w:type="dxa"/>
              <w:right w:w="108" w:type="dxa"/>
            </w:tcMar>
            <w:hideMark/>
          </w:tcPr>
          <w:p w14:paraId="2E9560C2" w14:textId="77777777" w:rsidR="00E205D1" w:rsidRPr="00E205D1" w:rsidRDefault="00E205D1" w:rsidP="00E205D1">
            <w:pPr>
              <w:rPr>
                <w:rFonts w:ascii="Arial" w:eastAsia="Times New Roman" w:hAnsi="Arial" w:cs="Arial"/>
                <w:color w:val="000000"/>
              </w:rPr>
            </w:pPr>
            <w:r w:rsidRPr="00E205D1">
              <w:rPr>
                <w:rFonts w:ascii="Calibri" w:eastAsia="Times New Roman" w:hAnsi="Calibri" w:cs="Calibri"/>
                <w:color w:val="212121"/>
                <w:sz w:val="22"/>
                <w:szCs w:val="22"/>
              </w:rPr>
              <w:t>Higgins</w:t>
            </w:r>
          </w:p>
        </w:tc>
        <w:tc>
          <w:tcPr>
            <w:tcW w:w="1690" w:type="dxa"/>
            <w:tcBorders>
              <w:top w:val="nil"/>
              <w:left w:val="nil"/>
              <w:bottom w:val="single" w:sz="8" w:space="0" w:color="auto"/>
              <w:right w:val="single" w:sz="8" w:space="0" w:color="auto"/>
            </w:tcBorders>
            <w:hideMark/>
          </w:tcPr>
          <w:p w14:paraId="33ADB77D" w14:textId="77777777" w:rsidR="00E205D1" w:rsidRPr="00E205D1" w:rsidRDefault="00E205D1" w:rsidP="00E205D1">
            <w:pPr>
              <w:rPr>
                <w:rFonts w:ascii="Arial" w:eastAsia="Times New Roman" w:hAnsi="Arial" w:cs="Arial"/>
                <w:color w:val="000000"/>
              </w:rPr>
            </w:pPr>
            <w:r w:rsidRPr="00E205D1">
              <w:rPr>
                <w:rFonts w:ascii="Calibri" w:eastAsia="Times New Roman" w:hAnsi="Calibri" w:cs="Calibri"/>
                <w:color w:val="212121"/>
                <w:sz w:val="22"/>
                <w:szCs w:val="22"/>
              </w:rPr>
              <w:t> </w:t>
            </w:r>
          </w:p>
        </w:tc>
      </w:tr>
      <w:tr w:rsidR="00E205D1" w:rsidRPr="00E205D1" w14:paraId="53E6F4FF" w14:textId="77777777" w:rsidTr="00E205D1">
        <w:tc>
          <w:tcPr>
            <w:tcW w:w="30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E19C7DD" w14:textId="77777777" w:rsidR="00E205D1" w:rsidRPr="00E205D1" w:rsidRDefault="00E205D1" w:rsidP="00E205D1">
            <w:pPr>
              <w:rPr>
                <w:rFonts w:ascii="Arial" w:eastAsia="Times New Roman" w:hAnsi="Arial" w:cs="Arial"/>
                <w:color w:val="000000"/>
              </w:rPr>
            </w:pPr>
            <w:r w:rsidRPr="00E205D1">
              <w:rPr>
                <w:rFonts w:ascii="Calibri" w:eastAsia="Times New Roman" w:hAnsi="Calibri" w:cs="Calibri"/>
                <w:color w:val="212121"/>
                <w:sz w:val="22"/>
                <w:szCs w:val="22"/>
              </w:rPr>
              <w:t>March 16 – April 1</w:t>
            </w:r>
          </w:p>
        </w:tc>
        <w:tc>
          <w:tcPr>
            <w:tcW w:w="2158" w:type="dxa"/>
            <w:tcBorders>
              <w:top w:val="nil"/>
              <w:left w:val="nil"/>
              <w:bottom w:val="single" w:sz="8" w:space="0" w:color="auto"/>
              <w:right w:val="single" w:sz="8" w:space="0" w:color="auto"/>
            </w:tcBorders>
            <w:tcMar>
              <w:top w:w="0" w:type="dxa"/>
              <w:left w:w="108" w:type="dxa"/>
              <w:bottom w:w="0" w:type="dxa"/>
              <w:right w:w="108" w:type="dxa"/>
            </w:tcMar>
            <w:hideMark/>
          </w:tcPr>
          <w:p w14:paraId="3E1568D0" w14:textId="77777777" w:rsidR="00E205D1" w:rsidRPr="00E205D1" w:rsidRDefault="00E205D1" w:rsidP="00E205D1">
            <w:pPr>
              <w:rPr>
                <w:rFonts w:ascii="Arial" w:eastAsia="Times New Roman" w:hAnsi="Arial" w:cs="Arial"/>
                <w:color w:val="000000"/>
              </w:rPr>
            </w:pPr>
            <w:r w:rsidRPr="00E205D1">
              <w:rPr>
                <w:rFonts w:ascii="Calibri" w:eastAsia="Times New Roman" w:hAnsi="Calibri" w:cs="Calibri"/>
                <w:color w:val="212121"/>
                <w:sz w:val="22"/>
                <w:szCs w:val="22"/>
              </w:rPr>
              <w:t>SCM</w:t>
            </w:r>
            <w:r w:rsidRPr="00E205D1">
              <w:rPr>
                <w:rFonts w:ascii="Calibri" w:eastAsia="Times New Roman" w:hAnsi="Calibri" w:cs="Calibri"/>
                <w:color w:val="1F497D"/>
                <w:sz w:val="22"/>
                <w:szCs w:val="22"/>
              </w:rPr>
              <w:t> + JK (4/1)</w:t>
            </w:r>
          </w:p>
        </w:tc>
        <w:tc>
          <w:tcPr>
            <w:tcW w:w="1703" w:type="dxa"/>
            <w:tcBorders>
              <w:top w:val="nil"/>
              <w:left w:val="nil"/>
              <w:bottom w:val="single" w:sz="8" w:space="0" w:color="auto"/>
              <w:right w:val="single" w:sz="8" w:space="0" w:color="auto"/>
            </w:tcBorders>
            <w:tcMar>
              <w:top w:w="0" w:type="dxa"/>
              <w:left w:w="108" w:type="dxa"/>
              <w:bottom w:w="0" w:type="dxa"/>
              <w:right w:w="108" w:type="dxa"/>
            </w:tcMar>
            <w:hideMark/>
          </w:tcPr>
          <w:p w14:paraId="5662D365" w14:textId="77777777" w:rsidR="00E205D1" w:rsidRPr="00E205D1" w:rsidRDefault="00E205D1" w:rsidP="00E205D1">
            <w:pPr>
              <w:rPr>
                <w:rFonts w:ascii="Arial" w:eastAsia="Times New Roman" w:hAnsi="Arial" w:cs="Arial"/>
                <w:color w:val="000000"/>
              </w:rPr>
            </w:pPr>
            <w:r w:rsidRPr="00E205D1">
              <w:rPr>
                <w:rFonts w:ascii="Calibri" w:eastAsia="Times New Roman" w:hAnsi="Calibri" w:cs="Calibri"/>
                <w:color w:val="212121"/>
                <w:sz w:val="22"/>
                <w:szCs w:val="22"/>
              </w:rPr>
              <w:t>Manoogian</w:t>
            </w:r>
          </w:p>
        </w:tc>
        <w:tc>
          <w:tcPr>
            <w:tcW w:w="1690" w:type="dxa"/>
            <w:tcBorders>
              <w:top w:val="nil"/>
              <w:left w:val="nil"/>
              <w:bottom w:val="single" w:sz="8" w:space="0" w:color="auto"/>
              <w:right w:val="single" w:sz="8" w:space="0" w:color="auto"/>
            </w:tcBorders>
            <w:hideMark/>
          </w:tcPr>
          <w:p w14:paraId="2854AFBF" w14:textId="77777777" w:rsidR="00E205D1" w:rsidRPr="00E205D1" w:rsidRDefault="00E205D1" w:rsidP="00E205D1">
            <w:pPr>
              <w:rPr>
                <w:rFonts w:ascii="Arial" w:eastAsia="Times New Roman" w:hAnsi="Arial" w:cs="Arial"/>
                <w:color w:val="000000"/>
              </w:rPr>
            </w:pPr>
            <w:r w:rsidRPr="00E205D1">
              <w:rPr>
                <w:rFonts w:ascii="Calibri" w:eastAsia="Times New Roman" w:hAnsi="Calibri" w:cs="Calibri"/>
                <w:color w:val="212121"/>
                <w:sz w:val="22"/>
                <w:szCs w:val="22"/>
              </w:rPr>
              <w:t> </w:t>
            </w:r>
          </w:p>
        </w:tc>
      </w:tr>
      <w:tr w:rsidR="00E205D1" w:rsidRPr="00E205D1" w14:paraId="14D3F0B6" w14:textId="77777777" w:rsidTr="00E205D1">
        <w:tc>
          <w:tcPr>
            <w:tcW w:w="30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51C6D5" w14:textId="77777777" w:rsidR="00E205D1" w:rsidRPr="00E205D1" w:rsidRDefault="00E205D1" w:rsidP="00E205D1">
            <w:pPr>
              <w:rPr>
                <w:rFonts w:ascii="Arial" w:eastAsia="Times New Roman" w:hAnsi="Arial" w:cs="Arial"/>
                <w:color w:val="000000"/>
              </w:rPr>
            </w:pPr>
            <w:r w:rsidRPr="00E205D1">
              <w:rPr>
                <w:rFonts w:ascii="Calibri" w:eastAsia="Times New Roman" w:hAnsi="Calibri" w:cs="Calibri"/>
                <w:color w:val="212121"/>
                <w:sz w:val="22"/>
                <w:szCs w:val="22"/>
              </w:rPr>
              <w:t>April 2 – April 14</w:t>
            </w:r>
          </w:p>
        </w:tc>
        <w:tc>
          <w:tcPr>
            <w:tcW w:w="2158" w:type="dxa"/>
            <w:tcBorders>
              <w:top w:val="nil"/>
              <w:left w:val="nil"/>
              <w:bottom w:val="single" w:sz="8" w:space="0" w:color="auto"/>
              <w:right w:val="single" w:sz="8" w:space="0" w:color="auto"/>
            </w:tcBorders>
            <w:tcMar>
              <w:top w:w="0" w:type="dxa"/>
              <w:left w:w="108" w:type="dxa"/>
              <w:bottom w:w="0" w:type="dxa"/>
              <w:right w:w="108" w:type="dxa"/>
            </w:tcMar>
            <w:hideMark/>
          </w:tcPr>
          <w:p w14:paraId="0245BE50" w14:textId="77777777" w:rsidR="00E205D1" w:rsidRPr="00E205D1" w:rsidRDefault="00E205D1" w:rsidP="00E205D1">
            <w:pPr>
              <w:rPr>
                <w:rFonts w:ascii="Arial" w:eastAsia="Times New Roman" w:hAnsi="Arial" w:cs="Arial"/>
                <w:color w:val="000000"/>
              </w:rPr>
            </w:pPr>
            <w:r w:rsidRPr="00E205D1">
              <w:rPr>
                <w:rFonts w:ascii="Calibri" w:eastAsia="Times New Roman" w:hAnsi="Calibri" w:cs="Calibri"/>
                <w:color w:val="212121"/>
                <w:sz w:val="22"/>
                <w:szCs w:val="22"/>
              </w:rPr>
              <w:t>SCM +JK</w:t>
            </w:r>
          </w:p>
        </w:tc>
        <w:tc>
          <w:tcPr>
            <w:tcW w:w="1703" w:type="dxa"/>
            <w:tcBorders>
              <w:top w:val="nil"/>
              <w:left w:val="nil"/>
              <w:bottom w:val="single" w:sz="8" w:space="0" w:color="auto"/>
              <w:right w:val="single" w:sz="8" w:space="0" w:color="auto"/>
            </w:tcBorders>
            <w:tcMar>
              <w:top w:w="0" w:type="dxa"/>
              <w:left w:w="108" w:type="dxa"/>
              <w:bottom w:w="0" w:type="dxa"/>
              <w:right w:w="108" w:type="dxa"/>
            </w:tcMar>
            <w:hideMark/>
          </w:tcPr>
          <w:p w14:paraId="48A2A9E0" w14:textId="77777777" w:rsidR="00E205D1" w:rsidRPr="00E205D1" w:rsidRDefault="00E205D1" w:rsidP="00E205D1">
            <w:pPr>
              <w:rPr>
                <w:rFonts w:ascii="Arial" w:eastAsia="Times New Roman" w:hAnsi="Arial" w:cs="Arial"/>
                <w:color w:val="000000"/>
              </w:rPr>
            </w:pPr>
            <w:r w:rsidRPr="00E205D1">
              <w:rPr>
                <w:rFonts w:ascii="Calibri" w:eastAsia="Times New Roman" w:hAnsi="Calibri" w:cs="Calibri"/>
                <w:color w:val="212121"/>
                <w:sz w:val="22"/>
                <w:szCs w:val="22"/>
              </w:rPr>
              <w:t>Stidham</w:t>
            </w:r>
          </w:p>
        </w:tc>
        <w:tc>
          <w:tcPr>
            <w:tcW w:w="1690" w:type="dxa"/>
            <w:tcBorders>
              <w:top w:val="nil"/>
              <w:left w:val="nil"/>
              <w:bottom w:val="single" w:sz="8" w:space="0" w:color="auto"/>
              <w:right w:val="single" w:sz="8" w:space="0" w:color="auto"/>
            </w:tcBorders>
            <w:hideMark/>
          </w:tcPr>
          <w:p w14:paraId="235BD3AA" w14:textId="77777777" w:rsidR="00E205D1" w:rsidRPr="00E205D1" w:rsidRDefault="00E205D1" w:rsidP="00E205D1">
            <w:pPr>
              <w:rPr>
                <w:rFonts w:ascii="Arial" w:eastAsia="Times New Roman" w:hAnsi="Arial" w:cs="Arial"/>
                <w:color w:val="000000"/>
              </w:rPr>
            </w:pPr>
            <w:r w:rsidRPr="00E205D1">
              <w:rPr>
                <w:rFonts w:ascii="Calibri" w:eastAsia="Times New Roman" w:hAnsi="Calibri" w:cs="Calibri"/>
                <w:color w:val="212121"/>
                <w:sz w:val="22"/>
                <w:szCs w:val="22"/>
              </w:rPr>
              <w:t>Erickson</w:t>
            </w:r>
          </w:p>
        </w:tc>
      </w:tr>
      <w:tr w:rsidR="00E205D1" w:rsidRPr="00E205D1" w14:paraId="29E6D100" w14:textId="77777777" w:rsidTr="00E205D1">
        <w:tc>
          <w:tcPr>
            <w:tcW w:w="30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C62254" w14:textId="77777777" w:rsidR="00E205D1" w:rsidRPr="00E205D1" w:rsidRDefault="00E205D1" w:rsidP="00E205D1">
            <w:pPr>
              <w:rPr>
                <w:rFonts w:ascii="Arial" w:eastAsia="Times New Roman" w:hAnsi="Arial" w:cs="Arial"/>
                <w:color w:val="000000"/>
              </w:rPr>
            </w:pPr>
            <w:r w:rsidRPr="00E205D1">
              <w:rPr>
                <w:rFonts w:ascii="Calibri" w:eastAsia="Times New Roman" w:hAnsi="Calibri" w:cs="Calibri"/>
                <w:color w:val="212121"/>
                <w:sz w:val="22"/>
                <w:szCs w:val="22"/>
              </w:rPr>
              <w:t>April 15 – April 26</w:t>
            </w:r>
          </w:p>
        </w:tc>
        <w:tc>
          <w:tcPr>
            <w:tcW w:w="2158" w:type="dxa"/>
            <w:tcBorders>
              <w:top w:val="nil"/>
              <w:left w:val="nil"/>
              <w:bottom w:val="single" w:sz="8" w:space="0" w:color="auto"/>
              <w:right w:val="single" w:sz="8" w:space="0" w:color="auto"/>
            </w:tcBorders>
            <w:tcMar>
              <w:top w:w="0" w:type="dxa"/>
              <w:left w:w="108" w:type="dxa"/>
              <w:bottom w:w="0" w:type="dxa"/>
              <w:right w:w="108" w:type="dxa"/>
            </w:tcMar>
            <w:hideMark/>
          </w:tcPr>
          <w:p w14:paraId="491FAA6F" w14:textId="77777777" w:rsidR="00E205D1" w:rsidRPr="00E205D1" w:rsidRDefault="00E205D1" w:rsidP="00E205D1">
            <w:pPr>
              <w:rPr>
                <w:rFonts w:ascii="Arial" w:eastAsia="Times New Roman" w:hAnsi="Arial" w:cs="Arial"/>
                <w:color w:val="000000"/>
              </w:rPr>
            </w:pPr>
            <w:r w:rsidRPr="00E205D1">
              <w:rPr>
                <w:rFonts w:ascii="Calibri" w:eastAsia="Times New Roman" w:hAnsi="Calibri" w:cs="Calibri"/>
                <w:color w:val="212121"/>
                <w:sz w:val="22"/>
                <w:szCs w:val="22"/>
              </w:rPr>
              <w:t>SCM +JK</w:t>
            </w:r>
          </w:p>
        </w:tc>
        <w:tc>
          <w:tcPr>
            <w:tcW w:w="1703" w:type="dxa"/>
            <w:tcBorders>
              <w:top w:val="nil"/>
              <w:left w:val="nil"/>
              <w:bottom w:val="single" w:sz="8" w:space="0" w:color="auto"/>
              <w:right w:val="single" w:sz="8" w:space="0" w:color="auto"/>
            </w:tcBorders>
            <w:tcMar>
              <w:top w:w="0" w:type="dxa"/>
              <w:left w:w="108" w:type="dxa"/>
              <w:bottom w:w="0" w:type="dxa"/>
              <w:right w:w="108" w:type="dxa"/>
            </w:tcMar>
            <w:hideMark/>
          </w:tcPr>
          <w:p w14:paraId="5EDA4DD2" w14:textId="77777777" w:rsidR="00E205D1" w:rsidRPr="00E205D1" w:rsidRDefault="00E205D1" w:rsidP="00E205D1">
            <w:pPr>
              <w:rPr>
                <w:rFonts w:ascii="Arial" w:eastAsia="Times New Roman" w:hAnsi="Arial" w:cs="Arial"/>
                <w:color w:val="000000"/>
              </w:rPr>
            </w:pPr>
            <w:r w:rsidRPr="00E205D1">
              <w:rPr>
                <w:rFonts w:ascii="Calibri" w:eastAsia="Times New Roman" w:hAnsi="Calibri" w:cs="Calibri"/>
                <w:color w:val="212121"/>
                <w:sz w:val="22"/>
                <w:szCs w:val="22"/>
              </w:rPr>
              <w:t>Higgins*</w:t>
            </w:r>
          </w:p>
        </w:tc>
        <w:tc>
          <w:tcPr>
            <w:tcW w:w="1690" w:type="dxa"/>
            <w:tcBorders>
              <w:top w:val="nil"/>
              <w:left w:val="nil"/>
              <w:bottom w:val="single" w:sz="8" w:space="0" w:color="auto"/>
              <w:right w:val="single" w:sz="8" w:space="0" w:color="auto"/>
            </w:tcBorders>
            <w:hideMark/>
          </w:tcPr>
          <w:p w14:paraId="77E867E6" w14:textId="77777777" w:rsidR="00E205D1" w:rsidRPr="00E205D1" w:rsidRDefault="00E205D1" w:rsidP="00E205D1">
            <w:pPr>
              <w:rPr>
                <w:rFonts w:ascii="Arial" w:eastAsia="Times New Roman" w:hAnsi="Arial" w:cs="Arial"/>
                <w:color w:val="000000"/>
              </w:rPr>
            </w:pPr>
            <w:r w:rsidRPr="00E205D1">
              <w:rPr>
                <w:rFonts w:ascii="Calibri" w:eastAsia="Times New Roman" w:hAnsi="Calibri" w:cs="Calibri"/>
                <w:color w:val="212121"/>
                <w:sz w:val="22"/>
                <w:szCs w:val="22"/>
              </w:rPr>
              <w:t>Erickson</w:t>
            </w:r>
          </w:p>
        </w:tc>
      </w:tr>
      <w:tr w:rsidR="00E205D1" w:rsidRPr="00E205D1" w14:paraId="1F141885" w14:textId="77777777" w:rsidTr="00E205D1">
        <w:tc>
          <w:tcPr>
            <w:tcW w:w="30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6ECBCF4" w14:textId="77777777" w:rsidR="00E205D1" w:rsidRPr="00E205D1" w:rsidRDefault="00E205D1" w:rsidP="00E205D1">
            <w:pPr>
              <w:rPr>
                <w:rFonts w:ascii="Arial" w:eastAsia="Times New Roman" w:hAnsi="Arial" w:cs="Arial"/>
                <w:color w:val="000000"/>
              </w:rPr>
            </w:pPr>
            <w:r w:rsidRPr="00E205D1">
              <w:rPr>
                <w:rFonts w:ascii="Calibri" w:eastAsia="Times New Roman" w:hAnsi="Calibri" w:cs="Calibri"/>
                <w:color w:val="212121"/>
                <w:sz w:val="22"/>
                <w:szCs w:val="22"/>
              </w:rPr>
              <w:t>April 27 – May 10</w:t>
            </w:r>
          </w:p>
        </w:tc>
        <w:tc>
          <w:tcPr>
            <w:tcW w:w="2158" w:type="dxa"/>
            <w:tcBorders>
              <w:top w:val="nil"/>
              <w:left w:val="nil"/>
              <w:bottom w:val="single" w:sz="8" w:space="0" w:color="auto"/>
              <w:right w:val="single" w:sz="8" w:space="0" w:color="auto"/>
            </w:tcBorders>
            <w:tcMar>
              <w:top w:w="0" w:type="dxa"/>
              <w:left w:w="108" w:type="dxa"/>
              <w:bottom w:w="0" w:type="dxa"/>
              <w:right w:w="108" w:type="dxa"/>
            </w:tcMar>
            <w:hideMark/>
          </w:tcPr>
          <w:p w14:paraId="131988DA" w14:textId="77777777" w:rsidR="00E205D1" w:rsidRPr="00E205D1" w:rsidRDefault="00E205D1" w:rsidP="00E205D1">
            <w:pPr>
              <w:rPr>
                <w:rFonts w:ascii="Arial" w:eastAsia="Times New Roman" w:hAnsi="Arial" w:cs="Arial"/>
                <w:color w:val="000000"/>
              </w:rPr>
            </w:pPr>
            <w:r w:rsidRPr="00E205D1">
              <w:rPr>
                <w:rFonts w:ascii="Calibri" w:eastAsia="Times New Roman" w:hAnsi="Calibri" w:cs="Calibri"/>
                <w:color w:val="212121"/>
                <w:sz w:val="22"/>
                <w:szCs w:val="22"/>
              </w:rPr>
              <w:t>SCM +JK</w:t>
            </w:r>
          </w:p>
        </w:tc>
        <w:tc>
          <w:tcPr>
            <w:tcW w:w="1703" w:type="dxa"/>
            <w:tcBorders>
              <w:top w:val="nil"/>
              <w:left w:val="nil"/>
              <w:bottom w:val="single" w:sz="8" w:space="0" w:color="auto"/>
              <w:right w:val="single" w:sz="8" w:space="0" w:color="auto"/>
            </w:tcBorders>
            <w:tcMar>
              <w:top w:w="0" w:type="dxa"/>
              <w:left w:w="108" w:type="dxa"/>
              <w:bottom w:w="0" w:type="dxa"/>
              <w:right w:w="108" w:type="dxa"/>
            </w:tcMar>
            <w:hideMark/>
          </w:tcPr>
          <w:p w14:paraId="55A3CD1D" w14:textId="77777777" w:rsidR="00E205D1" w:rsidRPr="00E205D1" w:rsidRDefault="00E205D1" w:rsidP="00E205D1">
            <w:pPr>
              <w:rPr>
                <w:rFonts w:ascii="Arial" w:eastAsia="Times New Roman" w:hAnsi="Arial" w:cs="Arial"/>
                <w:color w:val="000000"/>
              </w:rPr>
            </w:pPr>
            <w:proofErr w:type="spellStart"/>
            <w:r w:rsidRPr="00E205D1">
              <w:rPr>
                <w:rFonts w:ascii="Calibri" w:eastAsia="Times New Roman" w:hAnsi="Calibri" w:cs="Calibri"/>
                <w:color w:val="212121"/>
                <w:sz w:val="22"/>
                <w:szCs w:val="22"/>
              </w:rPr>
              <w:t>Bishu</w:t>
            </w:r>
            <w:proofErr w:type="spellEnd"/>
          </w:p>
        </w:tc>
        <w:tc>
          <w:tcPr>
            <w:tcW w:w="1690" w:type="dxa"/>
            <w:tcBorders>
              <w:top w:val="nil"/>
              <w:left w:val="nil"/>
              <w:bottom w:val="single" w:sz="8" w:space="0" w:color="auto"/>
              <w:right w:val="single" w:sz="8" w:space="0" w:color="auto"/>
            </w:tcBorders>
            <w:hideMark/>
          </w:tcPr>
          <w:p w14:paraId="0800BB0A" w14:textId="77777777" w:rsidR="00E205D1" w:rsidRPr="00E205D1" w:rsidRDefault="00E205D1" w:rsidP="00E205D1">
            <w:pPr>
              <w:rPr>
                <w:rFonts w:ascii="Arial" w:eastAsia="Times New Roman" w:hAnsi="Arial" w:cs="Arial"/>
                <w:color w:val="000000"/>
              </w:rPr>
            </w:pPr>
            <w:r w:rsidRPr="00E205D1">
              <w:rPr>
                <w:rFonts w:ascii="Calibri" w:eastAsia="Times New Roman" w:hAnsi="Calibri" w:cs="Calibri"/>
                <w:color w:val="212121"/>
                <w:sz w:val="22"/>
                <w:szCs w:val="22"/>
              </w:rPr>
              <w:t>Erickson</w:t>
            </w:r>
          </w:p>
        </w:tc>
      </w:tr>
      <w:tr w:rsidR="00E205D1" w:rsidRPr="00E205D1" w14:paraId="03F2A4FB" w14:textId="77777777" w:rsidTr="00E205D1">
        <w:tc>
          <w:tcPr>
            <w:tcW w:w="30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FD6E65" w14:textId="77777777" w:rsidR="00E205D1" w:rsidRPr="00E205D1" w:rsidRDefault="00E205D1" w:rsidP="00E205D1">
            <w:pPr>
              <w:rPr>
                <w:rFonts w:ascii="Arial" w:eastAsia="Times New Roman" w:hAnsi="Arial" w:cs="Arial"/>
                <w:color w:val="000000"/>
              </w:rPr>
            </w:pPr>
            <w:r w:rsidRPr="00E205D1">
              <w:rPr>
                <w:rFonts w:ascii="Calibri" w:eastAsia="Times New Roman" w:hAnsi="Calibri" w:cs="Calibri"/>
                <w:color w:val="212121"/>
                <w:sz w:val="22"/>
                <w:szCs w:val="22"/>
              </w:rPr>
              <w:t>May 11 – May 24</w:t>
            </w:r>
          </w:p>
        </w:tc>
        <w:tc>
          <w:tcPr>
            <w:tcW w:w="2158" w:type="dxa"/>
            <w:tcBorders>
              <w:top w:val="nil"/>
              <w:left w:val="nil"/>
              <w:bottom w:val="single" w:sz="8" w:space="0" w:color="auto"/>
              <w:right w:val="single" w:sz="8" w:space="0" w:color="auto"/>
            </w:tcBorders>
            <w:tcMar>
              <w:top w:w="0" w:type="dxa"/>
              <w:left w:w="108" w:type="dxa"/>
              <w:bottom w:w="0" w:type="dxa"/>
              <w:right w:w="108" w:type="dxa"/>
            </w:tcMar>
            <w:hideMark/>
          </w:tcPr>
          <w:p w14:paraId="75810EDA" w14:textId="77777777" w:rsidR="00E205D1" w:rsidRPr="00E205D1" w:rsidRDefault="00E205D1" w:rsidP="00E205D1">
            <w:pPr>
              <w:rPr>
                <w:rFonts w:ascii="Arial" w:eastAsia="Times New Roman" w:hAnsi="Arial" w:cs="Arial"/>
                <w:color w:val="000000"/>
              </w:rPr>
            </w:pPr>
            <w:r w:rsidRPr="00E205D1">
              <w:rPr>
                <w:rFonts w:ascii="Calibri" w:eastAsia="Times New Roman" w:hAnsi="Calibri" w:cs="Calibri"/>
                <w:color w:val="212121"/>
                <w:sz w:val="22"/>
                <w:szCs w:val="22"/>
              </w:rPr>
              <w:t>JK</w:t>
            </w:r>
          </w:p>
        </w:tc>
        <w:tc>
          <w:tcPr>
            <w:tcW w:w="1703" w:type="dxa"/>
            <w:tcBorders>
              <w:top w:val="nil"/>
              <w:left w:val="nil"/>
              <w:bottom w:val="single" w:sz="8" w:space="0" w:color="auto"/>
              <w:right w:val="single" w:sz="8" w:space="0" w:color="auto"/>
            </w:tcBorders>
            <w:tcMar>
              <w:top w:w="0" w:type="dxa"/>
              <w:left w:w="108" w:type="dxa"/>
              <w:bottom w:w="0" w:type="dxa"/>
              <w:right w:w="108" w:type="dxa"/>
            </w:tcMar>
            <w:hideMark/>
          </w:tcPr>
          <w:p w14:paraId="7323AC31" w14:textId="77777777" w:rsidR="00E205D1" w:rsidRPr="00E205D1" w:rsidRDefault="00E205D1" w:rsidP="00E205D1">
            <w:pPr>
              <w:rPr>
                <w:rFonts w:ascii="Arial" w:eastAsia="Times New Roman" w:hAnsi="Arial" w:cs="Arial"/>
                <w:color w:val="000000"/>
              </w:rPr>
            </w:pPr>
            <w:r w:rsidRPr="00E205D1">
              <w:rPr>
                <w:rFonts w:ascii="Calibri" w:eastAsia="Times New Roman" w:hAnsi="Calibri" w:cs="Calibri"/>
                <w:color w:val="212121"/>
                <w:sz w:val="22"/>
                <w:szCs w:val="22"/>
              </w:rPr>
              <w:t>Turgeon</w:t>
            </w:r>
          </w:p>
        </w:tc>
        <w:tc>
          <w:tcPr>
            <w:tcW w:w="1690" w:type="dxa"/>
            <w:tcBorders>
              <w:top w:val="nil"/>
              <w:left w:val="nil"/>
              <w:bottom w:val="single" w:sz="8" w:space="0" w:color="auto"/>
              <w:right w:val="single" w:sz="8" w:space="0" w:color="auto"/>
            </w:tcBorders>
            <w:hideMark/>
          </w:tcPr>
          <w:p w14:paraId="3A91BC54" w14:textId="77777777" w:rsidR="00E205D1" w:rsidRPr="00E205D1" w:rsidRDefault="00E205D1" w:rsidP="00E205D1">
            <w:pPr>
              <w:rPr>
                <w:rFonts w:ascii="Arial" w:eastAsia="Times New Roman" w:hAnsi="Arial" w:cs="Arial"/>
                <w:color w:val="000000"/>
              </w:rPr>
            </w:pPr>
            <w:r w:rsidRPr="00E205D1">
              <w:rPr>
                <w:rFonts w:ascii="Calibri" w:eastAsia="Times New Roman" w:hAnsi="Calibri" w:cs="Calibri"/>
                <w:color w:val="212121"/>
                <w:sz w:val="22"/>
                <w:szCs w:val="22"/>
              </w:rPr>
              <w:t>Turgeon</w:t>
            </w:r>
          </w:p>
        </w:tc>
      </w:tr>
      <w:tr w:rsidR="00E205D1" w:rsidRPr="00E205D1" w14:paraId="2B9F9E71" w14:textId="77777777" w:rsidTr="00E205D1">
        <w:tc>
          <w:tcPr>
            <w:tcW w:w="30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AFE915" w14:textId="77777777" w:rsidR="00E205D1" w:rsidRPr="00E205D1" w:rsidRDefault="00E205D1" w:rsidP="00E205D1">
            <w:pPr>
              <w:rPr>
                <w:rFonts w:ascii="Arial" w:eastAsia="Times New Roman" w:hAnsi="Arial" w:cs="Arial"/>
                <w:color w:val="000000"/>
              </w:rPr>
            </w:pPr>
            <w:r w:rsidRPr="00E205D1">
              <w:rPr>
                <w:rFonts w:ascii="Calibri" w:eastAsia="Times New Roman" w:hAnsi="Calibri" w:cs="Calibri"/>
                <w:color w:val="212121"/>
                <w:sz w:val="22"/>
                <w:szCs w:val="22"/>
              </w:rPr>
              <w:t>May 25- June 6</w:t>
            </w:r>
          </w:p>
        </w:tc>
        <w:tc>
          <w:tcPr>
            <w:tcW w:w="2158" w:type="dxa"/>
            <w:tcBorders>
              <w:top w:val="nil"/>
              <w:left w:val="nil"/>
              <w:bottom w:val="single" w:sz="8" w:space="0" w:color="auto"/>
              <w:right w:val="single" w:sz="8" w:space="0" w:color="auto"/>
            </w:tcBorders>
            <w:tcMar>
              <w:top w:w="0" w:type="dxa"/>
              <w:left w:w="108" w:type="dxa"/>
              <w:bottom w:w="0" w:type="dxa"/>
              <w:right w:w="108" w:type="dxa"/>
            </w:tcMar>
            <w:hideMark/>
          </w:tcPr>
          <w:p w14:paraId="0D8D9171" w14:textId="77777777" w:rsidR="00E205D1" w:rsidRPr="00E205D1" w:rsidRDefault="00E205D1" w:rsidP="00E205D1">
            <w:pPr>
              <w:rPr>
                <w:rFonts w:ascii="Arial" w:eastAsia="Times New Roman" w:hAnsi="Arial" w:cs="Arial"/>
                <w:color w:val="000000"/>
              </w:rPr>
            </w:pPr>
            <w:r w:rsidRPr="00E205D1">
              <w:rPr>
                <w:rFonts w:ascii="Calibri" w:eastAsia="Times New Roman" w:hAnsi="Calibri" w:cs="Calibri"/>
                <w:color w:val="212121"/>
                <w:sz w:val="22"/>
                <w:szCs w:val="22"/>
              </w:rPr>
              <w:t>JK</w:t>
            </w:r>
          </w:p>
        </w:tc>
        <w:tc>
          <w:tcPr>
            <w:tcW w:w="1703" w:type="dxa"/>
            <w:tcBorders>
              <w:top w:val="nil"/>
              <w:left w:val="nil"/>
              <w:bottom w:val="single" w:sz="8" w:space="0" w:color="auto"/>
              <w:right w:val="single" w:sz="8" w:space="0" w:color="auto"/>
            </w:tcBorders>
            <w:tcMar>
              <w:top w:w="0" w:type="dxa"/>
              <w:left w:w="108" w:type="dxa"/>
              <w:bottom w:w="0" w:type="dxa"/>
              <w:right w:w="108" w:type="dxa"/>
            </w:tcMar>
            <w:hideMark/>
          </w:tcPr>
          <w:p w14:paraId="0B11421E" w14:textId="77777777" w:rsidR="00E205D1" w:rsidRPr="00E205D1" w:rsidRDefault="00E205D1" w:rsidP="00E205D1">
            <w:pPr>
              <w:rPr>
                <w:rFonts w:ascii="Arial" w:eastAsia="Times New Roman" w:hAnsi="Arial" w:cs="Arial"/>
                <w:color w:val="000000"/>
              </w:rPr>
            </w:pPr>
            <w:r w:rsidRPr="00E205D1">
              <w:rPr>
                <w:rFonts w:ascii="Calibri" w:eastAsia="Times New Roman" w:hAnsi="Calibri" w:cs="Calibri"/>
                <w:color w:val="212121"/>
                <w:sz w:val="22"/>
                <w:szCs w:val="22"/>
              </w:rPr>
              <w:t>Rice</w:t>
            </w:r>
          </w:p>
        </w:tc>
        <w:tc>
          <w:tcPr>
            <w:tcW w:w="1690" w:type="dxa"/>
            <w:tcBorders>
              <w:top w:val="nil"/>
              <w:left w:val="nil"/>
              <w:bottom w:val="single" w:sz="8" w:space="0" w:color="auto"/>
              <w:right w:val="single" w:sz="8" w:space="0" w:color="auto"/>
            </w:tcBorders>
            <w:hideMark/>
          </w:tcPr>
          <w:p w14:paraId="302236DE" w14:textId="77777777" w:rsidR="00E205D1" w:rsidRPr="00E205D1" w:rsidRDefault="00E205D1" w:rsidP="00E205D1">
            <w:pPr>
              <w:rPr>
                <w:rFonts w:ascii="Arial" w:eastAsia="Times New Roman" w:hAnsi="Arial" w:cs="Arial"/>
                <w:color w:val="000000"/>
              </w:rPr>
            </w:pPr>
            <w:r w:rsidRPr="00E205D1">
              <w:rPr>
                <w:rFonts w:ascii="Calibri" w:eastAsia="Times New Roman" w:hAnsi="Calibri" w:cs="Calibri"/>
                <w:color w:val="212121"/>
                <w:sz w:val="22"/>
                <w:szCs w:val="22"/>
              </w:rPr>
              <w:t>Rice</w:t>
            </w:r>
          </w:p>
        </w:tc>
      </w:tr>
      <w:tr w:rsidR="00E205D1" w:rsidRPr="00E205D1" w14:paraId="00707340" w14:textId="77777777" w:rsidTr="00E205D1">
        <w:tc>
          <w:tcPr>
            <w:tcW w:w="30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8E2CF2" w14:textId="77777777" w:rsidR="00E205D1" w:rsidRPr="00E205D1" w:rsidRDefault="00E205D1" w:rsidP="00E205D1">
            <w:pPr>
              <w:rPr>
                <w:rFonts w:ascii="Arial" w:eastAsia="Times New Roman" w:hAnsi="Arial" w:cs="Arial"/>
                <w:color w:val="000000"/>
              </w:rPr>
            </w:pPr>
            <w:r w:rsidRPr="00E205D1">
              <w:rPr>
                <w:rFonts w:ascii="Calibri" w:eastAsia="Times New Roman" w:hAnsi="Calibri" w:cs="Calibri"/>
                <w:color w:val="212121"/>
                <w:sz w:val="22"/>
                <w:szCs w:val="22"/>
              </w:rPr>
              <w:t>June 7 - June 18</w:t>
            </w:r>
          </w:p>
        </w:tc>
        <w:tc>
          <w:tcPr>
            <w:tcW w:w="2158" w:type="dxa"/>
            <w:tcBorders>
              <w:top w:val="nil"/>
              <w:left w:val="nil"/>
              <w:bottom w:val="single" w:sz="8" w:space="0" w:color="auto"/>
              <w:right w:val="single" w:sz="8" w:space="0" w:color="auto"/>
            </w:tcBorders>
            <w:tcMar>
              <w:top w:w="0" w:type="dxa"/>
              <w:left w:w="108" w:type="dxa"/>
              <w:bottom w:w="0" w:type="dxa"/>
              <w:right w:w="108" w:type="dxa"/>
            </w:tcMar>
            <w:hideMark/>
          </w:tcPr>
          <w:p w14:paraId="5A5EF5DC" w14:textId="77777777" w:rsidR="00E205D1" w:rsidRPr="00E205D1" w:rsidRDefault="00E205D1" w:rsidP="00E205D1">
            <w:pPr>
              <w:rPr>
                <w:rFonts w:ascii="Arial" w:eastAsia="Times New Roman" w:hAnsi="Arial" w:cs="Arial"/>
                <w:color w:val="000000"/>
              </w:rPr>
            </w:pPr>
            <w:r w:rsidRPr="00E205D1">
              <w:rPr>
                <w:rFonts w:ascii="Calibri" w:eastAsia="Times New Roman" w:hAnsi="Calibri" w:cs="Calibri"/>
                <w:color w:val="212121"/>
                <w:sz w:val="22"/>
                <w:szCs w:val="22"/>
              </w:rPr>
              <w:t>JK</w:t>
            </w:r>
          </w:p>
        </w:tc>
        <w:tc>
          <w:tcPr>
            <w:tcW w:w="1703" w:type="dxa"/>
            <w:tcBorders>
              <w:top w:val="nil"/>
              <w:left w:val="nil"/>
              <w:bottom w:val="single" w:sz="8" w:space="0" w:color="auto"/>
              <w:right w:val="single" w:sz="8" w:space="0" w:color="auto"/>
            </w:tcBorders>
            <w:tcMar>
              <w:top w:w="0" w:type="dxa"/>
              <w:left w:w="108" w:type="dxa"/>
              <w:bottom w:w="0" w:type="dxa"/>
              <w:right w:w="108" w:type="dxa"/>
            </w:tcMar>
            <w:hideMark/>
          </w:tcPr>
          <w:p w14:paraId="080AF0BC" w14:textId="77777777" w:rsidR="00E205D1" w:rsidRPr="00E205D1" w:rsidRDefault="00E205D1" w:rsidP="00E205D1">
            <w:pPr>
              <w:rPr>
                <w:rFonts w:ascii="Arial" w:eastAsia="Times New Roman" w:hAnsi="Arial" w:cs="Arial"/>
                <w:color w:val="000000"/>
              </w:rPr>
            </w:pPr>
            <w:r w:rsidRPr="00E205D1">
              <w:rPr>
                <w:rFonts w:ascii="Calibri" w:eastAsia="Times New Roman" w:hAnsi="Calibri" w:cs="Calibri"/>
                <w:color w:val="212121"/>
                <w:sz w:val="22"/>
                <w:szCs w:val="22"/>
              </w:rPr>
              <w:t>Abraham</w:t>
            </w:r>
          </w:p>
        </w:tc>
        <w:tc>
          <w:tcPr>
            <w:tcW w:w="1690" w:type="dxa"/>
            <w:tcBorders>
              <w:top w:val="nil"/>
              <w:left w:val="nil"/>
              <w:bottom w:val="single" w:sz="8" w:space="0" w:color="auto"/>
              <w:right w:val="single" w:sz="8" w:space="0" w:color="auto"/>
            </w:tcBorders>
            <w:hideMark/>
          </w:tcPr>
          <w:p w14:paraId="26C220C8" w14:textId="77777777" w:rsidR="00E205D1" w:rsidRPr="00E205D1" w:rsidRDefault="00E205D1" w:rsidP="00E205D1">
            <w:pPr>
              <w:rPr>
                <w:rFonts w:ascii="Arial" w:eastAsia="Times New Roman" w:hAnsi="Arial" w:cs="Arial"/>
                <w:color w:val="000000"/>
              </w:rPr>
            </w:pPr>
            <w:r w:rsidRPr="00E205D1">
              <w:rPr>
                <w:rFonts w:ascii="Calibri" w:eastAsia="Times New Roman" w:hAnsi="Calibri" w:cs="Calibri"/>
                <w:color w:val="212121"/>
                <w:sz w:val="22"/>
                <w:szCs w:val="22"/>
              </w:rPr>
              <w:t>Abraham</w:t>
            </w:r>
          </w:p>
        </w:tc>
      </w:tr>
      <w:tr w:rsidR="00E205D1" w:rsidRPr="00E205D1" w14:paraId="037DF2B3" w14:textId="77777777" w:rsidTr="00E205D1">
        <w:tc>
          <w:tcPr>
            <w:tcW w:w="30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5020283" w14:textId="77777777" w:rsidR="00E205D1" w:rsidRPr="00E205D1" w:rsidRDefault="00E205D1" w:rsidP="00E205D1">
            <w:pPr>
              <w:rPr>
                <w:rFonts w:ascii="Arial" w:eastAsia="Times New Roman" w:hAnsi="Arial" w:cs="Arial"/>
                <w:color w:val="000000"/>
              </w:rPr>
            </w:pPr>
            <w:r w:rsidRPr="00E205D1">
              <w:rPr>
                <w:rFonts w:ascii="Calibri" w:eastAsia="Times New Roman" w:hAnsi="Calibri" w:cs="Calibri"/>
                <w:color w:val="212121"/>
                <w:sz w:val="22"/>
                <w:szCs w:val="22"/>
              </w:rPr>
              <w:t>June 19 - June 30</w:t>
            </w:r>
          </w:p>
        </w:tc>
        <w:tc>
          <w:tcPr>
            <w:tcW w:w="2158" w:type="dxa"/>
            <w:tcBorders>
              <w:top w:val="nil"/>
              <w:left w:val="nil"/>
              <w:bottom w:val="single" w:sz="8" w:space="0" w:color="auto"/>
              <w:right w:val="single" w:sz="8" w:space="0" w:color="auto"/>
            </w:tcBorders>
            <w:tcMar>
              <w:top w:w="0" w:type="dxa"/>
              <w:left w:w="108" w:type="dxa"/>
              <w:bottom w:w="0" w:type="dxa"/>
              <w:right w:w="108" w:type="dxa"/>
            </w:tcMar>
            <w:hideMark/>
          </w:tcPr>
          <w:p w14:paraId="6927587F" w14:textId="77777777" w:rsidR="00E205D1" w:rsidRPr="00E205D1" w:rsidRDefault="00E205D1" w:rsidP="00E205D1">
            <w:pPr>
              <w:rPr>
                <w:rFonts w:ascii="Arial" w:eastAsia="Times New Roman" w:hAnsi="Arial" w:cs="Arial"/>
                <w:color w:val="000000"/>
              </w:rPr>
            </w:pPr>
            <w:r w:rsidRPr="00E205D1">
              <w:rPr>
                <w:rFonts w:ascii="Calibri" w:eastAsia="Times New Roman" w:hAnsi="Calibri" w:cs="Calibri"/>
                <w:color w:val="212121"/>
                <w:sz w:val="22"/>
                <w:szCs w:val="22"/>
              </w:rPr>
              <w:t>JK</w:t>
            </w:r>
          </w:p>
        </w:tc>
        <w:tc>
          <w:tcPr>
            <w:tcW w:w="1703" w:type="dxa"/>
            <w:tcBorders>
              <w:top w:val="nil"/>
              <w:left w:val="nil"/>
              <w:bottom w:val="single" w:sz="8" w:space="0" w:color="auto"/>
              <w:right w:val="single" w:sz="8" w:space="0" w:color="auto"/>
            </w:tcBorders>
            <w:tcMar>
              <w:top w:w="0" w:type="dxa"/>
              <w:left w:w="108" w:type="dxa"/>
              <w:bottom w:w="0" w:type="dxa"/>
              <w:right w:w="108" w:type="dxa"/>
            </w:tcMar>
            <w:hideMark/>
          </w:tcPr>
          <w:p w14:paraId="257ADDB9" w14:textId="77777777" w:rsidR="00E205D1" w:rsidRPr="00E205D1" w:rsidRDefault="00E205D1" w:rsidP="00E205D1">
            <w:pPr>
              <w:rPr>
                <w:rFonts w:ascii="Arial" w:eastAsia="Times New Roman" w:hAnsi="Arial" w:cs="Arial"/>
                <w:color w:val="000000"/>
              </w:rPr>
            </w:pPr>
            <w:r w:rsidRPr="00E205D1">
              <w:rPr>
                <w:rFonts w:ascii="Calibri" w:eastAsia="Times New Roman" w:hAnsi="Calibri" w:cs="Calibri"/>
                <w:color w:val="212121"/>
                <w:sz w:val="22"/>
                <w:szCs w:val="22"/>
              </w:rPr>
              <w:t>Cohen-</w:t>
            </w:r>
            <w:proofErr w:type="spellStart"/>
            <w:r w:rsidRPr="00E205D1">
              <w:rPr>
                <w:rFonts w:ascii="Calibri" w:eastAsia="Times New Roman" w:hAnsi="Calibri" w:cs="Calibri"/>
                <w:color w:val="212121"/>
                <w:sz w:val="22"/>
                <w:szCs w:val="22"/>
              </w:rPr>
              <w:t>Mekelburg</w:t>
            </w:r>
            <w:proofErr w:type="spellEnd"/>
          </w:p>
        </w:tc>
        <w:tc>
          <w:tcPr>
            <w:tcW w:w="1690" w:type="dxa"/>
            <w:tcBorders>
              <w:top w:val="nil"/>
              <w:left w:val="nil"/>
              <w:bottom w:val="single" w:sz="8" w:space="0" w:color="auto"/>
              <w:right w:val="single" w:sz="8" w:space="0" w:color="auto"/>
            </w:tcBorders>
            <w:hideMark/>
          </w:tcPr>
          <w:p w14:paraId="7598D706" w14:textId="77777777" w:rsidR="00E205D1" w:rsidRPr="00E205D1" w:rsidRDefault="00E205D1" w:rsidP="00E205D1">
            <w:pPr>
              <w:rPr>
                <w:rFonts w:ascii="Arial" w:eastAsia="Times New Roman" w:hAnsi="Arial" w:cs="Arial"/>
                <w:color w:val="000000"/>
              </w:rPr>
            </w:pPr>
            <w:r w:rsidRPr="00E205D1">
              <w:rPr>
                <w:rFonts w:ascii="Calibri" w:eastAsia="Times New Roman" w:hAnsi="Calibri" w:cs="Calibri"/>
                <w:color w:val="212121"/>
                <w:sz w:val="22"/>
                <w:szCs w:val="22"/>
              </w:rPr>
              <w:t>Cohen-</w:t>
            </w:r>
            <w:proofErr w:type="spellStart"/>
            <w:r w:rsidRPr="00E205D1">
              <w:rPr>
                <w:rFonts w:ascii="Calibri" w:eastAsia="Times New Roman" w:hAnsi="Calibri" w:cs="Calibri"/>
                <w:color w:val="212121"/>
                <w:sz w:val="22"/>
                <w:szCs w:val="22"/>
              </w:rPr>
              <w:t>Mekelburg</w:t>
            </w:r>
            <w:proofErr w:type="spellEnd"/>
          </w:p>
        </w:tc>
      </w:tr>
    </w:tbl>
    <w:p w14:paraId="11D477B3" w14:textId="77777777" w:rsidR="00E205D1" w:rsidRPr="00E205D1" w:rsidRDefault="00E205D1" w:rsidP="00E205D1">
      <w:pPr>
        <w:rPr>
          <w:rFonts w:ascii="Arial" w:eastAsia="Times New Roman" w:hAnsi="Arial" w:cs="Arial"/>
          <w:color w:val="000000"/>
        </w:rPr>
      </w:pPr>
      <w:r w:rsidRPr="00E205D1">
        <w:rPr>
          <w:rFonts w:ascii="Calibri" w:eastAsia="Times New Roman" w:hAnsi="Calibri" w:cs="Calibri"/>
          <w:color w:val="212121"/>
          <w:sz w:val="22"/>
          <w:szCs w:val="22"/>
        </w:rPr>
        <w:t> * change from previous coverage- Cushing</w:t>
      </w:r>
    </w:p>
    <w:p w14:paraId="1F00CA1F" w14:textId="77777777" w:rsidR="00E205D1" w:rsidRPr="00E205D1" w:rsidRDefault="00E205D1" w:rsidP="00E205D1">
      <w:pPr>
        <w:rPr>
          <w:rFonts w:ascii="Arial" w:eastAsia="Times New Roman" w:hAnsi="Arial" w:cs="Arial"/>
          <w:color w:val="000000"/>
        </w:rPr>
      </w:pPr>
    </w:p>
    <w:p w14:paraId="7C56D4A9" w14:textId="77777777" w:rsidR="00E205D1" w:rsidRPr="00E205D1" w:rsidRDefault="00E205D1" w:rsidP="00E205D1">
      <w:pPr>
        <w:rPr>
          <w:rFonts w:ascii="Arial" w:eastAsia="Times New Roman" w:hAnsi="Arial" w:cs="Arial"/>
          <w:color w:val="000000"/>
        </w:rPr>
      </w:pPr>
      <w:r w:rsidRPr="00E205D1">
        <w:rPr>
          <w:rFonts w:ascii="Calibri" w:eastAsia="Times New Roman" w:hAnsi="Calibri" w:cs="Calibri"/>
          <w:color w:val="212121"/>
          <w:sz w:val="22"/>
          <w:szCs w:val="22"/>
        </w:rPr>
        <w:t>Expectations for coverage:</w:t>
      </w:r>
    </w:p>
    <w:p w14:paraId="2A294996" w14:textId="77777777" w:rsidR="00E205D1" w:rsidRPr="00E205D1" w:rsidRDefault="00E205D1" w:rsidP="00E205D1">
      <w:pPr>
        <w:ind w:hanging="360"/>
        <w:rPr>
          <w:rFonts w:ascii="Arial" w:eastAsia="Times New Roman" w:hAnsi="Arial" w:cs="Arial"/>
          <w:color w:val="000000"/>
        </w:rPr>
      </w:pPr>
      <w:r w:rsidRPr="00E205D1">
        <w:rPr>
          <w:rFonts w:ascii="Calibri" w:eastAsia="Times New Roman" w:hAnsi="Calibri" w:cs="Calibri"/>
          <w:color w:val="212121"/>
          <w:sz w:val="22"/>
          <w:szCs w:val="22"/>
        </w:rPr>
        <w:t>1.       If urgent matter that needs to be addressed within 4 hours, please have RN/MA staff page the covering provider that urgent matter in inbox</w:t>
      </w:r>
    </w:p>
    <w:p w14:paraId="0CF8D271" w14:textId="77777777" w:rsidR="00E205D1" w:rsidRPr="00E205D1" w:rsidRDefault="00E205D1" w:rsidP="00E205D1">
      <w:pPr>
        <w:ind w:hanging="360"/>
        <w:rPr>
          <w:rFonts w:ascii="Arial" w:eastAsia="Times New Roman" w:hAnsi="Arial" w:cs="Arial"/>
          <w:color w:val="000000"/>
        </w:rPr>
      </w:pPr>
      <w:r w:rsidRPr="00E205D1">
        <w:rPr>
          <w:rFonts w:ascii="Calibri" w:eastAsia="Times New Roman" w:hAnsi="Calibri" w:cs="Calibri"/>
          <w:color w:val="212121"/>
          <w:sz w:val="22"/>
          <w:szCs w:val="22"/>
        </w:rPr>
        <w:t>2.       If patient has seen a PA previously (not necessarily the last visit) please have RN/MA staff direct questions when appropriate to PA Provider (Erickson or Boardman) to help limit the inbox work for a covering provider</w:t>
      </w:r>
    </w:p>
    <w:p w14:paraId="40ADEF73" w14:textId="77777777" w:rsidR="00E205D1" w:rsidRPr="00E205D1" w:rsidRDefault="00E205D1" w:rsidP="00E205D1">
      <w:pPr>
        <w:ind w:hanging="360"/>
        <w:rPr>
          <w:rFonts w:ascii="Arial" w:eastAsia="Times New Roman" w:hAnsi="Arial" w:cs="Arial"/>
          <w:color w:val="000000"/>
        </w:rPr>
      </w:pPr>
      <w:r w:rsidRPr="00E205D1">
        <w:rPr>
          <w:rFonts w:ascii="Calibri" w:eastAsia="Times New Roman" w:hAnsi="Calibri" w:cs="Calibri"/>
          <w:color w:val="212121"/>
          <w:sz w:val="22"/>
          <w:szCs w:val="22"/>
        </w:rPr>
        <w:t>3.       Some providers have more clinical time than others (</w:t>
      </w:r>
      <w:proofErr w:type="spellStart"/>
      <w:r w:rsidRPr="00E205D1">
        <w:rPr>
          <w:rFonts w:ascii="Calibri" w:eastAsia="Times New Roman" w:hAnsi="Calibri" w:cs="Calibri"/>
          <w:color w:val="212121"/>
          <w:sz w:val="22"/>
          <w:szCs w:val="22"/>
        </w:rPr>
        <w:t>ie</w:t>
      </w:r>
      <w:proofErr w:type="spellEnd"/>
      <w:r w:rsidRPr="00E205D1">
        <w:rPr>
          <w:rFonts w:ascii="Calibri" w:eastAsia="Times New Roman" w:hAnsi="Calibri" w:cs="Calibri"/>
          <w:color w:val="212121"/>
          <w:sz w:val="22"/>
          <w:szCs w:val="22"/>
        </w:rPr>
        <w:t>. Check the box more frequently than others), please make sure to communicate with covering provider if high priority items that need to be addressed</w:t>
      </w:r>
    </w:p>
    <w:p w14:paraId="6BC7E3AB" w14:textId="77777777" w:rsidR="00E205D1" w:rsidRPr="00E205D1" w:rsidRDefault="00E205D1" w:rsidP="00E205D1">
      <w:pPr>
        <w:rPr>
          <w:rFonts w:ascii="Arial" w:eastAsia="Times New Roman" w:hAnsi="Arial" w:cs="Arial"/>
          <w:color w:val="000000"/>
        </w:rPr>
      </w:pPr>
      <w:r w:rsidRPr="00E205D1">
        <w:rPr>
          <w:rFonts w:ascii="Calibri" w:eastAsia="Times New Roman" w:hAnsi="Calibri" w:cs="Calibri"/>
          <w:color w:val="212121"/>
          <w:sz w:val="22"/>
          <w:szCs w:val="22"/>
        </w:rPr>
        <w:t> </w:t>
      </w:r>
    </w:p>
    <w:p w14:paraId="6E760F9A" w14:textId="77777777" w:rsidR="00E205D1" w:rsidRPr="00E205D1" w:rsidRDefault="00E205D1" w:rsidP="00E205D1">
      <w:pPr>
        <w:rPr>
          <w:rFonts w:ascii="Arial" w:eastAsia="Times New Roman" w:hAnsi="Arial" w:cs="Arial"/>
          <w:color w:val="000000"/>
        </w:rPr>
      </w:pPr>
      <w:r w:rsidRPr="00E205D1">
        <w:rPr>
          <w:rFonts w:ascii="Calibri" w:eastAsia="Times New Roman" w:hAnsi="Calibri" w:cs="Calibri"/>
          <w:color w:val="212121"/>
          <w:sz w:val="22"/>
          <w:szCs w:val="22"/>
        </w:rPr>
        <w:t>Providers- </w:t>
      </w:r>
    </w:p>
    <w:p w14:paraId="42418A25" w14:textId="77777777" w:rsidR="00E205D1" w:rsidRPr="00E205D1" w:rsidRDefault="00E205D1" w:rsidP="00E205D1">
      <w:pPr>
        <w:ind w:hanging="360"/>
        <w:rPr>
          <w:rFonts w:ascii="Arial" w:eastAsia="Times New Roman" w:hAnsi="Arial" w:cs="Arial"/>
          <w:color w:val="000000"/>
        </w:rPr>
      </w:pPr>
      <w:r w:rsidRPr="00E205D1">
        <w:rPr>
          <w:rFonts w:ascii="Calibri" w:eastAsia="Times New Roman" w:hAnsi="Calibri" w:cs="Calibri"/>
          <w:color w:val="212121"/>
          <w:sz w:val="22"/>
          <w:szCs w:val="22"/>
        </w:rPr>
        <w:t>1.       At the start of your coverage you will need to have operator sign SCM and/or JK pager over to your pager as well</w:t>
      </w:r>
    </w:p>
    <w:p w14:paraId="675D8960" w14:textId="77777777" w:rsidR="00E205D1" w:rsidRPr="00E205D1" w:rsidRDefault="00E205D1" w:rsidP="00E205D1">
      <w:pPr>
        <w:ind w:hanging="360"/>
        <w:rPr>
          <w:rFonts w:ascii="Arial" w:eastAsia="Times New Roman" w:hAnsi="Arial" w:cs="Arial"/>
          <w:color w:val="000000"/>
        </w:rPr>
      </w:pPr>
      <w:r w:rsidRPr="00E205D1">
        <w:rPr>
          <w:rFonts w:ascii="Calibri" w:eastAsia="Times New Roman" w:hAnsi="Calibri" w:cs="Calibri"/>
          <w:color w:val="212121"/>
          <w:sz w:val="22"/>
          <w:szCs w:val="22"/>
        </w:rPr>
        <w:t>2.       I think that it would be appropriate if results have been reviewed/communicated/forwarded that they can be cleared from our inboxes, in addition to telephone encounters/patient portal messages.</w:t>
      </w:r>
    </w:p>
    <w:p w14:paraId="0A6C2336" w14:textId="77777777" w:rsidR="00E205D1" w:rsidRPr="00E205D1" w:rsidRDefault="00E205D1" w:rsidP="00E205D1">
      <w:pPr>
        <w:ind w:hanging="360"/>
        <w:rPr>
          <w:rFonts w:ascii="Arial" w:eastAsia="Times New Roman" w:hAnsi="Arial" w:cs="Arial"/>
          <w:color w:val="000000"/>
        </w:rPr>
      </w:pPr>
      <w:r w:rsidRPr="00E205D1">
        <w:rPr>
          <w:rFonts w:ascii="Calibri" w:eastAsia="Times New Roman" w:hAnsi="Calibri" w:cs="Calibri"/>
          <w:color w:val="212121"/>
          <w:sz w:val="22"/>
          <w:szCs w:val="22"/>
        </w:rPr>
        <w:t>3.       If there are items that will need follow-up on by next covering provider please document clearly in the encounter (i.e. Postponing until 6/1 for Dr. Higgins)</w:t>
      </w:r>
    </w:p>
    <w:p w14:paraId="718F8157" w14:textId="77777777" w:rsidR="00E205D1" w:rsidRDefault="00E205D1"/>
    <w:sectPr w:rsidR="00E205D1" w:rsidSect="00D81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5D1"/>
    <w:rsid w:val="004D4B65"/>
    <w:rsid w:val="00B630A9"/>
    <w:rsid w:val="00CE5854"/>
    <w:rsid w:val="00D81FB7"/>
    <w:rsid w:val="00E205D1"/>
    <w:rsid w:val="00F87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DB0AB8"/>
  <w15:chartTrackingRefBased/>
  <w15:docId w15:val="{534408CE-0456-8A44-A2FD-57606EE41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0570695">
      <w:bodyDiv w:val="1"/>
      <w:marLeft w:val="0"/>
      <w:marRight w:val="0"/>
      <w:marTop w:val="0"/>
      <w:marBottom w:val="0"/>
      <w:divBdr>
        <w:top w:val="none" w:sz="0" w:space="0" w:color="auto"/>
        <w:left w:val="none" w:sz="0" w:space="0" w:color="auto"/>
        <w:bottom w:val="none" w:sz="0" w:space="0" w:color="auto"/>
        <w:right w:val="none" w:sz="0" w:space="0" w:color="auto"/>
      </w:divBdr>
      <w:divsChild>
        <w:div w:id="150024738">
          <w:marLeft w:val="0"/>
          <w:marRight w:val="0"/>
          <w:marTop w:val="0"/>
          <w:marBottom w:val="0"/>
          <w:divBdr>
            <w:top w:val="none" w:sz="0" w:space="0" w:color="auto"/>
            <w:left w:val="none" w:sz="0" w:space="0" w:color="auto"/>
            <w:bottom w:val="none" w:sz="0" w:space="0" w:color="auto"/>
            <w:right w:val="none" w:sz="0" w:space="0" w:color="auto"/>
          </w:divBdr>
        </w:div>
        <w:div w:id="1548373679">
          <w:marLeft w:val="0"/>
          <w:marRight w:val="0"/>
          <w:marTop w:val="0"/>
          <w:marBottom w:val="0"/>
          <w:divBdr>
            <w:top w:val="none" w:sz="0" w:space="0" w:color="auto"/>
            <w:left w:val="none" w:sz="0" w:space="0" w:color="auto"/>
            <w:bottom w:val="none" w:sz="0" w:space="0" w:color="auto"/>
            <w:right w:val="none" w:sz="0" w:space="0" w:color="auto"/>
          </w:divBdr>
        </w:div>
        <w:div w:id="926309790">
          <w:marLeft w:val="0"/>
          <w:marRight w:val="0"/>
          <w:marTop w:val="0"/>
          <w:marBottom w:val="0"/>
          <w:divBdr>
            <w:top w:val="none" w:sz="0" w:space="0" w:color="auto"/>
            <w:left w:val="none" w:sz="0" w:space="0" w:color="auto"/>
            <w:bottom w:val="none" w:sz="0" w:space="0" w:color="auto"/>
            <w:right w:val="none" w:sz="0" w:space="0" w:color="auto"/>
          </w:divBdr>
        </w:div>
        <w:div w:id="324088172">
          <w:marLeft w:val="0"/>
          <w:marRight w:val="0"/>
          <w:marTop w:val="0"/>
          <w:marBottom w:val="0"/>
          <w:divBdr>
            <w:top w:val="none" w:sz="0" w:space="0" w:color="auto"/>
            <w:left w:val="none" w:sz="0" w:space="0" w:color="auto"/>
            <w:bottom w:val="none" w:sz="0" w:space="0" w:color="auto"/>
            <w:right w:val="none" w:sz="0" w:space="0" w:color="auto"/>
          </w:divBdr>
        </w:div>
        <w:div w:id="100879437">
          <w:marLeft w:val="0"/>
          <w:marRight w:val="0"/>
          <w:marTop w:val="0"/>
          <w:marBottom w:val="0"/>
          <w:divBdr>
            <w:top w:val="none" w:sz="0" w:space="0" w:color="auto"/>
            <w:left w:val="none" w:sz="0" w:space="0" w:color="auto"/>
            <w:bottom w:val="none" w:sz="0" w:space="0" w:color="auto"/>
            <w:right w:val="none" w:sz="0" w:space="0" w:color="auto"/>
          </w:divBdr>
        </w:div>
        <w:div w:id="1404332455">
          <w:marLeft w:val="0"/>
          <w:marRight w:val="0"/>
          <w:marTop w:val="0"/>
          <w:marBottom w:val="0"/>
          <w:divBdr>
            <w:top w:val="none" w:sz="0" w:space="0" w:color="auto"/>
            <w:left w:val="none" w:sz="0" w:space="0" w:color="auto"/>
            <w:bottom w:val="none" w:sz="0" w:space="0" w:color="auto"/>
            <w:right w:val="none" w:sz="0" w:space="0" w:color="auto"/>
          </w:divBdr>
        </w:div>
        <w:div w:id="1716810007">
          <w:marLeft w:val="0"/>
          <w:marRight w:val="0"/>
          <w:marTop w:val="0"/>
          <w:marBottom w:val="0"/>
          <w:divBdr>
            <w:top w:val="none" w:sz="0" w:space="0" w:color="auto"/>
            <w:left w:val="none" w:sz="0" w:space="0" w:color="auto"/>
            <w:bottom w:val="none" w:sz="0" w:space="0" w:color="auto"/>
            <w:right w:val="none" w:sz="0" w:space="0" w:color="auto"/>
          </w:divBdr>
        </w:div>
        <w:div w:id="687952641">
          <w:marLeft w:val="0"/>
          <w:marRight w:val="0"/>
          <w:marTop w:val="0"/>
          <w:marBottom w:val="0"/>
          <w:divBdr>
            <w:top w:val="none" w:sz="0" w:space="0" w:color="auto"/>
            <w:left w:val="none" w:sz="0" w:space="0" w:color="auto"/>
            <w:bottom w:val="none" w:sz="0" w:space="0" w:color="auto"/>
            <w:right w:val="none" w:sz="0" w:space="0" w:color="auto"/>
          </w:divBdr>
        </w:div>
        <w:div w:id="1791972073">
          <w:marLeft w:val="0"/>
          <w:marRight w:val="0"/>
          <w:marTop w:val="0"/>
          <w:marBottom w:val="0"/>
          <w:divBdr>
            <w:top w:val="none" w:sz="0" w:space="0" w:color="auto"/>
            <w:left w:val="none" w:sz="0" w:space="0" w:color="auto"/>
            <w:bottom w:val="none" w:sz="0" w:space="0" w:color="auto"/>
            <w:right w:val="none" w:sz="0" w:space="0" w:color="auto"/>
          </w:divBdr>
        </w:div>
        <w:div w:id="1345673807">
          <w:marLeft w:val="0"/>
          <w:marRight w:val="0"/>
          <w:marTop w:val="0"/>
          <w:marBottom w:val="0"/>
          <w:divBdr>
            <w:top w:val="none" w:sz="0" w:space="0" w:color="auto"/>
            <w:left w:val="none" w:sz="0" w:space="0" w:color="auto"/>
            <w:bottom w:val="none" w:sz="0" w:space="0" w:color="auto"/>
            <w:right w:val="none" w:sz="0" w:space="0" w:color="auto"/>
          </w:divBdr>
        </w:div>
        <w:div w:id="579099762">
          <w:marLeft w:val="0"/>
          <w:marRight w:val="0"/>
          <w:marTop w:val="0"/>
          <w:marBottom w:val="0"/>
          <w:divBdr>
            <w:top w:val="none" w:sz="0" w:space="0" w:color="auto"/>
            <w:left w:val="none" w:sz="0" w:space="0" w:color="auto"/>
            <w:bottom w:val="none" w:sz="0" w:space="0" w:color="auto"/>
            <w:right w:val="none" w:sz="0" w:space="0" w:color="auto"/>
          </w:divBdr>
        </w:div>
        <w:div w:id="871916762">
          <w:marLeft w:val="0"/>
          <w:marRight w:val="0"/>
          <w:marTop w:val="0"/>
          <w:marBottom w:val="0"/>
          <w:divBdr>
            <w:top w:val="none" w:sz="0" w:space="0" w:color="auto"/>
            <w:left w:val="none" w:sz="0" w:space="0" w:color="auto"/>
            <w:bottom w:val="none" w:sz="0" w:space="0" w:color="auto"/>
            <w:right w:val="none" w:sz="0" w:space="0" w:color="auto"/>
          </w:divBdr>
        </w:div>
        <w:div w:id="400032157">
          <w:marLeft w:val="0"/>
          <w:marRight w:val="0"/>
          <w:marTop w:val="0"/>
          <w:marBottom w:val="0"/>
          <w:divBdr>
            <w:top w:val="none" w:sz="0" w:space="0" w:color="auto"/>
            <w:left w:val="none" w:sz="0" w:space="0" w:color="auto"/>
            <w:bottom w:val="none" w:sz="0" w:space="0" w:color="auto"/>
            <w:right w:val="none" w:sz="0" w:space="0" w:color="auto"/>
          </w:divBdr>
        </w:div>
        <w:div w:id="1856115922">
          <w:marLeft w:val="0"/>
          <w:marRight w:val="0"/>
          <w:marTop w:val="0"/>
          <w:marBottom w:val="0"/>
          <w:divBdr>
            <w:top w:val="none" w:sz="0" w:space="0" w:color="auto"/>
            <w:left w:val="none" w:sz="0" w:space="0" w:color="auto"/>
            <w:bottom w:val="none" w:sz="0" w:space="0" w:color="auto"/>
            <w:right w:val="none" w:sz="0" w:space="0" w:color="auto"/>
          </w:divBdr>
        </w:div>
        <w:div w:id="1474525267">
          <w:marLeft w:val="0"/>
          <w:marRight w:val="0"/>
          <w:marTop w:val="0"/>
          <w:marBottom w:val="0"/>
          <w:divBdr>
            <w:top w:val="none" w:sz="0" w:space="0" w:color="auto"/>
            <w:left w:val="none" w:sz="0" w:space="0" w:color="auto"/>
            <w:bottom w:val="none" w:sz="0" w:space="0" w:color="auto"/>
            <w:right w:val="none" w:sz="0" w:space="0" w:color="auto"/>
          </w:divBdr>
        </w:div>
        <w:div w:id="553736152">
          <w:marLeft w:val="0"/>
          <w:marRight w:val="0"/>
          <w:marTop w:val="0"/>
          <w:marBottom w:val="0"/>
          <w:divBdr>
            <w:top w:val="none" w:sz="0" w:space="0" w:color="auto"/>
            <w:left w:val="none" w:sz="0" w:space="0" w:color="auto"/>
            <w:bottom w:val="none" w:sz="0" w:space="0" w:color="auto"/>
            <w:right w:val="none" w:sz="0" w:space="0" w:color="auto"/>
          </w:divBdr>
        </w:div>
        <w:div w:id="154035977">
          <w:marLeft w:val="0"/>
          <w:marRight w:val="0"/>
          <w:marTop w:val="0"/>
          <w:marBottom w:val="0"/>
          <w:divBdr>
            <w:top w:val="none" w:sz="0" w:space="0" w:color="auto"/>
            <w:left w:val="none" w:sz="0" w:space="0" w:color="auto"/>
            <w:bottom w:val="none" w:sz="0" w:space="0" w:color="auto"/>
            <w:right w:val="none" w:sz="0" w:space="0" w:color="auto"/>
          </w:divBdr>
        </w:div>
        <w:div w:id="1766683025">
          <w:marLeft w:val="0"/>
          <w:marRight w:val="0"/>
          <w:marTop w:val="0"/>
          <w:marBottom w:val="0"/>
          <w:divBdr>
            <w:top w:val="none" w:sz="0" w:space="0" w:color="auto"/>
            <w:left w:val="none" w:sz="0" w:space="0" w:color="auto"/>
            <w:bottom w:val="none" w:sz="0" w:space="0" w:color="auto"/>
            <w:right w:val="none" w:sz="0" w:space="0" w:color="auto"/>
          </w:divBdr>
        </w:div>
        <w:div w:id="1843427742">
          <w:marLeft w:val="0"/>
          <w:marRight w:val="0"/>
          <w:marTop w:val="0"/>
          <w:marBottom w:val="0"/>
          <w:divBdr>
            <w:top w:val="none" w:sz="0" w:space="0" w:color="auto"/>
            <w:left w:val="none" w:sz="0" w:space="0" w:color="auto"/>
            <w:bottom w:val="none" w:sz="0" w:space="0" w:color="auto"/>
            <w:right w:val="none" w:sz="0" w:space="0" w:color="auto"/>
          </w:divBdr>
        </w:div>
        <w:div w:id="1288121311">
          <w:marLeft w:val="0"/>
          <w:marRight w:val="0"/>
          <w:marTop w:val="0"/>
          <w:marBottom w:val="0"/>
          <w:divBdr>
            <w:top w:val="none" w:sz="0" w:space="0" w:color="auto"/>
            <w:left w:val="none" w:sz="0" w:space="0" w:color="auto"/>
            <w:bottom w:val="none" w:sz="0" w:space="0" w:color="auto"/>
            <w:right w:val="none" w:sz="0" w:space="0" w:color="auto"/>
          </w:divBdr>
        </w:div>
        <w:div w:id="463548299">
          <w:marLeft w:val="0"/>
          <w:marRight w:val="0"/>
          <w:marTop w:val="0"/>
          <w:marBottom w:val="0"/>
          <w:divBdr>
            <w:top w:val="none" w:sz="0" w:space="0" w:color="auto"/>
            <w:left w:val="none" w:sz="0" w:space="0" w:color="auto"/>
            <w:bottom w:val="none" w:sz="0" w:space="0" w:color="auto"/>
            <w:right w:val="none" w:sz="0" w:space="0" w:color="auto"/>
          </w:divBdr>
        </w:div>
        <w:div w:id="2094737701">
          <w:marLeft w:val="0"/>
          <w:marRight w:val="0"/>
          <w:marTop w:val="0"/>
          <w:marBottom w:val="0"/>
          <w:divBdr>
            <w:top w:val="none" w:sz="0" w:space="0" w:color="auto"/>
            <w:left w:val="none" w:sz="0" w:space="0" w:color="auto"/>
            <w:bottom w:val="none" w:sz="0" w:space="0" w:color="auto"/>
            <w:right w:val="none" w:sz="0" w:space="0" w:color="auto"/>
          </w:divBdr>
        </w:div>
        <w:div w:id="2069569739">
          <w:marLeft w:val="0"/>
          <w:marRight w:val="0"/>
          <w:marTop w:val="0"/>
          <w:marBottom w:val="0"/>
          <w:divBdr>
            <w:top w:val="none" w:sz="0" w:space="0" w:color="auto"/>
            <w:left w:val="none" w:sz="0" w:space="0" w:color="auto"/>
            <w:bottom w:val="none" w:sz="0" w:space="0" w:color="auto"/>
            <w:right w:val="none" w:sz="0" w:space="0" w:color="auto"/>
          </w:divBdr>
        </w:div>
        <w:div w:id="248198826">
          <w:marLeft w:val="0"/>
          <w:marRight w:val="0"/>
          <w:marTop w:val="0"/>
          <w:marBottom w:val="0"/>
          <w:divBdr>
            <w:top w:val="none" w:sz="0" w:space="0" w:color="auto"/>
            <w:left w:val="none" w:sz="0" w:space="0" w:color="auto"/>
            <w:bottom w:val="none" w:sz="0" w:space="0" w:color="auto"/>
            <w:right w:val="none" w:sz="0" w:space="0" w:color="auto"/>
          </w:divBdr>
        </w:div>
        <w:div w:id="974871085">
          <w:marLeft w:val="0"/>
          <w:marRight w:val="0"/>
          <w:marTop w:val="0"/>
          <w:marBottom w:val="0"/>
          <w:divBdr>
            <w:top w:val="none" w:sz="0" w:space="0" w:color="auto"/>
            <w:left w:val="none" w:sz="0" w:space="0" w:color="auto"/>
            <w:bottom w:val="none" w:sz="0" w:space="0" w:color="auto"/>
            <w:right w:val="none" w:sz="0" w:space="0" w:color="auto"/>
          </w:divBdr>
        </w:div>
        <w:div w:id="322903533">
          <w:marLeft w:val="0"/>
          <w:marRight w:val="0"/>
          <w:marTop w:val="0"/>
          <w:marBottom w:val="0"/>
          <w:divBdr>
            <w:top w:val="none" w:sz="0" w:space="0" w:color="auto"/>
            <w:left w:val="none" w:sz="0" w:space="0" w:color="auto"/>
            <w:bottom w:val="none" w:sz="0" w:space="0" w:color="auto"/>
            <w:right w:val="none" w:sz="0" w:space="0" w:color="auto"/>
          </w:divBdr>
        </w:div>
        <w:div w:id="772818419">
          <w:marLeft w:val="0"/>
          <w:marRight w:val="0"/>
          <w:marTop w:val="0"/>
          <w:marBottom w:val="0"/>
          <w:divBdr>
            <w:top w:val="none" w:sz="0" w:space="0" w:color="auto"/>
            <w:left w:val="none" w:sz="0" w:space="0" w:color="auto"/>
            <w:bottom w:val="none" w:sz="0" w:space="0" w:color="auto"/>
            <w:right w:val="none" w:sz="0" w:space="0" w:color="auto"/>
          </w:divBdr>
        </w:div>
        <w:div w:id="713820461">
          <w:marLeft w:val="0"/>
          <w:marRight w:val="0"/>
          <w:marTop w:val="0"/>
          <w:marBottom w:val="0"/>
          <w:divBdr>
            <w:top w:val="none" w:sz="0" w:space="0" w:color="auto"/>
            <w:left w:val="none" w:sz="0" w:space="0" w:color="auto"/>
            <w:bottom w:val="none" w:sz="0" w:space="0" w:color="auto"/>
            <w:right w:val="none" w:sz="0" w:space="0" w:color="auto"/>
          </w:divBdr>
        </w:div>
        <w:div w:id="2106925930">
          <w:marLeft w:val="0"/>
          <w:marRight w:val="0"/>
          <w:marTop w:val="0"/>
          <w:marBottom w:val="0"/>
          <w:divBdr>
            <w:top w:val="none" w:sz="0" w:space="0" w:color="auto"/>
            <w:left w:val="none" w:sz="0" w:space="0" w:color="auto"/>
            <w:bottom w:val="none" w:sz="0" w:space="0" w:color="auto"/>
            <w:right w:val="none" w:sz="0" w:space="0" w:color="auto"/>
          </w:divBdr>
        </w:div>
        <w:div w:id="601645008">
          <w:marLeft w:val="0"/>
          <w:marRight w:val="0"/>
          <w:marTop w:val="0"/>
          <w:marBottom w:val="0"/>
          <w:divBdr>
            <w:top w:val="none" w:sz="0" w:space="0" w:color="auto"/>
            <w:left w:val="none" w:sz="0" w:space="0" w:color="auto"/>
            <w:bottom w:val="none" w:sz="0" w:space="0" w:color="auto"/>
            <w:right w:val="none" w:sz="0" w:space="0" w:color="auto"/>
          </w:divBdr>
        </w:div>
        <w:div w:id="1402480128">
          <w:marLeft w:val="0"/>
          <w:marRight w:val="0"/>
          <w:marTop w:val="0"/>
          <w:marBottom w:val="0"/>
          <w:divBdr>
            <w:top w:val="none" w:sz="0" w:space="0" w:color="auto"/>
            <w:left w:val="none" w:sz="0" w:space="0" w:color="auto"/>
            <w:bottom w:val="none" w:sz="0" w:space="0" w:color="auto"/>
            <w:right w:val="none" w:sz="0" w:space="0" w:color="auto"/>
          </w:divBdr>
        </w:div>
        <w:div w:id="1860386052">
          <w:marLeft w:val="0"/>
          <w:marRight w:val="0"/>
          <w:marTop w:val="0"/>
          <w:marBottom w:val="0"/>
          <w:divBdr>
            <w:top w:val="none" w:sz="0" w:space="0" w:color="auto"/>
            <w:left w:val="none" w:sz="0" w:space="0" w:color="auto"/>
            <w:bottom w:val="none" w:sz="0" w:space="0" w:color="auto"/>
            <w:right w:val="none" w:sz="0" w:space="0" w:color="auto"/>
          </w:divBdr>
        </w:div>
        <w:div w:id="1374843414">
          <w:marLeft w:val="0"/>
          <w:marRight w:val="0"/>
          <w:marTop w:val="0"/>
          <w:marBottom w:val="0"/>
          <w:divBdr>
            <w:top w:val="none" w:sz="0" w:space="0" w:color="auto"/>
            <w:left w:val="none" w:sz="0" w:space="0" w:color="auto"/>
            <w:bottom w:val="none" w:sz="0" w:space="0" w:color="auto"/>
            <w:right w:val="none" w:sz="0" w:space="0" w:color="auto"/>
          </w:divBdr>
        </w:div>
        <w:div w:id="1435515007">
          <w:marLeft w:val="0"/>
          <w:marRight w:val="0"/>
          <w:marTop w:val="0"/>
          <w:marBottom w:val="0"/>
          <w:divBdr>
            <w:top w:val="none" w:sz="0" w:space="0" w:color="auto"/>
            <w:left w:val="none" w:sz="0" w:space="0" w:color="auto"/>
            <w:bottom w:val="none" w:sz="0" w:space="0" w:color="auto"/>
            <w:right w:val="none" w:sz="0" w:space="0" w:color="auto"/>
          </w:divBdr>
        </w:div>
        <w:div w:id="1797025235">
          <w:marLeft w:val="0"/>
          <w:marRight w:val="0"/>
          <w:marTop w:val="0"/>
          <w:marBottom w:val="0"/>
          <w:divBdr>
            <w:top w:val="none" w:sz="0" w:space="0" w:color="auto"/>
            <w:left w:val="none" w:sz="0" w:space="0" w:color="auto"/>
            <w:bottom w:val="none" w:sz="0" w:space="0" w:color="auto"/>
            <w:right w:val="none" w:sz="0" w:space="0" w:color="auto"/>
          </w:divBdr>
        </w:div>
        <w:div w:id="1859268362">
          <w:marLeft w:val="0"/>
          <w:marRight w:val="0"/>
          <w:marTop w:val="0"/>
          <w:marBottom w:val="0"/>
          <w:divBdr>
            <w:top w:val="none" w:sz="0" w:space="0" w:color="auto"/>
            <w:left w:val="none" w:sz="0" w:space="0" w:color="auto"/>
            <w:bottom w:val="none" w:sz="0" w:space="0" w:color="auto"/>
            <w:right w:val="none" w:sz="0" w:space="0" w:color="auto"/>
          </w:divBdr>
        </w:div>
        <w:div w:id="575165472">
          <w:marLeft w:val="0"/>
          <w:marRight w:val="0"/>
          <w:marTop w:val="0"/>
          <w:marBottom w:val="0"/>
          <w:divBdr>
            <w:top w:val="none" w:sz="0" w:space="0" w:color="auto"/>
            <w:left w:val="none" w:sz="0" w:space="0" w:color="auto"/>
            <w:bottom w:val="none" w:sz="0" w:space="0" w:color="auto"/>
            <w:right w:val="none" w:sz="0" w:space="0" w:color="auto"/>
          </w:divBdr>
        </w:div>
        <w:div w:id="2016225301">
          <w:marLeft w:val="0"/>
          <w:marRight w:val="0"/>
          <w:marTop w:val="0"/>
          <w:marBottom w:val="0"/>
          <w:divBdr>
            <w:top w:val="none" w:sz="0" w:space="0" w:color="auto"/>
            <w:left w:val="none" w:sz="0" w:space="0" w:color="auto"/>
            <w:bottom w:val="none" w:sz="0" w:space="0" w:color="auto"/>
            <w:right w:val="none" w:sz="0" w:space="0" w:color="auto"/>
          </w:divBdr>
        </w:div>
        <w:div w:id="809319873">
          <w:marLeft w:val="0"/>
          <w:marRight w:val="0"/>
          <w:marTop w:val="0"/>
          <w:marBottom w:val="0"/>
          <w:divBdr>
            <w:top w:val="none" w:sz="0" w:space="0" w:color="auto"/>
            <w:left w:val="none" w:sz="0" w:space="0" w:color="auto"/>
            <w:bottom w:val="none" w:sz="0" w:space="0" w:color="auto"/>
            <w:right w:val="none" w:sz="0" w:space="0" w:color="auto"/>
          </w:divBdr>
        </w:div>
        <w:div w:id="493499551">
          <w:marLeft w:val="0"/>
          <w:marRight w:val="0"/>
          <w:marTop w:val="0"/>
          <w:marBottom w:val="0"/>
          <w:divBdr>
            <w:top w:val="none" w:sz="0" w:space="0" w:color="auto"/>
            <w:left w:val="none" w:sz="0" w:space="0" w:color="auto"/>
            <w:bottom w:val="none" w:sz="0" w:space="0" w:color="auto"/>
            <w:right w:val="none" w:sz="0" w:space="0" w:color="auto"/>
          </w:divBdr>
        </w:div>
        <w:div w:id="1433086142">
          <w:marLeft w:val="0"/>
          <w:marRight w:val="0"/>
          <w:marTop w:val="0"/>
          <w:marBottom w:val="0"/>
          <w:divBdr>
            <w:top w:val="none" w:sz="0" w:space="0" w:color="auto"/>
            <w:left w:val="none" w:sz="0" w:space="0" w:color="auto"/>
            <w:bottom w:val="none" w:sz="0" w:space="0" w:color="auto"/>
            <w:right w:val="none" w:sz="0" w:space="0" w:color="auto"/>
          </w:divBdr>
        </w:div>
        <w:div w:id="639847065">
          <w:marLeft w:val="0"/>
          <w:marRight w:val="0"/>
          <w:marTop w:val="0"/>
          <w:marBottom w:val="0"/>
          <w:divBdr>
            <w:top w:val="none" w:sz="0" w:space="0" w:color="auto"/>
            <w:left w:val="none" w:sz="0" w:space="0" w:color="auto"/>
            <w:bottom w:val="none" w:sz="0" w:space="0" w:color="auto"/>
            <w:right w:val="none" w:sz="0" w:space="0" w:color="auto"/>
          </w:divBdr>
        </w:div>
        <w:div w:id="1873765242">
          <w:marLeft w:val="0"/>
          <w:marRight w:val="0"/>
          <w:marTop w:val="0"/>
          <w:marBottom w:val="0"/>
          <w:divBdr>
            <w:top w:val="none" w:sz="0" w:space="0" w:color="auto"/>
            <w:left w:val="none" w:sz="0" w:space="0" w:color="auto"/>
            <w:bottom w:val="none" w:sz="0" w:space="0" w:color="auto"/>
            <w:right w:val="none" w:sz="0" w:space="0" w:color="auto"/>
          </w:divBdr>
        </w:div>
        <w:div w:id="1650089722">
          <w:marLeft w:val="0"/>
          <w:marRight w:val="0"/>
          <w:marTop w:val="0"/>
          <w:marBottom w:val="0"/>
          <w:divBdr>
            <w:top w:val="none" w:sz="0" w:space="0" w:color="auto"/>
            <w:left w:val="none" w:sz="0" w:space="0" w:color="auto"/>
            <w:bottom w:val="none" w:sz="0" w:space="0" w:color="auto"/>
            <w:right w:val="none" w:sz="0" w:space="0" w:color="auto"/>
          </w:divBdr>
        </w:div>
        <w:div w:id="853376200">
          <w:marLeft w:val="0"/>
          <w:marRight w:val="0"/>
          <w:marTop w:val="0"/>
          <w:marBottom w:val="0"/>
          <w:divBdr>
            <w:top w:val="none" w:sz="0" w:space="0" w:color="auto"/>
            <w:left w:val="none" w:sz="0" w:space="0" w:color="auto"/>
            <w:bottom w:val="none" w:sz="0" w:space="0" w:color="auto"/>
            <w:right w:val="none" w:sz="0" w:space="0" w:color="auto"/>
          </w:divBdr>
        </w:div>
        <w:div w:id="817722437">
          <w:marLeft w:val="0"/>
          <w:marRight w:val="0"/>
          <w:marTop w:val="0"/>
          <w:marBottom w:val="0"/>
          <w:divBdr>
            <w:top w:val="none" w:sz="0" w:space="0" w:color="auto"/>
            <w:left w:val="none" w:sz="0" w:space="0" w:color="auto"/>
            <w:bottom w:val="none" w:sz="0" w:space="0" w:color="auto"/>
            <w:right w:val="none" w:sz="0" w:space="0" w:color="auto"/>
          </w:divBdr>
        </w:div>
        <w:div w:id="537476187">
          <w:marLeft w:val="0"/>
          <w:marRight w:val="0"/>
          <w:marTop w:val="0"/>
          <w:marBottom w:val="0"/>
          <w:divBdr>
            <w:top w:val="none" w:sz="0" w:space="0" w:color="auto"/>
            <w:left w:val="none" w:sz="0" w:space="0" w:color="auto"/>
            <w:bottom w:val="none" w:sz="0" w:space="0" w:color="auto"/>
            <w:right w:val="none" w:sz="0" w:space="0" w:color="auto"/>
          </w:divBdr>
        </w:div>
        <w:div w:id="2082214759">
          <w:marLeft w:val="0"/>
          <w:marRight w:val="0"/>
          <w:marTop w:val="0"/>
          <w:marBottom w:val="0"/>
          <w:divBdr>
            <w:top w:val="none" w:sz="0" w:space="0" w:color="auto"/>
            <w:left w:val="none" w:sz="0" w:space="0" w:color="auto"/>
            <w:bottom w:val="none" w:sz="0" w:space="0" w:color="auto"/>
            <w:right w:val="none" w:sz="0" w:space="0" w:color="auto"/>
          </w:divBdr>
        </w:div>
        <w:div w:id="1638218808">
          <w:marLeft w:val="0"/>
          <w:marRight w:val="0"/>
          <w:marTop w:val="0"/>
          <w:marBottom w:val="0"/>
          <w:divBdr>
            <w:top w:val="none" w:sz="0" w:space="0" w:color="auto"/>
            <w:left w:val="none" w:sz="0" w:space="0" w:color="auto"/>
            <w:bottom w:val="none" w:sz="0" w:space="0" w:color="auto"/>
            <w:right w:val="none" w:sz="0" w:space="0" w:color="auto"/>
          </w:divBdr>
        </w:div>
        <w:div w:id="1245577799">
          <w:marLeft w:val="0"/>
          <w:marRight w:val="0"/>
          <w:marTop w:val="0"/>
          <w:marBottom w:val="0"/>
          <w:divBdr>
            <w:top w:val="none" w:sz="0" w:space="0" w:color="auto"/>
            <w:left w:val="none" w:sz="0" w:space="0" w:color="auto"/>
            <w:bottom w:val="none" w:sz="0" w:space="0" w:color="auto"/>
            <w:right w:val="none" w:sz="0" w:space="0" w:color="auto"/>
          </w:divBdr>
        </w:div>
        <w:div w:id="1474179802">
          <w:marLeft w:val="0"/>
          <w:marRight w:val="0"/>
          <w:marTop w:val="0"/>
          <w:marBottom w:val="0"/>
          <w:divBdr>
            <w:top w:val="none" w:sz="0" w:space="0" w:color="auto"/>
            <w:left w:val="none" w:sz="0" w:space="0" w:color="auto"/>
            <w:bottom w:val="none" w:sz="0" w:space="0" w:color="auto"/>
            <w:right w:val="none" w:sz="0" w:space="0" w:color="auto"/>
          </w:divBdr>
        </w:div>
        <w:div w:id="1682973450">
          <w:marLeft w:val="0"/>
          <w:marRight w:val="0"/>
          <w:marTop w:val="0"/>
          <w:marBottom w:val="0"/>
          <w:divBdr>
            <w:top w:val="none" w:sz="0" w:space="0" w:color="auto"/>
            <w:left w:val="none" w:sz="0" w:space="0" w:color="auto"/>
            <w:bottom w:val="none" w:sz="0" w:space="0" w:color="auto"/>
            <w:right w:val="none" w:sz="0" w:space="0" w:color="auto"/>
          </w:divBdr>
        </w:div>
        <w:div w:id="1487745752">
          <w:marLeft w:val="0"/>
          <w:marRight w:val="0"/>
          <w:marTop w:val="0"/>
          <w:marBottom w:val="0"/>
          <w:divBdr>
            <w:top w:val="none" w:sz="0" w:space="0" w:color="auto"/>
            <w:left w:val="none" w:sz="0" w:space="0" w:color="auto"/>
            <w:bottom w:val="none" w:sz="0" w:space="0" w:color="auto"/>
            <w:right w:val="none" w:sz="0" w:space="0" w:color="auto"/>
          </w:divBdr>
        </w:div>
        <w:div w:id="494032242">
          <w:marLeft w:val="0"/>
          <w:marRight w:val="0"/>
          <w:marTop w:val="0"/>
          <w:marBottom w:val="0"/>
          <w:divBdr>
            <w:top w:val="none" w:sz="0" w:space="0" w:color="auto"/>
            <w:left w:val="none" w:sz="0" w:space="0" w:color="auto"/>
            <w:bottom w:val="none" w:sz="0" w:space="0" w:color="auto"/>
            <w:right w:val="none" w:sz="0" w:space="0" w:color="auto"/>
          </w:divBdr>
        </w:div>
        <w:div w:id="199438126">
          <w:marLeft w:val="0"/>
          <w:marRight w:val="0"/>
          <w:marTop w:val="0"/>
          <w:marBottom w:val="0"/>
          <w:divBdr>
            <w:top w:val="none" w:sz="0" w:space="0" w:color="auto"/>
            <w:left w:val="none" w:sz="0" w:space="0" w:color="auto"/>
            <w:bottom w:val="none" w:sz="0" w:space="0" w:color="auto"/>
            <w:right w:val="none" w:sz="0" w:space="0" w:color="auto"/>
          </w:divBdr>
        </w:div>
        <w:div w:id="47345226">
          <w:marLeft w:val="0"/>
          <w:marRight w:val="0"/>
          <w:marTop w:val="0"/>
          <w:marBottom w:val="0"/>
          <w:divBdr>
            <w:top w:val="none" w:sz="0" w:space="0" w:color="auto"/>
            <w:left w:val="none" w:sz="0" w:space="0" w:color="auto"/>
            <w:bottom w:val="none" w:sz="0" w:space="0" w:color="auto"/>
            <w:right w:val="none" w:sz="0" w:space="0" w:color="auto"/>
          </w:divBdr>
        </w:div>
        <w:div w:id="1099373563">
          <w:marLeft w:val="0"/>
          <w:marRight w:val="0"/>
          <w:marTop w:val="0"/>
          <w:marBottom w:val="0"/>
          <w:divBdr>
            <w:top w:val="none" w:sz="0" w:space="0" w:color="auto"/>
            <w:left w:val="none" w:sz="0" w:space="0" w:color="auto"/>
            <w:bottom w:val="none" w:sz="0" w:space="0" w:color="auto"/>
            <w:right w:val="none" w:sz="0" w:space="0" w:color="auto"/>
          </w:divBdr>
        </w:div>
        <w:div w:id="2038382102">
          <w:marLeft w:val="0"/>
          <w:marRight w:val="0"/>
          <w:marTop w:val="0"/>
          <w:marBottom w:val="0"/>
          <w:divBdr>
            <w:top w:val="none" w:sz="0" w:space="0" w:color="auto"/>
            <w:left w:val="none" w:sz="0" w:space="0" w:color="auto"/>
            <w:bottom w:val="none" w:sz="0" w:space="0" w:color="auto"/>
            <w:right w:val="none" w:sz="0" w:space="0" w:color="auto"/>
          </w:divBdr>
        </w:div>
        <w:div w:id="1577322463">
          <w:marLeft w:val="0"/>
          <w:marRight w:val="0"/>
          <w:marTop w:val="0"/>
          <w:marBottom w:val="0"/>
          <w:divBdr>
            <w:top w:val="none" w:sz="0" w:space="0" w:color="auto"/>
            <w:left w:val="none" w:sz="0" w:space="0" w:color="auto"/>
            <w:bottom w:val="none" w:sz="0" w:space="0" w:color="auto"/>
            <w:right w:val="none" w:sz="0" w:space="0" w:color="auto"/>
          </w:divBdr>
        </w:div>
        <w:div w:id="2096318541">
          <w:marLeft w:val="0"/>
          <w:marRight w:val="0"/>
          <w:marTop w:val="0"/>
          <w:marBottom w:val="0"/>
          <w:divBdr>
            <w:top w:val="none" w:sz="0" w:space="0" w:color="auto"/>
            <w:left w:val="none" w:sz="0" w:space="0" w:color="auto"/>
            <w:bottom w:val="none" w:sz="0" w:space="0" w:color="auto"/>
            <w:right w:val="none" w:sz="0" w:space="0" w:color="auto"/>
          </w:divBdr>
        </w:div>
        <w:div w:id="1317609142">
          <w:marLeft w:val="0"/>
          <w:marRight w:val="0"/>
          <w:marTop w:val="0"/>
          <w:marBottom w:val="0"/>
          <w:divBdr>
            <w:top w:val="none" w:sz="0" w:space="0" w:color="auto"/>
            <w:left w:val="none" w:sz="0" w:space="0" w:color="auto"/>
            <w:bottom w:val="none" w:sz="0" w:space="0" w:color="auto"/>
            <w:right w:val="none" w:sz="0" w:space="0" w:color="auto"/>
          </w:divBdr>
        </w:div>
        <w:div w:id="838733027">
          <w:marLeft w:val="0"/>
          <w:marRight w:val="0"/>
          <w:marTop w:val="0"/>
          <w:marBottom w:val="0"/>
          <w:divBdr>
            <w:top w:val="none" w:sz="0" w:space="0" w:color="auto"/>
            <w:left w:val="none" w:sz="0" w:space="0" w:color="auto"/>
            <w:bottom w:val="none" w:sz="0" w:space="0" w:color="auto"/>
            <w:right w:val="none" w:sz="0" w:space="0" w:color="auto"/>
          </w:divBdr>
        </w:div>
        <w:div w:id="1787968481">
          <w:marLeft w:val="0"/>
          <w:marRight w:val="0"/>
          <w:marTop w:val="0"/>
          <w:marBottom w:val="0"/>
          <w:divBdr>
            <w:top w:val="none" w:sz="0" w:space="0" w:color="auto"/>
            <w:left w:val="none" w:sz="0" w:space="0" w:color="auto"/>
            <w:bottom w:val="none" w:sz="0" w:space="0" w:color="auto"/>
            <w:right w:val="none" w:sz="0" w:space="0" w:color="auto"/>
          </w:divBdr>
        </w:div>
        <w:div w:id="1232812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350</Words>
  <Characters>1999</Characters>
  <Application>Microsoft Office Word</Application>
  <DocSecurity>0</DocSecurity>
  <Lines>16</Lines>
  <Paragraphs>4</Paragraphs>
  <ScaleCrop>false</ScaleCrop>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2020-04-10T13:59:00Z</dcterms:created>
  <dcterms:modified xsi:type="dcterms:W3CDTF">2020-04-10T14:03:00Z</dcterms:modified>
</cp:coreProperties>
</file>