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8CC"/>
          <w:sz w:val="48"/>
        </w:rPr>
        <w:t>COSMOS AI — Orbit &amp; Track My Sky Architecture</w:t>
      </w:r>
    </w:p>
    <w:p>
      <w:pPr>
        <w:jc w:val="center"/>
      </w:pPr>
      <w:r>
        <w:rPr>
          <w:rFonts w:ascii="Calibri" w:hAnsi="Calibri"/>
          <w:i/>
          <w:color w:val="646E78"/>
          <w:sz w:val="24"/>
        </w:rPr>
        <w:t>Comprehensive Technical Guide: Beginner to Advanced Implementation, Data Fetching, Astronomical Math, &amp; Full Bug Resolution Log</w:t>
      </w:r>
    </w:p>
    <w:p>
      <w:pPr>
        <w:spacing w:after="240"/>
      </w:pPr>
    </w:p>
    <w:p>
      <w:pPr>
        <w:spacing w:before="360" w:after="120"/>
      </w:pPr>
      <w:r>
        <w:rPr>
          <w:rFonts w:ascii="Calibri" w:hAnsi="Calibri"/>
          <w:b/>
          <w:color w:val="0F1422"/>
          <w:sz w:val="32"/>
        </w:rPr>
        <w:t>1. Overview &amp; System Architecture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The COSMOS AI platform features two core real-time satellite tracking pages: the Orbit Page (/orbit) and the Track My Sky Page (/track-my-sky). Together, they deliver a cinematic 3D Earth visualization, real-time topocentric radar projections, satellite pass predictions, and live telemetry graphs.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1.1 Technology Stack Breakdown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Framework &amp; Core: </w:t>
      </w:r>
      <w:r>
        <w:rPr>
          <w:rFonts w:ascii="Calibri" w:hAnsi="Calibri"/>
          <w:color w:val="283241"/>
          <w:sz w:val="22"/>
        </w:rPr>
        <w:t>Next.js 14/15 App Router with TypeScript and React 18/19 Server &amp; Client Components.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3D Graphics &amp; Canvas Engine: </w:t>
      </w:r>
      <w:r>
        <w:rPr>
          <w:rFonts w:ascii="Calibri" w:hAnsi="Calibri"/>
          <w:color w:val="283241"/>
          <w:sz w:val="22"/>
        </w:rPr>
        <w:t>Three.js integrated via @react-three/fiber and @react-three/drei, utilizing THREE.InstancedMesh for rendering 2,500+ satellites simultaneously at 60 FPS.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2D Map &amp; Imagery Engine: </w:t>
      </w:r>
      <w:r>
        <w:rPr>
          <w:rFonts w:ascii="Calibri" w:hAnsi="Calibri"/>
          <w:color w:val="283241"/>
          <w:sz w:val="22"/>
        </w:rPr>
        <w:t>Leaflet.js &amp; React-Leaflet with custom canvas layers for smooth 2D ground track polylines and observer horizon rings.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Astrophysics &amp; Orbital Math: </w:t>
      </w:r>
      <w:r>
        <w:rPr>
          <w:rFonts w:ascii="Calibri" w:hAnsi="Calibri"/>
          <w:color w:val="283241"/>
          <w:sz w:val="22"/>
        </w:rPr>
        <w:t>satellite.js implementing the standard SGP4/SDP4 (Simplified General Perturbations 4) Keplerian and Brouwer-Lyddane perturbation models, paired with SunCalc for topocentric solar elevation calculations.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Satellite Ephemeris Data Source: </w:t>
      </w:r>
      <w:r>
        <w:rPr>
          <w:rFonts w:ascii="Calibri" w:hAnsi="Calibri"/>
          <w:color w:val="283241"/>
          <w:sz w:val="22"/>
        </w:rPr>
        <w:t>Real-time HTTP feeds from CelesTrak API (/api/orbital?group=active&amp;format=tle) supplying Two-Line Element (TLE) ephemeris data.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Analytics &amp; Telemetry Graphs: </w:t>
      </w:r>
      <w:r>
        <w:rPr>
          <w:rFonts w:ascii="Calibri" w:hAnsi="Calibri"/>
          <w:color w:val="283241"/>
          <w:sz w:val="22"/>
        </w:rPr>
        <w:t>Recharts AreaChart and PieChart with custom SVG canvas sweep lines.</w:t>
      </w:r>
    </w:p>
    <w:p>
      <w:pPr>
        <w:spacing w:before="360" w:after="120"/>
      </w:pPr>
      <w:r>
        <w:rPr>
          <w:rFonts w:ascii="Calibri" w:hAnsi="Calibri"/>
          <w:b/>
          <w:color w:val="0F1422"/>
          <w:sz w:val="32"/>
        </w:rPr>
        <w:t>2. Beginner Level — Fundamental Concepts &amp; Physics Laws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To understand how satellite tracking works, we must explore TLE data structures, coordinate reference frames, and astronomical visibility principles.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2.1 What is a Two-Line Element Set (TLE)?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A TLE is a standardized 2-line data format generated by NORAD and US Space Command that encodes the orbit of an Earth-orbiting space object at a given epoch. Line 1 includes NORAD Catalog ID, launch designation, and drag parameters. Line 2 contains six Keplerian orbital elements: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Inclination (i) — The tilt of the orbit relative to Earth's equator.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Right Ascension of Ascending Node (Ω) — The direction where the satellite crosses the equator moving north.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Eccentricity (e) — The shape of the orbit (0 = circular, &gt;0 = elliptical).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Argument of Perigee (ω) — The angle defining the orbit's closest point to Earth.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Mean Anomaly (M) — The satellite's position along its orbit at epoch.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Mean Motion (n) — The number of complete orbits per day (e.g. 15.5 revs/day for ISS).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2.2 Understanding Astronomical Coordinate Systems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1. </w:t>
      </w:r>
      <w:r>
        <w:rPr>
          <w:rFonts w:ascii="Calibri" w:hAnsi="Calibri"/>
          <w:color w:val="283241"/>
          <w:sz w:val="22"/>
        </w:rPr>
        <w:t>Earth-Centered Inertial (ECI): Fixed with respect to distant stars (J2000 frame). SGP4 outputs ECI position vectors (X, Y, Z in km).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2. </w:t>
      </w:r>
      <w:r>
        <w:rPr>
          <w:rFonts w:ascii="Calibri" w:hAnsi="Calibri"/>
          <w:color w:val="283241"/>
          <w:sz w:val="22"/>
        </w:rPr>
        <w:t>Earth-Centered Earth-Fixed (ECEF): Rotates alongside Earth. We convert ECI to ECF using Greenwich Mean Sidereal Time (GMST).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3. </w:t>
      </w:r>
      <w:r>
        <w:rPr>
          <w:rFonts w:ascii="Calibri" w:hAnsi="Calibri"/>
          <w:color w:val="283241"/>
          <w:sz w:val="22"/>
        </w:rPr>
        <w:t>Geodetic Coordinates: Converts ECEF to Latitude (lat °), Longitude (lon °), and Altitude (alt km).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4. </w:t>
      </w:r>
      <w:r>
        <w:rPr>
          <w:rFonts w:ascii="Calibri" w:hAnsi="Calibri"/>
          <w:color w:val="283241"/>
          <w:sz w:val="22"/>
        </w:rPr>
        <w:t>Topocentric Horizon Coordinates: Converts satellite ECEF to observer-relative Azimuth (Az °), Elevation (El °), and Slant Range (km).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Borders>
              <w:top w:val="none"/>
              <w:left w:val="single" w:sz="24" w:space="0" w:color="0088CC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88CC"/>
                <w:sz w:val="21"/>
              </w:rPr>
              <w:t xml:space="preserve">📌 SCIENTIFIC 3-CONDITION VISIBILITY RULE: </w:t>
            </w:r>
            <w:r>
              <w:rPr>
                <w:rFonts w:ascii="Calibri" w:hAnsi="Calibri"/>
                <w:color w:val="1E2832"/>
                <w:sz w:val="21"/>
              </w:rPr>
              <w:t>A satellite is classified as Naked-Eye Visible ONLY when three conditions hold concurrently:</w:t>
              <w:br/>
              <w:t>1. Topocentric Elevation ≥ 10.0° (Clear of horizon haze and atmospheric extinction).</w:t>
              <w:br/>
              <w:t>2. Observer Sky Darkness (Sun altitude &lt; -6.0°: Civil/Nautical/Astronomical Twilight or Night).</w:t>
              <w:br/>
              <w:t>3. Satellite Solar Illumination (Not eclipsed in Earth's umbral shadow cone) AND Apparent Visual Magnitude mᵥ ≤ +6.0.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Calibri" w:hAnsi="Calibri"/>
          <w:b/>
          <w:color w:val="0F1422"/>
          <w:sz w:val="32"/>
        </w:rPr>
        <w:t>3. Intermediate Level — Data Pipeline &amp; Pass Prediction Engine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The application fetches live TLE data from CelesTrak via the API route /api/orbital?group=active&amp;format=tle. The text feed is processed through parseTleText(), which parses 3-line chunks into structured satellite objects containing ID, Name, Category, Line1, Line2, and Orbit Class.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3.1 Astronomical Evaluation Pipeline (evaluateSatelliteVisibility)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For each satellite in the active catalog, evaluateSatelliteVisibility() performs the following mathematical operations: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Step 1: </w:t>
      </w:r>
      <w:r>
        <w:rPr>
          <w:rFonts w:ascii="Calibri" w:hAnsi="Calibri"/>
          <w:color w:val="283241"/>
          <w:sz w:val="22"/>
        </w:rPr>
        <w:t>Convert Line 1 and Line 2 strings into SGP4 satrec record via satellite.twoline2satrec().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Step 2: </w:t>
      </w:r>
      <w:r>
        <w:rPr>
          <w:rFonts w:ascii="Calibri" w:hAnsi="Calibri"/>
          <w:color w:val="283241"/>
          <w:sz w:val="22"/>
        </w:rPr>
        <w:t>Propagate satrec to the target Date, receiving ECI position vector r_ECI.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Step 3: </w:t>
      </w:r>
      <w:r>
        <w:rPr>
          <w:rFonts w:ascii="Calibri" w:hAnsi="Calibri"/>
          <w:color w:val="283241"/>
          <w:sz w:val="22"/>
        </w:rPr>
        <w:t>Calculate Greenwich Sidereal Time (GMST) and convert r_ECI to ECEF coordinates r_ECEF.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Step 4: </w:t>
      </w:r>
      <w:r>
        <w:rPr>
          <w:rFonts w:ascii="Calibri" w:hAnsi="Calibri"/>
          <w:color w:val="283241"/>
          <w:sz w:val="22"/>
        </w:rPr>
        <w:t>Transform ECEF vector against observer latitude, longitude, and altitude to yield topocentric look angles (Azimuth, Elevation, Slant Range).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Step 5: </w:t>
      </w:r>
      <w:r>
        <w:rPr>
          <w:rFonts w:ascii="Calibri" w:hAnsi="Calibri"/>
          <w:color w:val="283241"/>
          <w:sz w:val="22"/>
        </w:rPr>
        <w:t>Execute conical Earth Umbral Shadow Test: compute dot product of satellite ECI position against solar unit vector. If in night-side, test if perpendicular distance to Earth shadow axis is ≤ 6,371 km.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Step 6: </w:t>
      </w:r>
      <w:r>
        <w:rPr>
          <w:rFonts w:ascii="Calibri" w:hAnsi="Calibri"/>
          <w:color w:val="283241"/>
          <w:sz w:val="22"/>
        </w:rPr>
        <w:t>Compute solar phase angle (Sun-Sat-Observer) and estimate apparent visual magnitude mᵥ.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3.2 Pass Predictor Engine (predictUpcomingPasses)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The pass predictor steps forward in time over a 1h, 6h, or 24h window at 30-second sampling increments. It detects when a satellite rises above 10° elevation (AOS - Acquisition of Signal), tracks peak elevation and visual magnitude, and detects when it drops below horizon (LOS - Loss of Signal).</w:t>
      </w:r>
    </w:p>
    <w:p>
      <w:pPr>
        <w:spacing w:before="360" w:after="120"/>
      </w:pPr>
      <w:r>
        <w:rPr>
          <w:rFonts w:ascii="Calibri" w:hAnsi="Calibri"/>
          <w:b/>
          <w:color w:val="0F1422"/>
          <w:sz w:val="32"/>
        </w:rPr>
        <w:t>4. Advanced Level — Component Architecture &amp; Pages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The application is divided into two main experience centers: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4.1 Orbit Page (/orbit)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Provides global orbital space domain awareness. IntelligenceDashboard.tsx manages satellite selection, orbital category filters (Active, Debris, Stations), search queries, and 3D Globe camera focus.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Satellite3DView.tsx uses THREE.InstancedMesh to render 2,500+ active satellites simultaneously in WebGL at 60 FPS, with interactive hover raycasting.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SatelliteInfoPanel.tsx presents deep satellite telemetry, payload sub-systems, frequency bands, and solar panel status.</w:t>
      </w:r>
    </w:p>
    <w:p>
      <w:pPr>
        <w:spacing w:before="280" w:after="80"/>
      </w:pPr>
      <w:r>
        <w:rPr>
          <w:rFonts w:ascii="Calibri" w:hAnsi="Calibri"/>
          <w:b/>
          <w:color w:val="0088CC"/>
          <w:sz w:val="26"/>
        </w:rPr>
        <w:t>4.2 Track My Sky Page (/track-my-sky)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A topocentric observer-centric dashboard. TrackMySkyDashboard.tsx orchestrates live time simulation, observer location management, and multi-view displays: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SkyDomeChart.tsx — Polar SVG radar sky projection centered on Zenith (90° overhead), mapping azimuth (0°-360°) and elevation (0°-90°).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Observer3DView.tsx — 3D Globe with observer pin, cyan target satellite marker, and true orbital trajectory arc.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Observer2DMap.tsx — Leaflet map with Satellite Imagery tiles, 500km horizon circle, and Leaflet canvas polyline ground track.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SkyPassAnalytics.tsx — Recharts pass profile curves (Elevation &amp; Visual Magnitude) with live 'NOW' reference line.</w:t>
      </w:r>
    </w:p>
    <w:p>
      <w:pPr>
        <w:spacing w:after="120" w:line="276" w:lineRule="auto"/>
      </w:pPr>
      <w:r>
        <w:rPr>
          <w:rFonts w:ascii="Calibri" w:hAnsi="Calibri"/>
          <w:b/>
          <w:color w:val="1E2837"/>
          <w:sz w:val="22"/>
        </w:rPr>
        <w:t xml:space="preserve">• </w:t>
      </w:r>
      <w:r>
        <w:rPr>
          <w:rFonts w:ascii="Calibri" w:hAnsi="Calibri"/>
          <w:color w:val="283241"/>
          <w:sz w:val="22"/>
        </w:rPr>
        <w:t>SkyGlossaryModal.tsx — Floating stargazer help desk assistant providing human-readable explanations of astronomical terms.</w:t>
      </w:r>
    </w:p>
    <w:p>
      <w:pPr>
        <w:spacing w:before="360" w:after="120"/>
      </w:pPr>
      <w:r>
        <w:rPr>
          <w:rFonts w:ascii="Calibri" w:hAnsi="Calibri"/>
          <w:b/>
          <w:color w:val="0F1422"/>
          <w:sz w:val="32"/>
        </w:rPr>
        <w:t>5. Exhaustive Bug Resolution Log &amp; Engineering Solutions</w:t>
      </w:r>
    </w:p>
    <w:p>
      <w:pPr>
        <w:spacing w:after="120" w:line="276" w:lineRule="auto"/>
      </w:pPr>
      <w:r>
        <w:rPr>
          <w:rFonts w:ascii="Calibri" w:hAnsi="Calibri"/>
          <w:color w:val="283241"/>
          <w:sz w:val="22"/>
        </w:rPr>
        <w:t>Below is the comprehensive record of all technical bugs encountered during development, along with root cause diagnostics and exact code fixes applied.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088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Bug # &amp; Description</w:t>
            </w:r>
          </w:p>
        </w:tc>
        <w:tc>
          <w:tcPr>
            <w:tcW w:type="dxa" w:w="3168"/>
            <w:shd w:fill="0088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Root Cause Analysis</w:t>
            </w:r>
          </w:p>
        </w:tc>
        <w:tc>
          <w:tcPr>
            <w:tcW w:type="dxa" w:w="3168"/>
            <w:shd w:fill="0088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Engineering Fix Applied</w:t>
            </w:r>
          </w:p>
        </w:tc>
        <w:tc>
          <w:tcPr>
            <w:tcW w:type="dxa" w:w="1008"/>
            <w:shd w:fill="0088C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1: Missing TLE Markings &amp; Hardcoded ISS 51.6° Inclination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Fallback orbital path generator hardcoded incRad = 51.6° (ISS inclination), causing NOAA polar satellites and GEO satellites to display ISS's orbit line.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Extracted satrec.inclo directly from TLE lines in Observer3DView.tsx &amp; Observer2DMap.tsx to compute true inclination for all orbits.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2: React useEffect Hook Size Mismatch Error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Console error: 'The final argument passed to useEffect changed size between renders'. Caused by separate useEffects with changing dependency array lengths.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Unified satellite marker updates and polyline track drawing into a single useEffect with constant dependencies [map, simPoint, selectedPass, timeMs, observer].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3: Drei &lt;Line&gt; 3D Geometry Render Failure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3D orbit line was invisible because @react-three/drei's &lt;Line&gt; component received THREE.Vector3 object instances instead of coordinate tuples.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Converted orbitPathPoints to generate plain [x, y, z] coordinate tuples (latLonToTuple). &lt;Line points={orbitPathPoints} color='#00e5ff'&gt; now renders crisp 3D arcs.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4: Leaflet 2D Map Sizing &amp; White Blank Container Box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2D map canvas was cut off with a white blank box at the bottom because Leaflet missing periodic invalidateSize() calls.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Added periodic map.invalidateSize() timers (50ms, 200ms, 500ms, 1000ms) and explicit CSS min-h-[480px] h-full w-full relative z-0.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5: DOM Thrashing &amp; Simulation Playback Lag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Re-creating Leaflet L.marker and L.polyline on every tick (10x/sec) destroyed browser DOM performance.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Replaced .remove() re-creation with direct object mutations satMarkerRef.current.setLatLng([lat, lon]) and trackPolyRef.current.setLatLngs(coords) (0.001ms/update).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6: Heavy CPU Starvation &amp; Chrome 'Page Unresponsive' Freeze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Running SGP4 propagation synchronously for 10,000 satellites inside React's render loop pegged CPU at 100% and froze Chrome.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Built non-blocking microtask batching (setTimeout(processChunk, 0) with 350 items/batch) and capped 24-hour pass predictions to 60-second time buckets.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7: Above Horizon Satellite Count Inconsistency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Count changed on every refresh (from 401 down to 28) because unsorted CelesTrak API responses were sliced arbitrarily.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Sorted satellite catalog deterministically by NORAD Catalog ID (a.id - b.id) and evaluated full dataset asynchronously, restoring exact count (~401).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8: GEO Satellites Orbiting 26 Units Out in Deep Space (TDRS 7)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Linear 3D altitude scaling pushed 36,000 km GEO satellites 26 units into deep space, and mislabeled them as LEO.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Implemented logarithmic altitude scaling get3DOrbitRadius(altKm) so LEO, MEO, and GEO orbits render near Earth surface, and dynamic orbitClass classifier.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422"/>
                <w:sz w:val="19"/>
              </w:rPr>
              <w:t>Bug 9: 3D HTML Tags Floating On Top of Modal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Three.js &lt;Html&gt; tags (📍 GPS, 🛰️ ISS) bled through SkyGlossaryModal because Drei assigns default z-index of 16,777,271.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Set zIndexRange={[10, 0]} on Drei &lt;Html&gt;, added CSS isolate z-0 to 3D container, and set z-[99999] on SkyGlossaryModal backdrop.</w:t>
            </w:r>
          </w:p>
        </w:tc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RESOLVED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