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ff0000"/>
              </w:rPr>
            </w:pPr>
            <w:r w:rsidDel="00000000" w:rsidR="00000000" w:rsidRPr="00000000">
              <w:rPr>
                <w:rFonts w:ascii="Roboto" w:cs="Roboto" w:eastAsia="Roboto" w:hAnsi="Roboto"/>
                <w:color w:val="ff0000"/>
                <w:sz w:val="20"/>
                <w:szCs w:val="20"/>
                <w:rtl w:val="0"/>
              </w:rPr>
              <w:t xml:space="preserve">alexhigginscyberblog.azurewebsites.net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55118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1025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4953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10250" cy="495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A">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B">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Azure free domain</w:t>
            </w:r>
            <w:r w:rsidDel="00000000" w:rsidR="00000000" w:rsidRPr="00000000">
              <w:rPr>
                <w:rtl w:val="0"/>
              </w:rPr>
            </w:r>
          </w:p>
        </w:tc>
      </w:tr>
    </w:tbl>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E">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F">
            <w:pPr>
              <w:widowControl w:val="0"/>
              <w:rPr>
                <w:rFonts w:ascii="Inconsolata" w:cs="Inconsolata" w:eastAsia="Inconsolata" w:hAnsi="Inconsolata"/>
                <w:color w:val="ff0000"/>
              </w:rPr>
            </w:pPr>
            <w:r w:rsidDel="00000000" w:rsidR="00000000" w:rsidRPr="00000000">
              <w:rPr>
                <w:rFonts w:ascii="Roboto" w:cs="Roboto" w:eastAsia="Roboto" w:hAnsi="Roboto"/>
                <w:color w:val="ff0000"/>
                <w:sz w:val="20"/>
                <w:szCs w:val="20"/>
                <w:rtl w:val="0"/>
              </w:rPr>
              <w:t xml:space="preserve">alexhigginscyberblog.azurewebsites.net</w:t>
            </w: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9"/>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4">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5">
            <w:pPr>
              <w:widowControl w:val="0"/>
              <w:rPr>
                <w:rFonts w:ascii="Inconsolata" w:cs="Inconsolata" w:eastAsia="Inconsolata" w:hAnsi="Inconsolata"/>
                <w:color w:val="ff0000"/>
              </w:rPr>
            </w:pPr>
            <w:r w:rsidDel="00000000" w:rsidR="00000000" w:rsidRPr="00000000">
              <w:rPr>
                <w:rFonts w:ascii="Roboto" w:cs="Roboto" w:eastAsia="Roboto" w:hAnsi="Roboto"/>
                <w:color w:val="ff0000"/>
                <w:sz w:val="20"/>
                <w:szCs w:val="20"/>
                <w:shd w:fill="fdfbf7" w:val="clear"/>
                <w:rtl w:val="0"/>
              </w:rPr>
              <w:t xml:space="preserve">20.119.16.24</w:t>
            </w:r>
            <w:r w:rsidDel="00000000" w:rsidR="00000000" w:rsidRPr="00000000">
              <w:rPr>
                <w:rtl w:val="0"/>
              </w:rPr>
            </w:r>
          </w:p>
        </w:tc>
      </w:tr>
    </w:tbl>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9"/>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8">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Virginia, Washington, USA</w:t>
            </w:r>
            <w:r w:rsidDel="00000000" w:rsidR="00000000" w:rsidRPr="00000000">
              <w:rPr>
                <w:rtl w:val="0"/>
              </w:rPr>
            </w:r>
          </w:p>
        </w:tc>
      </w:tr>
    </w:tbl>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9"/>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C">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D">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Non-authoritative answer:</w:t>
            </w:r>
          </w:p>
          <w:p w:rsidR="00000000" w:rsidDel="00000000" w:rsidP="00000000" w:rsidRDefault="00000000" w:rsidRPr="00000000" w14:paraId="0000002E">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Name:    waws-prod-blu-379-f4e5.eastus.cloudapp.azure.com</w:t>
            </w:r>
          </w:p>
          <w:p w:rsidR="00000000" w:rsidDel="00000000" w:rsidP="00000000" w:rsidRDefault="00000000" w:rsidRPr="00000000" w14:paraId="0000002F">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Address:  20.119.16.24</w:t>
            </w:r>
          </w:p>
          <w:p w:rsidR="00000000" w:rsidDel="00000000" w:rsidP="00000000" w:rsidRDefault="00000000" w:rsidRPr="00000000" w14:paraId="00000030">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Aliases:  alexhigginscyberblog.azurewebsites.net</w:t>
            </w:r>
          </w:p>
          <w:p w:rsidR="00000000" w:rsidDel="00000000" w:rsidP="00000000" w:rsidRDefault="00000000" w:rsidRPr="00000000" w14:paraId="00000031">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          waws-prod-blu-379.sip.azurewebsites.windows.net</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7"/>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6">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7">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Linux PHP 8.2. Back end</w:t>
            </w:r>
            <w:r w:rsidDel="00000000" w:rsidR="00000000" w:rsidRPr="00000000">
              <w:rPr>
                <w:rtl w:val="0"/>
              </w:rPr>
            </w:r>
          </w:p>
        </w:tc>
      </w:tr>
    </w:tbl>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A">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css and images directories</w:t>
            </w:r>
            <w:r w:rsidDel="00000000" w:rsidR="00000000" w:rsidRPr="00000000">
              <w:rPr>
                <w:rtl w:val="0"/>
              </w:rPr>
            </w:r>
          </w:p>
        </w:tc>
      </w:tr>
    </w:tbl>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7"/>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Front end</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10"/>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7">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Someone or group that shares computer resources but are also kept private from the other groups or users.</w:t>
            </w:r>
            <w:r w:rsidDel="00000000" w:rsidR="00000000" w:rsidRPr="00000000">
              <w:rPr>
                <w:rtl w:val="0"/>
              </w:rPr>
            </w:r>
          </w:p>
        </w:tc>
      </w:tr>
    </w:tbl>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10"/>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4B">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So you can designate who can see and work on what.</w:t>
            </w:r>
            <w:r w:rsidDel="00000000" w:rsidR="00000000" w:rsidRPr="00000000">
              <w:rPr>
                <w:rtl w:val="0"/>
              </w:rPr>
            </w:r>
          </w:p>
        </w:tc>
      </w:tr>
    </w:tbl>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10"/>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4F">
      <w:pPr>
        <w:rPr>
          <w:rFonts w:ascii="Courier New" w:cs="Courier New" w:eastAsia="Courier New" w:hAnsi="Courier New"/>
          <w:color w:val="ff0000"/>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Keys are two keys: public and private that are asymmetric algorithms, certificates are the </w:t>
            </w:r>
            <w:r w:rsidDel="00000000" w:rsidR="00000000" w:rsidRPr="00000000">
              <w:rPr>
                <w:rFonts w:ascii="Inconsolata" w:cs="Inconsolata" w:eastAsia="Inconsolata" w:hAnsi="Inconsolata"/>
                <w:color w:val="ff0000"/>
                <w:rtl w:val="0"/>
              </w:rPr>
              <w:t xml:space="preserve">X.509 v3 certificates and associated private keys, and secrets are everything else (a</w:t>
            </w:r>
            <w:r w:rsidDel="00000000" w:rsidR="00000000" w:rsidRPr="00000000">
              <w:rPr>
                <w:rFonts w:ascii="Inconsolata" w:cs="Inconsolata" w:eastAsia="Inconsolata" w:hAnsi="Inconsolata"/>
                <w:color w:val="ff0000"/>
                <w:rtl w:val="0"/>
              </w:rPr>
              <w:t xml:space="preserve">n 256-bit AES symmetric key, a database connection string, a Kubernetes secret, an Application token, etc)</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55">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No cost, easily generated, self-validated, and efficient for a small number of trading partners.</w:t>
            </w:r>
            <w:r w:rsidDel="00000000" w:rsidR="00000000" w:rsidRPr="00000000">
              <w:rPr>
                <w:rtl w:val="0"/>
              </w:rPr>
            </w:r>
          </w:p>
        </w:tc>
      </w:tr>
    </w:tbl>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59">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They do not provide any trust value of any kind, and there will likely be an error or security warning when visiting the site which will inherently affect the traffic to your site.</w:t>
            </w:r>
            <w:r w:rsidDel="00000000" w:rsidR="00000000" w:rsidRPr="00000000">
              <w:rPr>
                <w:rtl w:val="0"/>
              </w:rPr>
            </w:r>
          </w:p>
        </w:tc>
      </w:tr>
    </w:tbl>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5D">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The certificate has a wildcard (*) in the domain field so that it can secure more than one subdomain as long as the base domain is the same.</w:t>
            </w:r>
            <w:r w:rsidDel="00000000" w:rsidR="00000000" w:rsidRPr="00000000">
              <w:rPr>
                <w:rtl w:val="0"/>
              </w:rPr>
            </w:r>
          </w:p>
        </w:tc>
      </w:tr>
    </w:tbl>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61">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There is currently an industry wide vulnerability for that protocol</w:t>
            </w:r>
            <w:r w:rsidDel="00000000" w:rsidR="00000000" w:rsidRPr="00000000">
              <w:rPr>
                <w:rtl w:val="0"/>
              </w:rPr>
            </w:r>
          </w:p>
        </w:tc>
      </w:tr>
    </w:tbl>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67">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No it is not. It is a valid certificate.</w:t>
            </w:r>
            <w:r w:rsidDel="00000000" w:rsidR="00000000" w:rsidRPr="00000000">
              <w:rPr>
                <w:rtl w:val="0"/>
              </w:rPr>
            </w:r>
          </w:p>
        </w:tc>
      </w:tr>
    </w:tbl>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6B">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Issued On</w:t>
            </w:r>
          </w:p>
          <w:p w:rsidR="00000000" w:rsidDel="00000000" w:rsidP="00000000" w:rsidRDefault="00000000" w:rsidRPr="00000000" w14:paraId="0000006D">
            <w:pPr>
              <w:widowControl w:val="0"/>
              <w:spacing w:line="360" w:lineRule="auto"/>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Thursday, March 9, 2023 at 9:05:55 PM</w:t>
            </w:r>
          </w:p>
          <w:p w:rsidR="00000000" w:rsidDel="00000000" w:rsidP="00000000" w:rsidRDefault="00000000" w:rsidRPr="00000000" w14:paraId="0000006E">
            <w:pPr>
              <w:widowControl w:val="0"/>
              <w:spacing w:line="360" w:lineRule="auto"/>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Expires On</w:t>
            </w:r>
          </w:p>
          <w:p w:rsidR="00000000" w:rsidDel="00000000" w:rsidP="00000000" w:rsidRDefault="00000000" w:rsidRPr="00000000" w14:paraId="0000006F">
            <w:pPr>
              <w:widowControl w:val="0"/>
              <w:spacing w:line="360" w:lineRule="auto"/>
              <w:rPr>
                <w:rFonts w:ascii="Inconsolata" w:cs="Inconsolata" w:eastAsia="Inconsolata" w:hAnsi="Inconsolata"/>
                <w:color w:val="24292f"/>
              </w:rPr>
            </w:pPr>
            <w:r w:rsidDel="00000000" w:rsidR="00000000" w:rsidRPr="00000000">
              <w:rPr>
                <w:rFonts w:ascii="Inconsolata" w:cs="Inconsolata" w:eastAsia="Inconsolata" w:hAnsi="Inconsolata"/>
                <w:color w:val="ff0000"/>
                <w:rtl w:val="0"/>
              </w:rPr>
              <w:t xml:space="preserve">Sunday, March 3, 2024 at 9:05:55 PM</w:t>
            </w:r>
            <w:r w:rsidDel="00000000" w:rsidR="00000000" w:rsidRPr="00000000">
              <w:rPr>
                <w:rtl w:val="0"/>
              </w:rPr>
            </w:r>
          </w:p>
        </w:tc>
      </w:tr>
    </w:tbl>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72">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Yes. It is DigiCert Global Root G2 to Microsoft Azure.</w:t>
            </w:r>
            <w:r w:rsidDel="00000000" w:rsidR="00000000" w:rsidRPr="00000000">
              <w:rPr>
                <w:rtl w:val="0"/>
              </w:rPr>
            </w:r>
          </w:p>
        </w:tc>
      </w:tr>
    </w:tbl>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76">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No.</w:t>
            </w:r>
            <w:r w:rsidDel="00000000" w:rsidR="00000000" w:rsidRPr="00000000">
              <w:rPr>
                <w:rtl w:val="0"/>
              </w:rPr>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7A">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No it does not.</w:t>
            </w:r>
            <w:r w:rsidDel="00000000" w:rsidR="00000000" w:rsidRPr="00000000">
              <w:rPr>
                <w:rtl w:val="0"/>
              </w:rPr>
            </w:r>
          </w:p>
        </w:tc>
      </w:tr>
    </w:tbl>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7E">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DigiCert Global Root CA</w:t>
            </w:r>
            <w:r w:rsidDel="00000000" w:rsidR="00000000" w:rsidRPr="00000000">
              <w:rPr>
                <w:rtl w:val="0"/>
              </w:rPr>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11"/>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87">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120" w:line="240" w:lineRule="auto"/>
              <w:ind w:left="0" w:firstLine="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Similarities</w:t>
            </w:r>
            <w:r w:rsidDel="00000000" w:rsidR="00000000" w:rsidRPr="00000000">
              <w:rPr>
                <w:rFonts w:ascii="Inconsolata" w:cs="Inconsolata" w:eastAsia="Inconsolata" w:hAnsi="Inconsolata"/>
                <w:color w:val="ff0000"/>
                <w:rtl w:val="0"/>
              </w:rPr>
              <w:t xml:space="preserve">:</w:t>
            </w:r>
          </w:p>
          <w:p w:rsidR="00000000" w:rsidDel="00000000" w:rsidP="00000000" w:rsidRDefault="00000000" w:rsidRPr="00000000" w14:paraId="00000089">
            <w:pPr>
              <w:widowControl w:val="0"/>
              <w:spacing w:after="120" w:line="240" w:lineRule="auto"/>
              <w:ind w:left="0" w:firstLine="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Both reside in front of your web application </w:t>
              <w:br w:type="textWrapping"/>
              <w:t xml:space="preserve">in order to protect it. </w:t>
            </w:r>
          </w:p>
          <w:p w:rsidR="00000000" w:rsidDel="00000000" w:rsidP="00000000" w:rsidRDefault="00000000" w:rsidRPr="00000000" w14:paraId="0000008A">
            <w:pPr>
              <w:widowControl w:val="0"/>
              <w:numPr>
                <w:ilvl w:val="0"/>
                <w:numId w:val="5"/>
              </w:numPr>
              <w:spacing w:after="120" w:line="240" w:lineRule="auto"/>
              <w:ind w:left="504" w:hanging="144"/>
              <w:rPr>
                <w:rFonts w:ascii="Inconsolata" w:cs="Inconsolata" w:eastAsia="Inconsolata" w:hAnsi="Inconsolata"/>
                <w:color w:val="ff0000"/>
                <w:sz w:val="24"/>
                <w:szCs w:val="24"/>
              </w:rPr>
            </w:pPr>
            <w:r w:rsidDel="00000000" w:rsidR="00000000" w:rsidRPr="00000000">
              <w:rPr>
                <w:rFonts w:ascii="Inconsolata" w:cs="Inconsolata" w:eastAsia="Inconsolata" w:hAnsi="Inconsolata"/>
                <w:color w:val="ff0000"/>
                <w:rtl w:val="0"/>
              </w:rPr>
              <w:t xml:space="preserve">They work on the Application Layer (7) </w:t>
              <w:br w:type="textWrapping"/>
              <w:t xml:space="preserve">of the OSI model. </w:t>
            </w:r>
          </w:p>
          <w:p w:rsidR="00000000" w:rsidDel="00000000" w:rsidP="00000000" w:rsidRDefault="00000000" w:rsidRPr="00000000" w14:paraId="0000008B">
            <w:pPr>
              <w:widowControl w:val="0"/>
              <w:numPr>
                <w:ilvl w:val="0"/>
                <w:numId w:val="5"/>
              </w:numPr>
              <w:spacing w:after="120" w:line="240" w:lineRule="auto"/>
              <w:ind w:left="504" w:hanging="144"/>
              <w:rPr>
                <w:rFonts w:ascii="Inconsolata" w:cs="Inconsolata" w:eastAsia="Inconsolata" w:hAnsi="Inconsolata"/>
                <w:color w:val="ff0000"/>
                <w:sz w:val="24"/>
                <w:szCs w:val="24"/>
              </w:rPr>
            </w:pPr>
            <w:r w:rsidDel="00000000" w:rsidR="00000000" w:rsidRPr="00000000">
              <w:rPr>
                <w:rFonts w:ascii="Inconsolata" w:cs="Inconsolata" w:eastAsia="Inconsolata" w:hAnsi="Inconsolata"/>
                <w:color w:val="ff0000"/>
                <w:rtl w:val="0"/>
              </w:rPr>
              <w:t xml:space="preserve">Their primary solution is a load balancer. </w:t>
            </w:r>
          </w:p>
          <w:p w:rsidR="00000000" w:rsidDel="00000000" w:rsidP="00000000" w:rsidRDefault="00000000" w:rsidRPr="00000000" w14:paraId="0000008C">
            <w:pPr>
              <w:widowControl w:val="0"/>
              <w:numPr>
                <w:ilvl w:val="0"/>
                <w:numId w:val="5"/>
              </w:numPr>
              <w:spacing w:after="120" w:line="240" w:lineRule="auto"/>
              <w:ind w:left="504" w:hanging="144"/>
              <w:rPr>
                <w:rFonts w:ascii="Inconsolata" w:cs="Inconsolata" w:eastAsia="Inconsolata" w:hAnsi="Inconsolata"/>
                <w:color w:val="ff0000"/>
                <w:sz w:val="24"/>
                <w:szCs w:val="24"/>
              </w:rPr>
            </w:pPr>
            <w:r w:rsidDel="00000000" w:rsidR="00000000" w:rsidRPr="00000000">
              <w:rPr>
                <w:rFonts w:ascii="Inconsolata" w:cs="Inconsolata" w:eastAsia="Inconsolata" w:hAnsi="Inconsolata"/>
                <w:color w:val="ff0000"/>
                <w:rtl w:val="0"/>
              </w:rPr>
              <w:t xml:space="preserve">They can incorporate a web application firewall (WAF) to protect against web vulnerability attacks. </w:t>
            </w:r>
          </w:p>
          <w:p w:rsidR="00000000" w:rsidDel="00000000" w:rsidP="00000000" w:rsidRDefault="00000000" w:rsidRPr="00000000" w14:paraId="0000008D">
            <w:pPr>
              <w:widowControl w:val="0"/>
              <w:numPr>
                <w:ilvl w:val="0"/>
                <w:numId w:val="5"/>
              </w:numPr>
              <w:spacing w:after="120" w:lineRule="auto"/>
              <w:ind w:left="504" w:hanging="144"/>
              <w:rPr>
                <w:rFonts w:ascii="Inconsolata" w:cs="Inconsolata" w:eastAsia="Inconsolata" w:hAnsi="Inconsolata"/>
                <w:color w:val="ff0000"/>
                <w:sz w:val="24"/>
                <w:szCs w:val="24"/>
              </w:rPr>
            </w:pPr>
            <w:r w:rsidDel="00000000" w:rsidR="00000000" w:rsidRPr="00000000">
              <w:rPr>
                <w:rFonts w:ascii="Inconsolata" w:cs="Inconsolata" w:eastAsia="Inconsolata" w:hAnsi="Inconsolata"/>
                <w:color w:val="ff0000"/>
                <w:rtl w:val="0"/>
              </w:rPr>
              <w:t xml:space="preserve">They have additional features such as URL path-based routing and SSL/TLS termination. </w:t>
            </w:r>
          </w:p>
          <w:p w:rsidR="00000000" w:rsidDel="00000000" w:rsidP="00000000" w:rsidRDefault="00000000" w:rsidRPr="00000000" w14:paraId="0000008E">
            <w:pPr>
              <w:widowControl w:val="0"/>
              <w:rPr>
                <w:rFonts w:ascii="Inconsolata" w:cs="Inconsolata" w:eastAsia="Inconsolata" w:hAnsi="Inconsolata"/>
                <w:color w:val="ff0000"/>
              </w:rPr>
            </w:pPr>
            <w:r w:rsidDel="00000000" w:rsidR="00000000" w:rsidRPr="00000000">
              <w:rPr>
                <w:rtl w:val="0"/>
              </w:rPr>
            </w:r>
          </w:p>
          <w:p w:rsidR="00000000" w:rsidDel="00000000" w:rsidP="00000000" w:rsidRDefault="00000000" w:rsidRPr="00000000" w14:paraId="0000008F">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Differences:</w:t>
            </w:r>
          </w:p>
          <w:p w:rsidR="00000000" w:rsidDel="00000000" w:rsidP="00000000" w:rsidRDefault="00000000" w:rsidRPr="00000000" w14:paraId="00000090">
            <w:pPr>
              <w:widowControl w:val="0"/>
              <w:rPr>
                <w:rFonts w:ascii="Inconsolata" w:cs="Inconsolata" w:eastAsia="Inconsolata" w:hAnsi="Inconsolata"/>
                <w:color w:val="ff0000"/>
              </w:rPr>
            </w:pPr>
            <w:r w:rsidDel="00000000" w:rsidR="00000000" w:rsidRPr="00000000">
              <w:rPr>
                <w:rtl w:val="0"/>
              </w:rPr>
            </w:r>
          </w:p>
          <w:p w:rsidR="00000000" w:rsidDel="00000000" w:rsidP="00000000" w:rsidRDefault="00000000" w:rsidRPr="00000000" w14:paraId="00000091">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The Web Application Gateway is more regional and is best suited to protect a web application in a single region in your cloud. </w:t>
            </w:r>
          </w:p>
          <w:p w:rsidR="00000000" w:rsidDel="00000000" w:rsidP="00000000" w:rsidRDefault="00000000" w:rsidRPr="00000000" w14:paraId="00000092">
            <w:pPr>
              <w:widowControl w:val="0"/>
              <w:numPr>
                <w:ilvl w:val="0"/>
                <w:numId w:val="8"/>
              </w:numPr>
              <w:spacing w:after="120" w:line="240" w:lineRule="auto"/>
              <w:ind w:left="504" w:hanging="144"/>
              <w:rPr>
                <w:rFonts w:ascii="Roboto" w:cs="Roboto" w:eastAsia="Roboto" w:hAnsi="Roboto"/>
                <w:color w:val="ff0000"/>
                <w:sz w:val="24"/>
                <w:szCs w:val="24"/>
              </w:rPr>
            </w:pPr>
            <w:r w:rsidDel="00000000" w:rsidR="00000000" w:rsidRPr="00000000">
              <w:rPr>
                <w:rFonts w:ascii="Inconsolata" w:cs="Inconsolata" w:eastAsia="Inconsolata" w:hAnsi="Inconsolata"/>
                <w:color w:val="ff0000"/>
                <w:rtl w:val="0"/>
              </w:rPr>
              <w:t xml:space="preserve">The Azure Front Door is more global and is better suited when you have a variety of regions in a cloud environment. </w:t>
            </w:r>
            <w:r w:rsidDel="00000000" w:rsidR="00000000" w:rsidRPr="00000000">
              <w:rPr>
                <w:rtl w:val="0"/>
              </w:rPr>
            </w:r>
          </w:p>
        </w:tc>
      </w:tr>
    </w:tbl>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0"/>
          <w:numId w:val="11"/>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95">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T</w:t>
            </w:r>
            <w:r w:rsidDel="00000000" w:rsidR="00000000" w:rsidRPr="00000000">
              <w:rPr>
                <w:rFonts w:ascii="Inconsolata" w:cs="Inconsolata" w:eastAsia="Inconsolata" w:hAnsi="Inconsolata"/>
                <w:color w:val="ff0000"/>
                <w:rtl w:val="0"/>
              </w:rPr>
              <w:t xml:space="preserve">he process of removing the SSL based encryption from incoming traffic that a web server receives to relieve it from decryption of data. It helps with smoother loading and faster processing of the website.</w:t>
            </w:r>
            <w:r w:rsidDel="00000000" w:rsidR="00000000" w:rsidRPr="00000000">
              <w:rPr>
                <w:rtl w:val="0"/>
              </w:rPr>
            </w:r>
          </w:p>
        </w:tc>
      </w:tr>
    </w:tbl>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11"/>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99">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Layer 7</w:t>
            </w:r>
            <w:r w:rsidDel="00000000" w:rsidR="00000000" w:rsidRPr="00000000">
              <w:rPr>
                <w:rtl w:val="0"/>
              </w:rPr>
            </w:r>
          </w:p>
        </w:tc>
      </w:tr>
    </w:tbl>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1"/>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9D">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SQL injection </w:t>
            </w:r>
            <w:r w:rsidDel="00000000" w:rsidR="00000000" w:rsidRPr="00000000">
              <w:rPr>
                <w:rFonts w:ascii="Inconsolata" w:cs="Inconsolata" w:eastAsia="Inconsolata" w:hAnsi="Inconsolata"/>
                <w:color w:val="ff0000"/>
                <w:rtl w:val="0"/>
              </w:rPr>
              <w:t xml:space="preserve">uses malicious SQL code for backend database manipulation to access information that was not intended to be displayed</w:t>
            </w:r>
            <w:r w:rsidDel="00000000" w:rsidR="00000000" w:rsidRPr="00000000">
              <w:rPr>
                <w:rtl w:val="0"/>
              </w:rPr>
            </w:r>
          </w:p>
        </w:tc>
      </w:tr>
    </w:tbl>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11"/>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A1">
      <w:pPr>
        <w:rPr>
          <w:rFonts w:ascii="Courier New" w:cs="Courier New" w:eastAsia="Courier New" w:hAnsi="Courier New"/>
          <w:color w:val="ff0000"/>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Yes it would be. The rules within the Front Door are what prevents this injection from occurring.</w:t>
            </w:r>
            <w:r w:rsidDel="00000000" w:rsidR="00000000" w:rsidRPr="00000000">
              <w:rPr>
                <w:rtl w:val="0"/>
              </w:rPr>
            </w:r>
          </w:p>
        </w:tc>
      </w:tr>
    </w:tbl>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11"/>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A5">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Inconsolata" w:cs="Inconsolata" w:eastAsia="Inconsolata" w:hAnsi="Inconsolata"/>
                <w:color w:val="ff0000"/>
              </w:rPr>
            </w:pPr>
            <w:r w:rsidDel="00000000" w:rsidR="00000000" w:rsidRPr="00000000">
              <w:rPr>
                <w:rFonts w:ascii="Inconsolata" w:cs="Inconsolata" w:eastAsia="Inconsolata" w:hAnsi="Inconsolata"/>
                <w:color w:val="ff0000"/>
                <w:rtl w:val="0"/>
              </w:rPr>
              <w:t xml:space="preserve">They would not be able to directly access my website from any Canadian IP. There are other ways around this, like if they use VPN and my website thinks they are coming from a US IP.</w:t>
            </w:r>
            <w:r w:rsidDel="00000000" w:rsidR="00000000" w:rsidRPr="00000000">
              <w:rPr>
                <w:rtl w:val="0"/>
              </w:rPr>
            </w:r>
          </w:p>
        </w:tc>
      </w:tr>
    </w:tbl>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0"/>
          <w:numId w:val="11"/>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AB">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2385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10250" cy="323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AF">
      <w:pPr>
        <w:rPr>
          <w:rFonts w:ascii="Courier New" w:cs="Courier New" w:eastAsia="Courier New" w:hAnsi="Courier New"/>
          <w:color w:val="24292f"/>
          <w:sz w:val="20"/>
          <w:szCs w:val="20"/>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45720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10250" cy="457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6"/>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1">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B8">
      <w:pPr>
        <w:numPr>
          <w:ilvl w:val="1"/>
          <w:numId w:val="6"/>
        </w:numPr>
        <w:ind w:left="1440" w:hanging="360"/>
        <w:rPr>
          <w:i w:val="1"/>
          <w:color w:val="ff0000"/>
        </w:rPr>
      </w:pPr>
      <w:r w:rsidDel="00000000" w:rsidR="00000000" w:rsidRPr="00000000">
        <w:rPr>
          <w:i w:val="1"/>
          <w:color w:val="ff0000"/>
          <w:rtl w:val="0"/>
        </w:rPr>
        <w:t xml:space="preserve">YES</w:t>
      </w:r>
    </w:p>
    <w:p w:rsidR="00000000" w:rsidDel="00000000" w:rsidP="00000000" w:rsidRDefault="00000000" w:rsidRPr="00000000" w14:paraId="000000B9">
      <w:pPr>
        <w:rPr>
          <w:i w:val="1"/>
        </w:rPr>
      </w:pPr>
      <w:r w:rsidDel="00000000" w:rsidR="00000000" w:rsidRPr="00000000">
        <w:rPr>
          <w:rtl w:val="0"/>
        </w:rPr>
      </w:r>
    </w:p>
    <w:p w:rsidR="00000000" w:rsidDel="00000000" w:rsidP="00000000" w:rsidRDefault="00000000" w:rsidRPr="00000000" w14:paraId="000000BA">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ZzC4oTJFdlkkeWuzuJAyVSqtDFbuAWilmwXg8PZgzMs/edit" TargetMode="Externa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