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Step-Distillation </w:t>
      </w:r>
      <w:r>
        <w:rPr>
          <w:rFonts w:eastAsia="等线" w:ascii="Arial" w:cs="Arial" w:hAnsi="Arial"/>
          <w:b w:val="true"/>
          <w:sz w:val="52"/>
        </w:rPr>
        <w:t>20</w:t>
      </w:r>
      <w:r>
        <w:rPr>
          <w:rFonts w:eastAsia="等线" w:ascii="Arial" w:cs="Arial" w:hAnsi="Arial"/>
          <w:b w:val="true"/>
          <w:sz w:val="52"/>
        </w:rPr>
        <w:t>251106-1113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一，概要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本周主要进行两次大规模训练以及评测。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训练主要是进一步降低学习率，调整参考模型KL散度的系数，添加验证的loss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评测主要是增加了速度的测评。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二，训练分析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学习率分析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>在10月份的两次训练中观察到较小的学习率loss会一直震荡，相对较大的学习率loss会下降。使用lora训练学习率一般较大。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初始lr=5e-6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初始lr=1e-5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初始lr=1e-6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ref_beta分析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>ref_beta限制着模型优化不能偏离原模型太远，可以尝试间隔一些step之后更新reference model。但是减小ref_beta loss并没有明显的改善。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ref_beta为reference model和teacher model KL散度的系数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ref_beta = 1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5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ref_beta = 0.1（忘记开wandb了，手动提取的loss)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图中横线部分为val_loss,散点部分为train_loss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ref_beta = 0.001(GRPO、PPO训练这个系数一般为0.001）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val分析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>验证集波动较大，且训练集loss不降，模型未向缩短step的方向优化。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双卡验证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micro_batch_size：16</w:t>
      </w:r>
      <w:r>
        <w:rPr>
          <w:rFonts w:eastAsia="等线" w:ascii="Arial" w:cs="Arial" w:hAnsi="Arial"/>
          <w:sz w:val="22"/>
        </w:rPr>
        <w:t>（80分钟）计算整个验证集的时间较长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间隔一些step进行整个验证集的loss计算或者选取部分验证集进行loss计算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训练每隔32个step计算loss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First Checkpoint(表示本周第一次训练保存的最后一个checkpoint)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图中横线部分为val_loss,散点部分为train_loss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Second Checkpoint(表示本周第二次训练保存的最后一个checkpoint)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2.4 总结</w:t>
      </w:r>
      <w:bookmarkEnd w:id="1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较大的学习率，训练的loss可以下降，但是模型掉点严重；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较小的学习率，训练的loss震荡较大，没有收敛的趋势，但是模型可以保持原有的能力；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ref_beta限制着模型优化不能偏离原模型太远，可以尝试间隔一些step之后更新reference model；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三，评测（gsm8k test 256个样本）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结论：First Checkpoint 和 Second Checkpoint相比于Base Model评测几乎没有变化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Avg Loops表示block中的mask token全部unmask的平均迭代次数，值越小越快。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First Checkpoint 表示本周第一次训练保存的最后一个checkpoint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Second Checkpoint 表示本周第二次训练保存的最后一个checkpoint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5" o:title=""/>
          </v:shape>
          <o:OLEObject DrawAspect="Icon" ObjectID="_1718471219" ProgID="Excel.Sheet.12" ShapeID="_x0000_i1025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四，后续计划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探索新的Diffusion蒸馏方式，是否能将图像上的蒸馏方法迁移到dllm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近期在看一些图像方向的diffusion distillation，Consistency Models Distillation、Latent Consistency Models Distillation、One-step distillation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继续改进原有的蒸馏方法</w:t>
      </w:r>
      <w:bookmarkEnd w:id="17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91801">
    <w:lvl>
      <w:numFmt w:val="bullet"/>
      <w:suff w:val="tab"/>
      <w:lvlText w:val="•"/>
      <w:rPr>
        <w:color w:val="3370ff"/>
      </w:rPr>
    </w:lvl>
  </w:abstractNum>
  <w:abstractNum w:abstractNumId="2491802">
    <w:lvl>
      <w:numFmt w:val="bullet"/>
      <w:suff w:val="tab"/>
      <w:lvlText w:val="•"/>
      <w:rPr>
        <w:color w:val="3370ff"/>
      </w:rPr>
    </w:lvl>
  </w:abstractNum>
  <w:abstractNum w:abstractNumId="2491803">
    <w:lvl>
      <w:numFmt w:val="bullet"/>
      <w:suff w:val="tab"/>
      <w:lvlText w:val="•"/>
      <w:rPr>
        <w:color w:val="3370ff"/>
      </w:rPr>
    </w:lvl>
  </w:abstractNum>
  <w:num w:numId="1">
    <w:abstractNumId w:val="2491801"/>
  </w:num>
  <w:num w:numId="2">
    <w:abstractNumId w:val="2491802"/>
  </w:num>
  <w:num w:numId="3">
    <w:abstractNumId w:val="24918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numbering.xml" Type="http://schemas.openxmlformats.org/officeDocument/2006/relationships/numbering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embeddings/Microsoft_Excel_Worksheet1.xlsx" Type="http://schemas.openxmlformats.org/officeDocument/2006/relationships/package"/><Relationship Id="rId15" Target="media/image10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2025-12-12T12:36:17Z</dcterms:created>
  <dc:creator>Apache POI</dc:creator>
</cp:coreProperties>
</file>