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4EE3" w:rsidRPr="005F439B" w:rsidRDefault="003F70A0" w:rsidP="00ED4EE3">
      <w:pPr>
        <w:pStyle w:val="Title"/>
        <w:spacing w:line="256" w:lineRule="auto"/>
        <w:ind w:right="252"/>
        <w:jc w:val="left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   </w:t>
      </w:r>
      <w:r w:rsidR="00ED4EE3" w:rsidRPr="005F439B">
        <w:rPr>
          <w:rFonts w:ascii="Garamond" w:hAnsi="Garamond"/>
          <w:sz w:val="24"/>
          <w:szCs w:val="24"/>
        </w:rPr>
        <w:t>Name:</w:t>
      </w:r>
      <w:r w:rsidR="00ED4EE3" w:rsidRPr="005F439B">
        <w:rPr>
          <w:rFonts w:ascii="Garamond" w:hAnsi="Garamond"/>
          <w:sz w:val="24"/>
          <w:szCs w:val="24"/>
        </w:rPr>
        <w:tab/>
      </w:r>
      <w:r w:rsidR="00ED4EE3" w:rsidRPr="005F439B">
        <w:rPr>
          <w:rFonts w:ascii="Garamond" w:hAnsi="Garamond"/>
          <w:sz w:val="24"/>
          <w:szCs w:val="24"/>
        </w:rPr>
        <w:tab/>
      </w:r>
      <w:r w:rsidR="00D21430">
        <w:rPr>
          <w:rFonts w:ascii="Garamond" w:hAnsi="Garamond"/>
          <w:sz w:val="24"/>
          <w:szCs w:val="24"/>
        </w:rPr>
        <w:t xml:space="preserve">  </w:t>
      </w:r>
      <w:r w:rsidR="00ED4EE3" w:rsidRPr="005F439B">
        <w:rPr>
          <w:rFonts w:ascii="Garamond" w:hAnsi="Garamond"/>
          <w:sz w:val="24"/>
          <w:szCs w:val="24"/>
        </w:rPr>
        <w:t xml:space="preserve">AISHWARYA DHAKAREY                                         </w:t>
      </w:r>
      <w:r w:rsidR="003A1C70">
        <w:rPr>
          <w:rFonts w:ascii="Garamond" w:hAnsi="Garamond"/>
          <w:noProof/>
          <w:sz w:val="24"/>
          <w:szCs w:val="24"/>
          <w:lang w:val="en-IN" w:eastAsia="en-IN"/>
        </w:rPr>
        <w:drawing>
          <wp:inline distT="0" distB="0" distL="0" distR="0">
            <wp:extent cx="1147598" cy="1250731"/>
            <wp:effectExtent l="19050" t="0" r="0" b="0"/>
            <wp:docPr id="1" name="Picture 0" descr="Aishwarya Dhaka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shwarya Dhakara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524" cy="12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E3" w:rsidRPr="005F439B" w:rsidRDefault="00ED4EE3" w:rsidP="00ED4EE3">
      <w:pPr>
        <w:spacing w:after="0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b/>
          <w:sz w:val="24"/>
          <w:szCs w:val="24"/>
        </w:rPr>
        <w:t xml:space="preserve">   Institute:</w:t>
      </w:r>
      <w:r w:rsidRPr="005F439B">
        <w:rPr>
          <w:rFonts w:ascii="Garamond" w:hAnsi="Garamond"/>
          <w:b/>
          <w:sz w:val="24"/>
          <w:szCs w:val="24"/>
        </w:rPr>
        <w:tab/>
      </w:r>
      <w:r w:rsidRPr="005F439B">
        <w:rPr>
          <w:rFonts w:ascii="Garamond" w:hAnsi="Garamond"/>
          <w:b/>
          <w:sz w:val="24"/>
          <w:szCs w:val="24"/>
        </w:rPr>
        <w:tab/>
      </w:r>
      <w:r w:rsidR="00D21430">
        <w:rPr>
          <w:rFonts w:ascii="Garamond" w:hAnsi="Garamond"/>
          <w:b/>
          <w:sz w:val="24"/>
          <w:szCs w:val="24"/>
        </w:rPr>
        <w:t xml:space="preserve">  </w:t>
      </w:r>
      <w:r w:rsidRPr="005F439B">
        <w:rPr>
          <w:rFonts w:ascii="Garamond" w:hAnsi="Garamond"/>
          <w:b/>
          <w:sz w:val="24"/>
          <w:szCs w:val="24"/>
        </w:rPr>
        <w:t>SYMBIOSIS LAW SCHOOL, PUNE</w:t>
      </w:r>
    </w:p>
    <w:p w:rsidR="00ED4EE3" w:rsidRPr="005F439B" w:rsidRDefault="00353231" w:rsidP="00353231">
      <w:pPr>
        <w:spacing w:after="0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b/>
          <w:sz w:val="24"/>
          <w:szCs w:val="24"/>
        </w:rPr>
        <w:t xml:space="preserve">  </w:t>
      </w:r>
      <w:r w:rsidR="00ED4EE3" w:rsidRPr="005F439B">
        <w:rPr>
          <w:rFonts w:ascii="Garamond" w:hAnsi="Garamond"/>
          <w:b/>
          <w:sz w:val="24"/>
          <w:szCs w:val="24"/>
        </w:rPr>
        <w:t xml:space="preserve"> Contact Number: </w:t>
      </w:r>
      <w:r w:rsidR="00ED4EE3" w:rsidRPr="005F439B">
        <w:rPr>
          <w:rFonts w:ascii="Garamond" w:hAnsi="Garamond"/>
          <w:b/>
          <w:sz w:val="24"/>
          <w:szCs w:val="24"/>
        </w:rPr>
        <w:tab/>
      </w:r>
      <w:r w:rsidR="00D21430">
        <w:rPr>
          <w:rFonts w:ascii="Garamond" w:hAnsi="Garamond"/>
          <w:b/>
          <w:sz w:val="24"/>
          <w:szCs w:val="24"/>
        </w:rPr>
        <w:t xml:space="preserve">  </w:t>
      </w:r>
      <w:r w:rsidR="00ED4EE3" w:rsidRPr="005F439B">
        <w:rPr>
          <w:rFonts w:ascii="Garamond" w:hAnsi="Garamond"/>
          <w:sz w:val="24"/>
          <w:szCs w:val="24"/>
        </w:rPr>
        <w:t>(+91) 8806237147</w:t>
      </w:r>
    </w:p>
    <w:p w:rsidR="005F439B" w:rsidRPr="005F439B" w:rsidRDefault="00353231" w:rsidP="005F439B">
      <w:pPr>
        <w:spacing w:after="0"/>
        <w:rPr>
          <w:rFonts w:ascii="Garamond" w:hAnsi="Garamond"/>
          <w:b/>
        </w:rPr>
      </w:pPr>
      <w:r w:rsidRPr="005F439B">
        <w:rPr>
          <w:rFonts w:ascii="Garamond" w:hAnsi="Garamond"/>
          <w:b/>
          <w:sz w:val="24"/>
          <w:szCs w:val="24"/>
        </w:rPr>
        <w:t xml:space="preserve">  </w:t>
      </w:r>
      <w:r w:rsidR="00ED4EE3" w:rsidRPr="005F439B">
        <w:rPr>
          <w:rFonts w:ascii="Garamond" w:hAnsi="Garamond"/>
          <w:b/>
          <w:sz w:val="24"/>
          <w:szCs w:val="24"/>
        </w:rPr>
        <w:t xml:space="preserve"> Email:</w:t>
      </w:r>
      <w:r w:rsidR="00ED4EE3" w:rsidRPr="005F439B">
        <w:rPr>
          <w:rFonts w:ascii="Garamond" w:hAnsi="Garamond"/>
          <w:b/>
          <w:sz w:val="24"/>
          <w:szCs w:val="24"/>
        </w:rPr>
        <w:tab/>
      </w:r>
      <w:r w:rsidR="00ED4EE3" w:rsidRPr="005F439B">
        <w:rPr>
          <w:rFonts w:ascii="Garamond" w:hAnsi="Garamond"/>
          <w:b/>
          <w:sz w:val="24"/>
          <w:szCs w:val="24"/>
        </w:rPr>
        <w:tab/>
      </w:r>
      <w:r w:rsidR="00D21430">
        <w:rPr>
          <w:rFonts w:ascii="Garamond" w:hAnsi="Garamond"/>
          <w:b/>
          <w:sz w:val="24"/>
          <w:szCs w:val="24"/>
        </w:rPr>
        <w:t xml:space="preserve">   </w:t>
      </w:r>
      <w:r w:rsidR="00AD5C52">
        <w:rPr>
          <w:rFonts w:ascii="Garamond" w:hAnsi="Garamond" w:cs="Times New Roman"/>
          <w:sz w:val="24"/>
          <w:szCs w:val="24"/>
        </w:rPr>
        <w:t>aishwarya.dhakarey@symlaw.ac.in</w:t>
      </w:r>
    </w:p>
    <w:p w:rsidR="00ED4EE3" w:rsidRPr="005F439B" w:rsidRDefault="005F439B" w:rsidP="005F439B">
      <w:pPr>
        <w:spacing w:after="0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b/>
        </w:rPr>
        <w:t xml:space="preserve">   </w:t>
      </w:r>
      <w:r w:rsidR="00ED4EE3" w:rsidRPr="005F439B">
        <w:rPr>
          <w:rFonts w:ascii="Garamond" w:hAnsi="Garamond"/>
          <w:b/>
          <w:sz w:val="24"/>
          <w:szCs w:val="24"/>
        </w:rPr>
        <w:t xml:space="preserve">Languages Known: </w:t>
      </w:r>
      <w:r w:rsidR="00D21430">
        <w:rPr>
          <w:rFonts w:ascii="Garamond" w:hAnsi="Garamond"/>
          <w:b/>
          <w:sz w:val="24"/>
          <w:szCs w:val="24"/>
        </w:rPr>
        <w:t xml:space="preserve"> </w:t>
      </w:r>
      <w:r w:rsidR="00ED4EE3" w:rsidRPr="005F439B">
        <w:rPr>
          <w:rFonts w:ascii="Garamond" w:hAnsi="Garamond"/>
          <w:sz w:val="24"/>
          <w:szCs w:val="24"/>
        </w:rPr>
        <w:t>English, Hindi, and German</w:t>
      </w:r>
    </w:p>
    <w:p w:rsidR="00A5302F" w:rsidRPr="005F439B" w:rsidRDefault="00A5302F" w:rsidP="00ED4EE3">
      <w:pPr>
        <w:spacing w:after="0"/>
        <w:ind w:left="720" w:hanging="578"/>
        <w:rPr>
          <w:rFonts w:ascii="Garamond" w:hAnsi="Garamond"/>
          <w:sz w:val="24"/>
          <w:szCs w:val="24"/>
        </w:rPr>
      </w:pPr>
    </w:p>
    <w:p w:rsidR="00A5302F" w:rsidRPr="005F439B" w:rsidRDefault="00A5302F" w:rsidP="00A5302F">
      <w:pPr>
        <w:widowControl w:val="0"/>
        <w:spacing w:after="0" w:line="239" w:lineRule="auto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eastAsia="Garamond" w:hAnsi="Garamond" w:cs="Times New Roman"/>
          <w:b/>
          <w:sz w:val="24"/>
          <w:szCs w:val="24"/>
          <w:u w:val="single"/>
        </w:rPr>
        <w:t>EDUCATIONAL</w:t>
      </w:r>
      <w:r w:rsidR="00AD5C52">
        <w:rPr>
          <w:rFonts w:ascii="Garamond" w:eastAsia="Garamond" w:hAnsi="Garamond" w:cs="Times New Roman"/>
          <w:b/>
          <w:sz w:val="24"/>
          <w:szCs w:val="24"/>
          <w:u w:val="single"/>
        </w:rPr>
        <w:t xml:space="preserve"> </w:t>
      </w:r>
      <w:r w:rsidRPr="005F439B">
        <w:rPr>
          <w:rFonts w:ascii="Garamond" w:eastAsia="Garamond" w:hAnsi="Garamond" w:cs="Times New Roman"/>
          <w:b/>
          <w:sz w:val="24"/>
          <w:szCs w:val="24"/>
          <w:u w:val="single"/>
        </w:rPr>
        <w:t>QUALIFICATION:</w:t>
      </w:r>
    </w:p>
    <w:p w:rsidR="00A5302F" w:rsidRPr="005F439B" w:rsidRDefault="00A5302F" w:rsidP="00A5302F">
      <w:pPr>
        <w:widowControl w:val="0"/>
        <w:spacing w:after="0"/>
        <w:rPr>
          <w:rFonts w:ascii="Garamond" w:hAnsi="Garamond" w:cs="Times New Roman"/>
          <w:sz w:val="24"/>
          <w:szCs w:val="24"/>
        </w:rPr>
      </w:pPr>
    </w:p>
    <w:p w:rsidR="00A5302F" w:rsidRPr="005F439B" w:rsidRDefault="00A5302F" w:rsidP="00A5302F">
      <w:pPr>
        <w:spacing w:after="0" w:line="240" w:lineRule="auto"/>
        <w:jc w:val="both"/>
        <w:rPr>
          <w:rFonts w:ascii="Garamond" w:eastAsia="Quattrocento" w:hAnsi="Garamond" w:cs="Times New Roman"/>
          <w:b/>
          <w:sz w:val="24"/>
          <w:szCs w:val="24"/>
        </w:rPr>
      </w:pPr>
      <w:r w:rsidRPr="005F439B">
        <w:rPr>
          <w:rFonts w:ascii="Garamond" w:eastAsia="Quattrocento" w:hAnsi="Garamond" w:cs="Times New Roman"/>
          <w:b/>
          <w:sz w:val="24"/>
          <w:szCs w:val="24"/>
        </w:rPr>
        <w:t xml:space="preserve">CURRENT EDUCATION: </w:t>
      </w:r>
      <w:r w:rsidRPr="005F439B">
        <w:rPr>
          <w:rFonts w:ascii="Garamond" w:eastAsia="Quattrocento" w:hAnsi="Garamond" w:cs="Times New Roman"/>
          <w:sz w:val="24"/>
          <w:szCs w:val="24"/>
        </w:rPr>
        <w:t xml:space="preserve">Pursuing </w:t>
      </w:r>
      <w:r w:rsidRPr="005F439B">
        <w:rPr>
          <w:rFonts w:ascii="Garamond" w:eastAsia="Quattrocento" w:hAnsi="Garamond" w:cs="Times New Roman"/>
          <w:b/>
          <w:sz w:val="24"/>
          <w:szCs w:val="24"/>
        </w:rPr>
        <w:t>BA LLB (Batch 2012-17), CGPA 3.23/4</w:t>
      </w:r>
    </w:p>
    <w:p w:rsidR="00A5302F" w:rsidRPr="005F439B" w:rsidRDefault="00A5302F" w:rsidP="00A5302F">
      <w:pPr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</w:p>
    <w:p w:rsidR="00A5302F" w:rsidRPr="005F439B" w:rsidRDefault="00A5302F" w:rsidP="00A5302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eastAsia="Quattrocento" w:hAnsi="Garamond"/>
          <w:sz w:val="24"/>
          <w:szCs w:val="24"/>
        </w:rPr>
        <w:t>Diploma in Merge</w:t>
      </w:r>
      <w:r w:rsidR="00950CD0">
        <w:rPr>
          <w:rFonts w:ascii="Garamond" w:eastAsia="Quattrocento" w:hAnsi="Garamond"/>
          <w:sz w:val="24"/>
          <w:szCs w:val="24"/>
        </w:rPr>
        <w:t>rs &amp; Acquisitions, Certificate C</w:t>
      </w:r>
      <w:r w:rsidRPr="005F439B">
        <w:rPr>
          <w:rFonts w:ascii="Garamond" w:eastAsia="Quattrocento" w:hAnsi="Garamond"/>
          <w:sz w:val="24"/>
          <w:szCs w:val="24"/>
        </w:rPr>
        <w:t xml:space="preserve">ourse in Interpretation of Contracts, </w:t>
      </w:r>
      <w:r w:rsidR="00950CD0">
        <w:rPr>
          <w:rFonts w:ascii="Garamond" w:hAnsi="Garamond"/>
          <w:sz w:val="24"/>
          <w:szCs w:val="24"/>
        </w:rPr>
        <w:t>Certificate C</w:t>
      </w:r>
      <w:r w:rsidRPr="005F439B">
        <w:rPr>
          <w:rFonts w:ascii="Garamond" w:hAnsi="Garamond"/>
          <w:sz w:val="24"/>
          <w:szCs w:val="24"/>
        </w:rPr>
        <w:t>ourse in European Union Legal Studies, Capsule Course in Banking and Project Finance</w:t>
      </w:r>
      <w:r w:rsidRPr="005F439B">
        <w:rPr>
          <w:rFonts w:ascii="Garamond" w:eastAsia="Quattrocento" w:hAnsi="Garamond"/>
          <w:sz w:val="24"/>
          <w:szCs w:val="24"/>
        </w:rPr>
        <w:t xml:space="preserve">, </w:t>
      </w:r>
      <w:r w:rsidR="00201082" w:rsidRPr="005F439B">
        <w:rPr>
          <w:rFonts w:ascii="Garamond" w:hAnsi="Garamond"/>
          <w:iCs/>
          <w:spacing w:val="4"/>
          <w:sz w:val="24"/>
          <w:szCs w:val="24"/>
        </w:rPr>
        <w:t>Course i</w:t>
      </w:r>
      <w:r w:rsidRPr="005F439B">
        <w:rPr>
          <w:rFonts w:ascii="Garamond" w:hAnsi="Garamond"/>
          <w:iCs/>
          <w:spacing w:val="4"/>
          <w:sz w:val="24"/>
          <w:szCs w:val="24"/>
        </w:rPr>
        <w:t>n Drafting Commercial Agreements</w:t>
      </w:r>
      <w:r w:rsidR="00026C13">
        <w:rPr>
          <w:rFonts w:ascii="Garamond" w:hAnsi="Garamond"/>
          <w:iCs/>
          <w:spacing w:val="4"/>
          <w:sz w:val="24"/>
          <w:szCs w:val="24"/>
        </w:rPr>
        <w:t>, Course i</w:t>
      </w:r>
      <w:r w:rsidR="00F17F14">
        <w:rPr>
          <w:rFonts w:ascii="Garamond" w:hAnsi="Garamond"/>
          <w:iCs/>
          <w:spacing w:val="4"/>
          <w:sz w:val="24"/>
          <w:szCs w:val="24"/>
        </w:rPr>
        <w:t>n Competition law</w:t>
      </w:r>
      <w:r w:rsidR="00B633B7">
        <w:rPr>
          <w:rFonts w:ascii="Garamond" w:hAnsi="Garamond"/>
          <w:iCs/>
          <w:spacing w:val="4"/>
          <w:sz w:val="24"/>
          <w:szCs w:val="24"/>
        </w:rPr>
        <w:t>, Course in Copyright laws</w:t>
      </w:r>
    </w:p>
    <w:p w:rsidR="00A5302F" w:rsidRPr="005F439B" w:rsidRDefault="00A5302F" w:rsidP="00A5302F">
      <w:pPr>
        <w:spacing w:after="0" w:line="240" w:lineRule="auto"/>
        <w:ind w:left="720"/>
        <w:jc w:val="both"/>
        <w:rPr>
          <w:rFonts w:ascii="Garamond" w:hAnsi="Garamond" w:cs="Times New Roman"/>
          <w:sz w:val="24"/>
          <w:szCs w:val="24"/>
        </w:rPr>
      </w:pPr>
      <w:bookmarkStart w:id="0" w:name="h.gjdgxs" w:colFirst="0" w:colLast="0"/>
      <w:bookmarkEnd w:id="0"/>
    </w:p>
    <w:p w:rsidR="00A5302F" w:rsidRPr="005F439B" w:rsidRDefault="00A5302F" w:rsidP="00A5302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eastAsia="Quattrocento" w:hAnsi="Garamond"/>
          <w:b/>
          <w:sz w:val="24"/>
          <w:szCs w:val="24"/>
        </w:rPr>
        <w:t xml:space="preserve">X </w:t>
      </w:r>
      <w:r w:rsidRPr="005F439B">
        <w:rPr>
          <w:rFonts w:ascii="Garamond" w:eastAsia="Quattrocento" w:hAnsi="Garamond"/>
          <w:sz w:val="24"/>
          <w:szCs w:val="24"/>
        </w:rPr>
        <w:t xml:space="preserve">(2009): Passed the </w:t>
      </w:r>
      <w:r w:rsidRPr="005F439B">
        <w:rPr>
          <w:rFonts w:ascii="Garamond" w:eastAsia="Quattrocento" w:hAnsi="Garamond"/>
          <w:b/>
          <w:sz w:val="24"/>
          <w:szCs w:val="24"/>
        </w:rPr>
        <w:t xml:space="preserve">AISSE </w:t>
      </w:r>
      <w:r w:rsidRPr="005F439B">
        <w:rPr>
          <w:rFonts w:ascii="Garamond" w:eastAsia="Quattrocento" w:hAnsi="Garamond"/>
          <w:sz w:val="24"/>
          <w:szCs w:val="24"/>
        </w:rPr>
        <w:t xml:space="preserve"> under – CBSE-Secured: </w:t>
      </w:r>
      <w:r w:rsidRPr="005F439B">
        <w:rPr>
          <w:rFonts w:ascii="Garamond" w:eastAsia="Quattrocento" w:hAnsi="Garamond"/>
          <w:b/>
          <w:sz w:val="24"/>
          <w:szCs w:val="24"/>
        </w:rPr>
        <w:t xml:space="preserve">91.75% </w:t>
      </w:r>
      <w:r w:rsidRPr="005F439B">
        <w:rPr>
          <w:rFonts w:ascii="Garamond" w:eastAsia="Quattrocento" w:hAnsi="Garamond"/>
          <w:sz w:val="24"/>
          <w:szCs w:val="24"/>
        </w:rPr>
        <w:t xml:space="preserve">(Best of Four)                                   </w:t>
      </w:r>
    </w:p>
    <w:p w:rsidR="00A5302F" w:rsidRPr="005F439B" w:rsidRDefault="00A5302F" w:rsidP="00A5302F">
      <w:pPr>
        <w:pStyle w:val="ListParagraph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eastAsia="Quattrocento" w:hAnsi="Garamond"/>
          <w:b/>
          <w:sz w:val="24"/>
          <w:szCs w:val="24"/>
        </w:rPr>
        <w:t>XII</w:t>
      </w:r>
      <w:r w:rsidRPr="005F439B">
        <w:rPr>
          <w:rFonts w:ascii="Garamond" w:eastAsia="Quattrocento" w:hAnsi="Garamond"/>
          <w:sz w:val="24"/>
          <w:szCs w:val="24"/>
        </w:rPr>
        <w:t xml:space="preserve"> (2011): Passed the </w:t>
      </w:r>
      <w:r w:rsidRPr="005F439B">
        <w:rPr>
          <w:rFonts w:ascii="Garamond" w:eastAsia="Quattrocento" w:hAnsi="Garamond"/>
          <w:b/>
          <w:sz w:val="24"/>
          <w:szCs w:val="24"/>
        </w:rPr>
        <w:t xml:space="preserve">AISSCE </w:t>
      </w:r>
      <w:r w:rsidRPr="005F439B">
        <w:rPr>
          <w:rFonts w:ascii="Garamond" w:eastAsia="Quattrocento" w:hAnsi="Garamond"/>
          <w:sz w:val="24"/>
          <w:szCs w:val="24"/>
        </w:rPr>
        <w:t xml:space="preserve"> under - CBSE- Secured: </w:t>
      </w:r>
      <w:r w:rsidRPr="005F439B">
        <w:rPr>
          <w:rFonts w:ascii="Garamond" w:eastAsia="Quattrocento" w:hAnsi="Garamond"/>
          <w:b/>
          <w:sz w:val="24"/>
          <w:szCs w:val="24"/>
        </w:rPr>
        <w:t xml:space="preserve">85.25% </w:t>
      </w:r>
      <w:r w:rsidRPr="005F439B">
        <w:rPr>
          <w:rFonts w:ascii="Garamond" w:eastAsia="Quattrocento" w:hAnsi="Garamond"/>
          <w:sz w:val="24"/>
          <w:szCs w:val="24"/>
        </w:rPr>
        <w:t>(Best of Four)</w:t>
      </w:r>
    </w:p>
    <w:p w:rsidR="0055356A" w:rsidRPr="005F439B" w:rsidRDefault="000B5A5C">
      <w:pPr>
        <w:widowControl w:val="0"/>
        <w:spacing w:after="0" w:line="240" w:lineRule="auto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eastAsia="Garamond" w:hAnsi="Garamond" w:cs="Times New Roman"/>
          <w:b/>
          <w:sz w:val="24"/>
          <w:szCs w:val="24"/>
          <w:u w:val="single"/>
        </w:rPr>
        <w:t xml:space="preserve">WORK PROFILE/ EXPERIENCE: </w:t>
      </w:r>
    </w:p>
    <w:p w:rsidR="00AD5C52" w:rsidRDefault="00AD5C52" w:rsidP="00C562F8">
      <w:pPr>
        <w:widowControl w:val="0"/>
        <w:spacing w:after="0"/>
        <w:jc w:val="both"/>
        <w:rPr>
          <w:rFonts w:ascii="Garamond" w:hAnsi="Garamond" w:cs="Times New Roman"/>
          <w:sz w:val="24"/>
          <w:szCs w:val="24"/>
          <w:u w:val="single"/>
        </w:rPr>
      </w:pPr>
      <w:bookmarkStart w:id="1" w:name="_GoBack"/>
      <w:bookmarkEnd w:id="1"/>
    </w:p>
    <w:p w:rsidR="00565154" w:rsidRDefault="00C562F8" w:rsidP="00C562F8">
      <w:pPr>
        <w:widowControl w:val="0"/>
        <w:spacing w:after="0"/>
        <w:jc w:val="both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hAnsi="Garamond" w:cs="Times New Roman"/>
          <w:sz w:val="24"/>
          <w:szCs w:val="24"/>
          <w:u w:val="single"/>
        </w:rPr>
        <w:t xml:space="preserve">Sixteen internships on various areas of law viz., Corporate and M&amp;A, Securities, </w:t>
      </w:r>
      <w:r w:rsidR="00160233">
        <w:rPr>
          <w:rFonts w:ascii="Garamond" w:hAnsi="Garamond" w:cs="Times New Roman"/>
          <w:sz w:val="24"/>
          <w:szCs w:val="24"/>
          <w:u w:val="single"/>
        </w:rPr>
        <w:t xml:space="preserve">Taxation, </w:t>
      </w:r>
      <w:r w:rsidRPr="005F439B">
        <w:rPr>
          <w:rFonts w:ascii="Garamond" w:hAnsi="Garamond" w:cs="Times New Roman"/>
          <w:sz w:val="24"/>
          <w:szCs w:val="24"/>
          <w:u w:val="single"/>
        </w:rPr>
        <w:t>Banking,</w:t>
      </w:r>
      <w:r w:rsidR="00ED4EE3" w:rsidRPr="005F439B">
        <w:rPr>
          <w:rFonts w:ascii="Garamond" w:hAnsi="Garamond" w:cs="Times New Roman"/>
          <w:sz w:val="24"/>
          <w:szCs w:val="24"/>
          <w:u w:val="single"/>
        </w:rPr>
        <w:t xml:space="preserve"> </w:t>
      </w:r>
      <w:r w:rsidR="00ED4EE3" w:rsidRPr="00B633B7">
        <w:rPr>
          <w:rFonts w:ascii="Garamond" w:hAnsi="Garamond" w:cs="Times New Roman"/>
          <w:sz w:val="24"/>
          <w:szCs w:val="24"/>
          <w:u w:val="single"/>
        </w:rPr>
        <w:t>Arbitration,</w:t>
      </w:r>
      <w:r w:rsidR="00C4382A" w:rsidRPr="00B633B7">
        <w:rPr>
          <w:rFonts w:ascii="Garamond" w:hAnsi="Garamond" w:cs="Times New Roman"/>
          <w:sz w:val="24"/>
          <w:szCs w:val="24"/>
          <w:u w:val="single"/>
        </w:rPr>
        <w:t xml:space="preserve"> Intellectual</w:t>
      </w:r>
      <w:r w:rsidR="00C4382A" w:rsidRPr="00C4382A">
        <w:rPr>
          <w:rFonts w:ascii="Garamond" w:hAnsi="Garamond" w:cs="Times New Roman"/>
          <w:sz w:val="24"/>
          <w:szCs w:val="24"/>
          <w:u w:val="single"/>
        </w:rPr>
        <w:t xml:space="preserve"> Property laws</w:t>
      </w:r>
      <w:r w:rsidR="008A7E1C">
        <w:rPr>
          <w:rFonts w:ascii="Garamond" w:hAnsi="Garamond" w:cs="Times New Roman"/>
          <w:sz w:val="24"/>
          <w:szCs w:val="24"/>
          <w:u w:val="single"/>
        </w:rPr>
        <w:t>, Contract laws</w:t>
      </w:r>
      <w:r w:rsidRPr="005F439B">
        <w:rPr>
          <w:rFonts w:ascii="Garamond" w:hAnsi="Garamond" w:cs="Times New Roman"/>
          <w:sz w:val="24"/>
          <w:szCs w:val="24"/>
        </w:rPr>
        <w:t xml:space="preserve"> including: </w:t>
      </w:r>
    </w:p>
    <w:p w:rsidR="00C4382A" w:rsidRPr="005F439B" w:rsidRDefault="00C4382A" w:rsidP="00C562F8">
      <w:pPr>
        <w:widowControl w:val="0"/>
        <w:spacing w:after="0"/>
        <w:jc w:val="both"/>
        <w:rPr>
          <w:rFonts w:ascii="Garamond" w:hAnsi="Garamond" w:cs="Times New Roman"/>
          <w:sz w:val="24"/>
          <w:szCs w:val="24"/>
        </w:rPr>
      </w:pPr>
    </w:p>
    <w:p w:rsidR="001738AA" w:rsidRPr="005F439B" w:rsidRDefault="001738AA" w:rsidP="001738AA">
      <w:pPr>
        <w:spacing w:after="0" w:line="240" w:lineRule="auto"/>
        <w:ind w:right="288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a) </w:t>
      </w:r>
      <w:r w:rsidRPr="005F439B">
        <w:rPr>
          <w:rFonts w:ascii="Garamond" w:hAnsi="Garamond"/>
          <w:b/>
          <w:sz w:val="24"/>
          <w:szCs w:val="24"/>
        </w:rPr>
        <w:t>Indus Law, Bangalore</w:t>
      </w:r>
      <w:r w:rsidRPr="005F439B">
        <w:rPr>
          <w:rFonts w:ascii="Garamond" w:hAnsi="Garamond"/>
          <w:sz w:val="24"/>
          <w:szCs w:val="24"/>
        </w:rPr>
        <w:t>-</w:t>
      </w:r>
      <w:r w:rsidR="00C562F8" w:rsidRPr="005F439B">
        <w:rPr>
          <w:rFonts w:ascii="Garamond" w:hAnsi="Garamond" w:cs="Times New Roman"/>
          <w:sz w:val="24"/>
          <w:szCs w:val="24"/>
        </w:rPr>
        <w:t xml:space="preserve"> </w:t>
      </w:r>
    </w:p>
    <w:p w:rsidR="001738AA" w:rsidRPr="005F439B" w:rsidRDefault="001738AA" w:rsidP="001738AA">
      <w:pPr>
        <w:pStyle w:val="ListParagraph"/>
        <w:numPr>
          <w:ilvl w:val="0"/>
          <w:numId w:val="13"/>
        </w:numPr>
        <w:spacing w:after="0" w:line="240" w:lineRule="auto"/>
        <w:ind w:left="360" w:right="288" w:firstLine="0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>Researched and prepared notes on pledge and buy back of shares, treatment of pre-incorporation expense under Accounting Standards, SEBI regulations, securitization of receivables</w:t>
      </w:r>
      <w:r w:rsidR="00B36C95">
        <w:rPr>
          <w:rFonts w:ascii="Garamond" w:hAnsi="Garamond"/>
          <w:sz w:val="24"/>
          <w:szCs w:val="24"/>
        </w:rPr>
        <w:t>, food and safety laws</w:t>
      </w:r>
    </w:p>
    <w:p w:rsidR="00565154" w:rsidRDefault="001738AA" w:rsidP="001738AA">
      <w:pPr>
        <w:pStyle w:val="ListParagraph"/>
        <w:numPr>
          <w:ilvl w:val="0"/>
          <w:numId w:val="13"/>
        </w:numPr>
        <w:spacing w:after="0" w:line="240" w:lineRule="auto"/>
        <w:ind w:left="360" w:right="288" w:firstLine="0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Prepared summaries of due diligence documents of loan and hypothecation agreements, lease agreements, case briefs on competition law cases, </w:t>
      </w:r>
      <w:r w:rsidR="00E95F2D">
        <w:rPr>
          <w:rFonts w:ascii="Garamond" w:hAnsi="Garamond"/>
          <w:sz w:val="24"/>
          <w:szCs w:val="24"/>
        </w:rPr>
        <w:t>proofread</w:t>
      </w:r>
      <w:r w:rsidRPr="005F439B">
        <w:rPr>
          <w:rFonts w:ascii="Garamond" w:hAnsi="Garamond"/>
          <w:sz w:val="24"/>
          <w:szCs w:val="24"/>
        </w:rPr>
        <w:t xml:space="preserve"> Share Holders’ Agreement</w:t>
      </w:r>
      <w:r w:rsidR="00FC791F">
        <w:rPr>
          <w:rFonts w:ascii="Garamond" w:hAnsi="Garamond"/>
          <w:sz w:val="24"/>
          <w:szCs w:val="24"/>
        </w:rPr>
        <w:t>, MoUs</w:t>
      </w:r>
    </w:p>
    <w:p w:rsidR="004A233A" w:rsidRPr="005F439B" w:rsidRDefault="004A233A" w:rsidP="004A233A">
      <w:pPr>
        <w:pStyle w:val="ListParagraph"/>
        <w:spacing w:after="0" w:line="240" w:lineRule="auto"/>
        <w:ind w:left="360" w:right="288"/>
        <w:jc w:val="both"/>
        <w:rPr>
          <w:rFonts w:ascii="Garamond" w:hAnsi="Garamond"/>
          <w:sz w:val="24"/>
          <w:szCs w:val="24"/>
        </w:rPr>
      </w:pPr>
    </w:p>
    <w:p w:rsidR="001738AA" w:rsidRPr="005F439B" w:rsidRDefault="00C562F8" w:rsidP="001738AA">
      <w:pPr>
        <w:spacing w:after="0" w:line="240" w:lineRule="auto"/>
        <w:ind w:right="288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 w:cs="Times New Roman"/>
          <w:sz w:val="24"/>
          <w:szCs w:val="24"/>
        </w:rPr>
        <w:t xml:space="preserve">b) </w:t>
      </w:r>
      <w:r w:rsidRPr="005F439B">
        <w:rPr>
          <w:rFonts w:ascii="Garamond" w:hAnsi="Garamond" w:cs="Times New Roman"/>
          <w:b/>
          <w:sz w:val="24"/>
          <w:szCs w:val="24"/>
        </w:rPr>
        <w:t>Cyril</w:t>
      </w:r>
      <w:r w:rsidR="001738AA" w:rsidRPr="005F439B">
        <w:rPr>
          <w:rFonts w:ascii="Garamond" w:hAnsi="Garamond" w:cs="Times New Roman"/>
          <w:b/>
          <w:sz w:val="24"/>
          <w:szCs w:val="24"/>
        </w:rPr>
        <w:t xml:space="preserve"> Amarchand Mangaldas, Hyderabad</w:t>
      </w:r>
      <w:r w:rsidR="001738AA" w:rsidRPr="005F439B">
        <w:rPr>
          <w:rFonts w:ascii="Garamond" w:hAnsi="Garamond" w:cs="Times New Roman"/>
          <w:sz w:val="24"/>
          <w:szCs w:val="24"/>
        </w:rPr>
        <w:t>-</w:t>
      </w:r>
      <w:r w:rsidR="001738AA" w:rsidRPr="005F439B">
        <w:rPr>
          <w:rFonts w:ascii="Garamond" w:hAnsi="Garamond"/>
          <w:sz w:val="24"/>
          <w:szCs w:val="24"/>
        </w:rPr>
        <w:t xml:space="preserve"> </w:t>
      </w:r>
    </w:p>
    <w:p w:rsidR="001738AA" w:rsidRPr="005F439B" w:rsidRDefault="001738AA" w:rsidP="001738AA">
      <w:pPr>
        <w:pStyle w:val="ListParagraph"/>
        <w:numPr>
          <w:ilvl w:val="0"/>
          <w:numId w:val="14"/>
        </w:numPr>
        <w:spacing w:after="0" w:line="240" w:lineRule="auto"/>
        <w:ind w:left="709" w:right="288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Proofread legal due diligence report on title of property, </w:t>
      </w:r>
      <w:r w:rsidRPr="005F439B">
        <w:rPr>
          <w:rFonts w:ascii="Garamond" w:hAnsi="Garamond"/>
          <w:iCs/>
          <w:sz w:val="24"/>
          <w:szCs w:val="24"/>
        </w:rPr>
        <w:t>legal opinions on levy of additional interest by a financial institution, memoranda on rights and preferential issue of shares</w:t>
      </w:r>
    </w:p>
    <w:p w:rsidR="001738AA" w:rsidRPr="004A233A" w:rsidRDefault="001738AA" w:rsidP="001738AA">
      <w:pPr>
        <w:pStyle w:val="ListParagraph"/>
        <w:numPr>
          <w:ilvl w:val="0"/>
          <w:numId w:val="14"/>
        </w:numPr>
        <w:spacing w:after="0" w:line="240" w:lineRule="auto"/>
        <w:ind w:left="709" w:right="288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iCs/>
          <w:sz w:val="24"/>
          <w:szCs w:val="24"/>
        </w:rPr>
        <w:t>Assisted in completing the documentation in respect of a construction contract of a sea port company, captured the key terms of the contract as a part of due diligence</w:t>
      </w:r>
    </w:p>
    <w:p w:rsidR="004A233A" w:rsidRPr="005F439B" w:rsidRDefault="004A233A" w:rsidP="004A233A">
      <w:pPr>
        <w:pStyle w:val="ListParagraph"/>
        <w:spacing w:after="0" w:line="240" w:lineRule="auto"/>
        <w:ind w:left="709" w:right="288"/>
        <w:jc w:val="both"/>
        <w:rPr>
          <w:rFonts w:ascii="Garamond" w:hAnsi="Garamond"/>
          <w:sz w:val="24"/>
          <w:szCs w:val="24"/>
        </w:rPr>
      </w:pPr>
    </w:p>
    <w:p w:rsidR="00565154" w:rsidRPr="005F439B" w:rsidRDefault="00C562F8" w:rsidP="00C562F8">
      <w:pPr>
        <w:widowControl w:val="0"/>
        <w:spacing w:after="0"/>
        <w:jc w:val="both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hAnsi="Garamond" w:cs="Times New Roman"/>
          <w:sz w:val="24"/>
          <w:szCs w:val="24"/>
        </w:rPr>
        <w:t xml:space="preserve"> c) </w:t>
      </w:r>
      <w:r w:rsidRPr="005F439B">
        <w:rPr>
          <w:rFonts w:ascii="Garamond" w:hAnsi="Garamond" w:cs="Times New Roman"/>
          <w:b/>
          <w:sz w:val="24"/>
          <w:szCs w:val="24"/>
        </w:rPr>
        <w:t>AZB &amp;</w:t>
      </w:r>
      <w:r w:rsidR="001738AA" w:rsidRPr="005F439B">
        <w:rPr>
          <w:rFonts w:ascii="Garamond" w:hAnsi="Garamond" w:cs="Times New Roman"/>
          <w:b/>
          <w:sz w:val="24"/>
          <w:szCs w:val="24"/>
        </w:rPr>
        <w:t xml:space="preserve"> Partners, Pune</w:t>
      </w:r>
      <w:r w:rsidR="001738AA" w:rsidRPr="005F439B">
        <w:rPr>
          <w:rFonts w:ascii="Garamond" w:hAnsi="Garamond" w:cs="Times New Roman"/>
          <w:sz w:val="24"/>
          <w:szCs w:val="24"/>
        </w:rPr>
        <w:t>-</w:t>
      </w:r>
    </w:p>
    <w:p w:rsidR="001738AA" w:rsidRPr="005F439B" w:rsidRDefault="001738AA" w:rsidP="001738AA">
      <w:pPr>
        <w:pStyle w:val="ListParagraph"/>
        <w:numPr>
          <w:ilvl w:val="0"/>
          <w:numId w:val="18"/>
        </w:numPr>
        <w:spacing w:after="0" w:line="240" w:lineRule="auto"/>
        <w:ind w:right="288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>Statutory research under the Companies Act, FEMA, the Limited Liability Partnership Act, the Bankruptcy Code, Transfer Tax in California, the IRDA Act</w:t>
      </w:r>
      <w:r w:rsidR="009513F9">
        <w:rPr>
          <w:rFonts w:ascii="Garamond" w:hAnsi="Garamond"/>
          <w:sz w:val="24"/>
          <w:szCs w:val="24"/>
        </w:rPr>
        <w:t>, anti-bribery and labour laws</w:t>
      </w:r>
    </w:p>
    <w:p w:rsidR="001738AA" w:rsidRDefault="001738AA" w:rsidP="001738AA">
      <w:pPr>
        <w:pStyle w:val="ListParagraph"/>
        <w:widowControl w:val="0"/>
        <w:numPr>
          <w:ilvl w:val="0"/>
          <w:numId w:val="15"/>
        </w:numPr>
        <w:spacing w:after="0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>Proofread SurRejoinder, Service Agreement, Supply Agreement, Executive Director’s Agreement</w:t>
      </w:r>
    </w:p>
    <w:p w:rsidR="004A233A" w:rsidRPr="005F439B" w:rsidRDefault="004A233A" w:rsidP="004A233A">
      <w:pPr>
        <w:pStyle w:val="ListParagraph"/>
        <w:widowControl w:val="0"/>
        <w:spacing w:after="0"/>
        <w:jc w:val="both"/>
        <w:rPr>
          <w:rFonts w:ascii="Garamond" w:hAnsi="Garamond"/>
          <w:sz w:val="24"/>
          <w:szCs w:val="24"/>
        </w:rPr>
      </w:pPr>
    </w:p>
    <w:p w:rsidR="001738AA" w:rsidRPr="005F439B" w:rsidRDefault="001738AA" w:rsidP="001738AA">
      <w:pPr>
        <w:spacing w:after="0" w:line="240" w:lineRule="auto"/>
        <w:ind w:right="288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 d) </w:t>
      </w:r>
      <w:r w:rsidRPr="005F439B">
        <w:rPr>
          <w:rFonts w:ascii="Garamond" w:hAnsi="Garamond"/>
          <w:b/>
          <w:sz w:val="24"/>
          <w:szCs w:val="24"/>
        </w:rPr>
        <w:t>Deloitte</w:t>
      </w:r>
      <w:r w:rsidR="009513F9">
        <w:rPr>
          <w:rFonts w:ascii="Garamond" w:hAnsi="Garamond"/>
          <w:b/>
          <w:sz w:val="24"/>
          <w:szCs w:val="24"/>
        </w:rPr>
        <w:t xml:space="preserve"> Touche Tohmatsu Limited</w:t>
      </w:r>
      <w:r w:rsidRPr="005F439B">
        <w:rPr>
          <w:rFonts w:ascii="Garamond" w:hAnsi="Garamond"/>
          <w:b/>
          <w:sz w:val="24"/>
          <w:szCs w:val="24"/>
        </w:rPr>
        <w:t>, Bangalore</w:t>
      </w:r>
      <w:r w:rsidRPr="005F439B">
        <w:rPr>
          <w:rFonts w:ascii="Garamond" w:hAnsi="Garamond"/>
          <w:sz w:val="24"/>
          <w:szCs w:val="24"/>
        </w:rPr>
        <w:t xml:space="preserve">- </w:t>
      </w:r>
    </w:p>
    <w:p w:rsidR="001738AA" w:rsidRPr="005F439B" w:rsidRDefault="001738AA" w:rsidP="001738AA">
      <w:pPr>
        <w:pStyle w:val="ListParagraph"/>
        <w:numPr>
          <w:ilvl w:val="0"/>
          <w:numId w:val="17"/>
        </w:numPr>
        <w:spacing w:after="0" w:line="240" w:lineRule="auto"/>
        <w:ind w:left="426" w:right="288" w:firstLine="0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>Researched on various aspects of indirect tax laws such as Customs, Central Excise</w:t>
      </w:r>
    </w:p>
    <w:p w:rsidR="00C562F8" w:rsidRDefault="001738AA" w:rsidP="001738AA">
      <w:pPr>
        <w:pStyle w:val="ListParagraph"/>
        <w:widowControl w:val="0"/>
        <w:numPr>
          <w:ilvl w:val="0"/>
          <w:numId w:val="17"/>
        </w:numPr>
        <w:spacing w:after="0"/>
        <w:ind w:left="709" w:hanging="283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>Drafted Appeals, Counter Affidavits, Reply to S</w:t>
      </w:r>
      <w:r w:rsidR="00F561AA">
        <w:rPr>
          <w:rFonts w:ascii="Garamond" w:hAnsi="Garamond"/>
          <w:sz w:val="24"/>
          <w:szCs w:val="24"/>
        </w:rPr>
        <w:t xml:space="preserve">how </w:t>
      </w:r>
      <w:r w:rsidRPr="005F439B">
        <w:rPr>
          <w:rFonts w:ascii="Garamond" w:hAnsi="Garamond"/>
          <w:sz w:val="24"/>
          <w:szCs w:val="24"/>
        </w:rPr>
        <w:t>C</w:t>
      </w:r>
      <w:r w:rsidR="00F561AA">
        <w:rPr>
          <w:rFonts w:ascii="Garamond" w:hAnsi="Garamond"/>
          <w:sz w:val="24"/>
          <w:szCs w:val="24"/>
        </w:rPr>
        <w:t xml:space="preserve">ause </w:t>
      </w:r>
      <w:r w:rsidRPr="005F439B">
        <w:rPr>
          <w:rFonts w:ascii="Garamond" w:hAnsi="Garamond"/>
          <w:sz w:val="24"/>
          <w:szCs w:val="24"/>
        </w:rPr>
        <w:t>N</w:t>
      </w:r>
      <w:r w:rsidR="00F561AA">
        <w:rPr>
          <w:rFonts w:ascii="Garamond" w:hAnsi="Garamond"/>
          <w:sz w:val="24"/>
          <w:szCs w:val="24"/>
        </w:rPr>
        <w:t>otices</w:t>
      </w:r>
      <w:r w:rsidRPr="005F439B">
        <w:rPr>
          <w:rFonts w:ascii="Garamond" w:hAnsi="Garamond"/>
          <w:sz w:val="24"/>
          <w:szCs w:val="24"/>
        </w:rPr>
        <w:t xml:space="preserve"> on indirect tax matters</w:t>
      </w:r>
    </w:p>
    <w:p w:rsidR="00230319" w:rsidRDefault="00230319" w:rsidP="00230319">
      <w:pPr>
        <w:widowControl w:val="0"/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 e) </w:t>
      </w:r>
      <w:r w:rsidRPr="00230319">
        <w:rPr>
          <w:rFonts w:ascii="Garamond" w:hAnsi="Garamond"/>
          <w:b/>
          <w:sz w:val="24"/>
          <w:szCs w:val="24"/>
        </w:rPr>
        <w:t>Dua Associates, New Delhi</w:t>
      </w:r>
      <w:r>
        <w:rPr>
          <w:rFonts w:ascii="Garamond" w:hAnsi="Garamond"/>
          <w:sz w:val="24"/>
          <w:szCs w:val="24"/>
        </w:rPr>
        <w:t>-</w:t>
      </w:r>
    </w:p>
    <w:p w:rsidR="00230319" w:rsidRPr="00E975FA" w:rsidRDefault="00230319" w:rsidP="0023031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Statutory r</w:t>
      </w:r>
      <w:r w:rsidRPr="00E975FA">
        <w:rPr>
          <w:rFonts w:ascii="Garamond" w:hAnsi="Garamond"/>
          <w:sz w:val="24"/>
          <w:szCs w:val="24"/>
        </w:rPr>
        <w:t xml:space="preserve">esearch </w:t>
      </w:r>
      <w:r>
        <w:rPr>
          <w:rFonts w:ascii="Garamond" w:hAnsi="Garamond"/>
          <w:sz w:val="24"/>
          <w:szCs w:val="24"/>
        </w:rPr>
        <w:t>under</w:t>
      </w:r>
      <w:r w:rsidRPr="00E975FA">
        <w:rPr>
          <w:rFonts w:ascii="Garamond" w:hAnsi="Garamond"/>
          <w:sz w:val="24"/>
          <w:szCs w:val="24"/>
        </w:rPr>
        <w:t xml:space="preserve"> Transfer of Property Act, Contract Act, SARFAESI Act, RDB Act, </w:t>
      </w:r>
      <w:r w:rsidR="00B633B7">
        <w:rPr>
          <w:rFonts w:ascii="Garamond" w:hAnsi="Garamond"/>
          <w:sz w:val="24"/>
          <w:szCs w:val="24"/>
        </w:rPr>
        <w:t xml:space="preserve">Contracts Act, </w:t>
      </w:r>
      <w:r w:rsidRPr="00E975FA">
        <w:rPr>
          <w:rFonts w:ascii="Garamond" w:hAnsi="Garamond"/>
          <w:sz w:val="24"/>
          <w:szCs w:val="24"/>
        </w:rPr>
        <w:t>RBI circulars,</w:t>
      </w:r>
      <w:r>
        <w:rPr>
          <w:rFonts w:ascii="Garamond" w:hAnsi="Garamond"/>
          <w:sz w:val="24"/>
          <w:szCs w:val="24"/>
        </w:rPr>
        <w:t xml:space="preserve"> and case law search on </w:t>
      </w:r>
      <w:r w:rsidR="00B633B7">
        <w:rPr>
          <w:rFonts w:ascii="Garamond" w:hAnsi="Garamond"/>
          <w:sz w:val="24"/>
          <w:szCs w:val="24"/>
        </w:rPr>
        <w:t>related propositions</w:t>
      </w:r>
    </w:p>
    <w:p w:rsidR="00230319" w:rsidRDefault="00230319" w:rsidP="00230319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Vetting and review of </w:t>
      </w:r>
      <w:r w:rsidR="00B633B7">
        <w:rPr>
          <w:rFonts w:ascii="Garamond" w:hAnsi="Garamond"/>
          <w:sz w:val="24"/>
          <w:szCs w:val="24"/>
        </w:rPr>
        <w:t>conveyance agreements and</w:t>
      </w:r>
      <w:r w:rsidRPr="00E975FA">
        <w:rPr>
          <w:rFonts w:ascii="Garamond" w:hAnsi="Garamond"/>
          <w:sz w:val="24"/>
          <w:szCs w:val="24"/>
        </w:rPr>
        <w:t xml:space="preserve"> </w:t>
      </w:r>
      <w:r w:rsidR="00B633B7">
        <w:rPr>
          <w:rFonts w:ascii="Garamond" w:hAnsi="Garamond"/>
          <w:sz w:val="24"/>
          <w:szCs w:val="24"/>
        </w:rPr>
        <w:t xml:space="preserve">sale </w:t>
      </w:r>
      <w:r w:rsidRPr="00E975FA">
        <w:rPr>
          <w:rFonts w:ascii="Garamond" w:hAnsi="Garamond"/>
          <w:sz w:val="24"/>
          <w:szCs w:val="24"/>
        </w:rPr>
        <w:t>deeds</w:t>
      </w:r>
    </w:p>
    <w:p w:rsidR="002274FB" w:rsidRDefault="002274FB" w:rsidP="002274FB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274FB" w:rsidRDefault="002274FB" w:rsidP="002274FB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f) </w:t>
      </w:r>
      <w:r w:rsidRPr="002274FB">
        <w:rPr>
          <w:rFonts w:ascii="Garamond" w:hAnsi="Garamond"/>
          <w:b/>
          <w:sz w:val="24"/>
          <w:szCs w:val="24"/>
        </w:rPr>
        <w:t>K&amp;S Partners, Gurgaon</w:t>
      </w:r>
      <w:r>
        <w:rPr>
          <w:rFonts w:ascii="Garamond" w:hAnsi="Garamond"/>
          <w:b/>
          <w:sz w:val="24"/>
          <w:szCs w:val="24"/>
        </w:rPr>
        <w:t>-</w:t>
      </w:r>
    </w:p>
    <w:p w:rsidR="002274FB" w:rsidRPr="00E975FA" w:rsidRDefault="002274FB" w:rsidP="002274FB">
      <w:pPr>
        <w:pStyle w:val="ListParagraph"/>
        <w:numPr>
          <w:ilvl w:val="0"/>
          <w:numId w:val="28"/>
        </w:numPr>
        <w:spacing w:after="0" w:line="240" w:lineRule="auto"/>
        <w:ind w:hanging="294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>Researched on pro</w:t>
      </w:r>
      <w:r w:rsidR="009513F9">
        <w:rPr>
          <w:rFonts w:ascii="Garamond" w:hAnsi="Garamond"/>
          <w:sz w:val="24"/>
          <w:szCs w:val="24"/>
        </w:rPr>
        <w:t>visions under the Trademark Act</w:t>
      </w:r>
      <w:r w:rsidRPr="00E975FA">
        <w:rPr>
          <w:rFonts w:ascii="Garamond" w:hAnsi="Garamond"/>
          <w:sz w:val="24"/>
          <w:szCs w:val="24"/>
        </w:rPr>
        <w:t xml:space="preserve"> &amp; Rules </w:t>
      </w:r>
    </w:p>
    <w:p w:rsidR="002274FB" w:rsidRPr="00E975FA" w:rsidRDefault="002274FB" w:rsidP="002274FB">
      <w:pPr>
        <w:pStyle w:val="ListParagraph"/>
        <w:numPr>
          <w:ilvl w:val="0"/>
          <w:numId w:val="28"/>
        </w:numPr>
        <w:spacing w:after="0" w:line="240" w:lineRule="auto"/>
        <w:ind w:hanging="294"/>
        <w:jc w:val="both"/>
        <w:rPr>
          <w:rFonts w:ascii="Garamond" w:hAnsi="Garamond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Drafted </w:t>
      </w:r>
      <w:r>
        <w:rPr>
          <w:rFonts w:ascii="Garamond" w:hAnsi="Garamond"/>
          <w:sz w:val="24"/>
          <w:szCs w:val="24"/>
        </w:rPr>
        <w:t>Response</w:t>
      </w:r>
      <w:r w:rsidRPr="00E975FA">
        <w:rPr>
          <w:rFonts w:ascii="Garamond" w:hAnsi="Garamond"/>
          <w:sz w:val="24"/>
          <w:szCs w:val="24"/>
        </w:rPr>
        <w:t xml:space="preserve"> to F</w:t>
      </w:r>
      <w:r>
        <w:rPr>
          <w:rFonts w:ascii="Garamond" w:hAnsi="Garamond"/>
          <w:sz w:val="24"/>
          <w:szCs w:val="24"/>
        </w:rPr>
        <w:t xml:space="preserve">irst </w:t>
      </w:r>
      <w:r w:rsidRPr="00E975FA">
        <w:rPr>
          <w:rFonts w:ascii="Garamond" w:hAnsi="Garamond"/>
          <w:sz w:val="24"/>
          <w:szCs w:val="24"/>
        </w:rPr>
        <w:t>E</w:t>
      </w:r>
      <w:r>
        <w:rPr>
          <w:rFonts w:ascii="Garamond" w:hAnsi="Garamond"/>
          <w:sz w:val="24"/>
          <w:szCs w:val="24"/>
        </w:rPr>
        <w:t xml:space="preserve">xamination </w:t>
      </w:r>
      <w:r w:rsidRPr="00E975FA">
        <w:rPr>
          <w:rFonts w:ascii="Garamond" w:hAnsi="Garamond"/>
          <w:sz w:val="24"/>
          <w:szCs w:val="24"/>
        </w:rPr>
        <w:t>R</w:t>
      </w:r>
      <w:r>
        <w:rPr>
          <w:rFonts w:ascii="Garamond" w:hAnsi="Garamond"/>
          <w:sz w:val="24"/>
          <w:szCs w:val="24"/>
        </w:rPr>
        <w:t>eport</w:t>
      </w:r>
      <w:r w:rsidRPr="00E975FA">
        <w:rPr>
          <w:rFonts w:ascii="Garamond" w:hAnsi="Garamond"/>
          <w:sz w:val="24"/>
          <w:szCs w:val="24"/>
        </w:rPr>
        <w:t xml:space="preserve"> and Client Report </w:t>
      </w:r>
    </w:p>
    <w:p w:rsidR="0055356A" w:rsidRPr="005F439B" w:rsidRDefault="0055356A">
      <w:pPr>
        <w:widowControl w:val="0"/>
        <w:spacing w:after="0" w:line="239" w:lineRule="auto"/>
        <w:rPr>
          <w:rFonts w:ascii="Garamond" w:hAnsi="Garamond" w:cs="Times New Roman"/>
          <w:sz w:val="24"/>
          <w:szCs w:val="24"/>
        </w:rPr>
      </w:pPr>
    </w:p>
    <w:p w:rsidR="0055356A" w:rsidRPr="005F439B" w:rsidRDefault="000B5A5C">
      <w:pPr>
        <w:widowControl w:val="0"/>
        <w:spacing w:after="0" w:line="239" w:lineRule="auto"/>
        <w:rPr>
          <w:rFonts w:ascii="Garamond" w:eastAsia="Garamond" w:hAnsi="Garamond" w:cs="Times New Roman"/>
          <w:b/>
          <w:sz w:val="24"/>
          <w:szCs w:val="24"/>
          <w:u w:val="single"/>
        </w:rPr>
      </w:pPr>
      <w:r w:rsidRPr="005F439B">
        <w:rPr>
          <w:rFonts w:ascii="Garamond" w:eastAsia="Garamond" w:hAnsi="Garamond" w:cs="Times New Roman"/>
          <w:b/>
          <w:sz w:val="24"/>
          <w:szCs w:val="24"/>
          <w:u w:val="single"/>
        </w:rPr>
        <w:t>PUBLICATIONS:</w:t>
      </w:r>
    </w:p>
    <w:p w:rsidR="00EC346D" w:rsidRPr="005F439B" w:rsidRDefault="00386A17" w:rsidP="00EC346D">
      <w:pPr>
        <w:pStyle w:val="ListParagraph"/>
        <w:numPr>
          <w:ilvl w:val="0"/>
          <w:numId w:val="3"/>
        </w:numPr>
        <w:tabs>
          <w:tab w:val="left" w:pos="0"/>
        </w:tabs>
        <w:spacing w:after="180" w:line="240" w:lineRule="auto"/>
        <w:ind w:left="567" w:hanging="207"/>
        <w:jc w:val="both"/>
        <w:rPr>
          <w:rFonts w:ascii="Garamond" w:hAnsi="Garamond"/>
          <w:bCs/>
          <w:snapToGrid w:val="0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Published an article, </w:t>
      </w:r>
      <w:r w:rsidRPr="005F439B">
        <w:rPr>
          <w:rFonts w:ascii="Garamond" w:hAnsi="Garamond"/>
          <w:b/>
          <w:sz w:val="24"/>
          <w:szCs w:val="24"/>
        </w:rPr>
        <w:t xml:space="preserve">Shifting to a new well-guarded house: Prohibition of Insider Trading Regulations, 2015 </w:t>
      </w:r>
      <w:r w:rsidRPr="005F439B">
        <w:rPr>
          <w:rFonts w:ascii="Garamond" w:hAnsi="Garamond"/>
          <w:sz w:val="24"/>
          <w:szCs w:val="24"/>
        </w:rPr>
        <w:t>in NUALS, Kochi’s Securities Law: the e-Newsletter, 2</w:t>
      </w:r>
      <w:r w:rsidRPr="005F439B">
        <w:rPr>
          <w:rFonts w:ascii="Garamond" w:hAnsi="Garamond"/>
          <w:sz w:val="24"/>
          <w:szCs w:val="24"/>
          <w:vertAlign w:val="superscript"/>
        </w:rPr>
        <w:t>nd</w:t>
      </w:r>
      <w:r w:rsidRPr="005F439B">
        <w:rPr>
          <w:rFonts w:ascii="Garamond" w:hAnsi="Garamond"/>
          <w:sz w:val="24"/>
          <w:szCs w:val="24"/>
        </w:rPr>
        <w:t xml:space="preserve"> edition</w:t>
      </w:r>
    </w:p>
    <w:p w:rsidR="00EC346D" w:rsidRPr="005F439B" w:rsidRDefault="00EC346D" w:rsidP="00EC346D">
      <w:pPr>
        <w:pStyle w:val="ListParagraph"/>
        <w:numPr>
          <w:ilvl w:val="0"/>
          <w:numId w:val="3"/>
        </w:numPr>
        <w:tabs>
          <w:tab w:val="left" w:pos="0"/>
        </w:tabs>
        <w:spacing w:after="180" w:line="240" w:lineRule="auto"/>
        <w:ind w:left="567" w:hanging="207"/>
        <w:jc w:val="both"/>
        <w:rPr>
          <w:rFonts w:ascii="Garamond" w:hAnsi="Garamond"/>
          <w:bCs/>
          <w:snapToGrid w:val="0"/>
          <w:sz w:val="24"/>
          <w:szCs w:val="24"/>
        </w:rPr>
      </w:pPr>
      <w:r w:rsidRPr="005F439B">
        <w:rPr>
          <w:rFonts w:ascii="Garamond" w:hAnsi="Garamond"/>
          <w:b/>
          <w:sz w:val="24"/>
          <w:szCs w:val="24"/>
        </w:rPr>
        <w:t>Ecocide As Crime Against Peace</w:t>
      </w:r>
      <w:r w:rsidRPr="005F439B">
        <w:rPr>
          <w:rFonts w:ascii="Garamond" w:hAnsi="Garamond"/>
          <w:sz w:val="24"/>
          <w:szCs w:val="24"/>
        </w:rPr>
        <w:t xml:space="preserve"> in  Wollega University’s (Ethiopia) Volume (1) entitled ‘Advanced Issues in International Criminal law’ </w:t>
      </w:r>
      <w:r w:rsidRPr="005F439B">
        <w:rPr>
          <w:rFonts w:ascii="Garamond" w:hAnsi="Garamond"/>
          <w:b/>
          <w:sz w:val="24"/>
          <w:szCs w:val="24"/>
        </w:rPr>
        <w:t>ISBN 978-1-943851-75-1</w:t>
      </w:r>
    </w:p>
    <w:p w:rsidR="00EC346D" w:rsidRPr="005F439B" w:rsidRDefault="00EC346D" w:rsidP="00EC346D">
      <w:pPr>
        <w:pStyle w:val="ListParagraph"/>
        <w:numPr>
          <w:ilvl w:val="0"/>
          <w:numId w:val="3"/>
        </w:numPr>
        <w:tabs>
          <w:tab w:val="left" w:pos="0"/>
        </w:tabs>
        <w:spacing w:after="180" w:line="240" w:lineRule="auto"/>
        <w:ind w:left="567" w:hanging="207"/>
        <w:jc w:val="both"/>
        <w:rPr>
          <w:rFonts w:ascii="Garamond" w:hAnsi="Garamond"/>
          <w:b/>
          <w:bCs/>
          <w:snapToGrid w:val="0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Published a paper entitled, </w:t>
      </w:r>
      <w:r w:rsidRPr="005F439B">
        <w:rPr>
          <w:rFonts w:ascii="Garamond" w:hAnsi="Garamond"/>
          <w:b/>
          <w:sz w:val="24"/>
          <w:szCs w:val="24"/>
        </w:rPr>
        <w:t>The E-Commerce M&amp;As Landscape</w:t>
      </w:r>
      <w:r w:rsidRPr="005F439B">
        <w:rPr>
          <w:rFonts w:ascii="Garamond" w:hAnsi="Garamond"/>
          <w:sz w:val="24"/>
          <w:szCs w:val="24"/>
        </w:rPr>
        <w:t xml:space="preserve">  in a book commemorating  </w:t>
      </w:r>
      <w:r w:rsidRPr="005F439B">
        <w:rPr>
          <w:rFonts w:ascii="Garamond" w:hAnsi="Garamond"/>
          <w:b/>
          <w:sz w:val="24"/>
          <w:szCs w:val="24"/>
        </w:rPr>
        <w:t>Trilegal-NLIU Bhopal Summit</w:t>
      </w:r>
    </w:p>
    <w:p w:rsidR="003F70A0" w:rsidRPr="005F439B" w:rsidRDefault="003F70A0" w:rsidP="003F70A0">
      <w:pPr>
        <w:pStyle w:val="ListParagraph"/>
        <w:numPr>
          <w:ilvl w:val="0"/>
          <w:numId w:val="3"/>
        </w:numPr>
        <w:tabs>
          <w:tab w:val="left" w:pos="0"/>
        </w:tabs>
        <w:spacing w:after="180" w:line="240" w:lineRule="auto"/>
        <w:ind w:left="567" w:hanging="207"/>
        <w:jc w:val="both"/>
        <w:rPr>
          <w:rFonts w:ascii="Garamond" w:hAnsi="Garamond"/>
          <w:bCs/>
          <w:snapToGrid w:val="0"/>
          <w:sz w:val="24"/>
          <w:szCs w:val="24"/>
        </w:rPr>
      </w:pPr>
      <w:r w:rsidRPr="005F439B">
        <w:rPr>
          <w:rFonts w:ascii="Garamond" w:hAnsi="Garamond"/>
          <w:b/>
          <w:sz w:val="24"/>
          <w:szCs w:val="24"/>
        </w:rPr>
        <w:t>Rights Of Indigenous People In The Backdrop Of Illegal Land Acquisitions</w:t>
      </w:r>
      <w:r w:rsidRPr="005F439B">
        <w:rPr>
          <w:rFonts w:ascii="Garamond" w:hAnsi="Garamond"/>
          <w:i/>
          <w:sz w:val="24"/>
          <w:szCs w:val="24"/>
        </w:rPr>
        <w:t xml:space="preserve"> </w:t>
      </w:r>
      <w:r w:rsidRPr="005F439B">
        <w:rPr>
          <w:rFonts w:ascii="Garamond" w:hAnsi="Garamond"/>
          <w:sz w:val="24"/>
          <w:szCs w:val="24"/>
        </w:rPr>
        <w:t>in the book titled</w:t>
      </w:r>
      <w:r w:rsidRPr="005F439B">
        <w:rPr>
          <w:rFonts w:ascii="Garamond" w:hAnsi="Garamond"/>
          <w:i/>
          <w:sz w:val="24"/>
          <w:szCs w:val="24"/>
        </w:rPr>
        <w:t xml:space="preserve"> </w:t>
      </w:r>
      <w:r w:rsidRPr="005F439B">
        <w:rPr>
          <w:rFonts w:ascii="Garamond" w:hAnsi="Garamond"/>
          <w:sz w:val="24"/>
          <w:szCs w:val="24"/>
        </w:rPr>
        <w:t>Human Rights: Indian and International perspectives in the 21</w:t>
      </w:r>
      <w:r w:rsidRPr="005F439B">
        <w:rPr>
          <w:rFonts w:ascii="Garamond" w:hAnsi="Garamond"/>
          <w:sz w:val="24"/>
          <w:szCs w:val="24"/>
          <w:vertAlign w:val="superscript"/>
        </w:rPr>
        <w:t>st</w:t>
      </w:r>
      <w:r w:rsidRPr="005F439B">
        <w:rPr>
          <w:rFonts w:ascii="Garamond" w:hAnsi="Garamond"/>
          <w:sz w:val="24"/>
          <w:szCs w:val="24"/>
        </w:rPr>
        <w:t xml:space="preserve"> century published RGNUL, Patiala </w:t>
      </w:r>
      <w:r w:rsidRPr="005F439B">
        <w:rPr>
          <w:rFonts w:ascii="Garamond" w:hAnsi="Garamond"/>
          <w:b/>
          <w:sz w:val="24"/>
          <w:szCs w:val="24"/>
        </w:rPr>
        <w:t>ISBN 978-93-84166-06-9</w:t>
      </w:r>
    </w:p>
    <w:p w:rsidR="00715436" w:rsidRPr="00C4382A" w:rsidRDefault="003A2874" w:rsidP="00715436">
      <w:pPr>
        <w:pStyle w:val="ListParagraph"/>
        <w:numPr>
          <w:ilvl w:val="0"/>
          <w:numId w:val="3"/>
        </w:numPr>
        <w:tabs>
          <w:tab w:val="left" w:pos="0"/>
        </w:tabs>
        <w:spacing w:after="180" w:line="240" w:lineRule="auto"/>
        <w:ind w:left="567" w:hanging="207"/>
        <w:jc w:val="both"/>
        <w:rPr>
          <w:rFonts w:ascii="Garamond" w:hAnsi="Garamond"/>
          <w:bCs/>
          <w:snapToGrid w:val="0"/>
          <w:sz w:val="24"/>
          <w:szCs w:val="24"/>
        </w:rPr>
      </w:pPr>
      <w:hyperlink r:id="rId6" w:history="1">
        <w:r w:rsidR="00715436" w:rsidRPr="005F439B">
          <w:rPr>
            <w:rStyle w:val="Hyperlink"/>
            <w:rFonts w:ascii="Garamond" w:hAnsi="Garamond"/>
            <w:b/>
            <w:sz w:val="24"/>
            <w:szCs w:val="24"/>
          </w:rPr>
          <w:t>Change In Effective Rate Of Service Tax Post Union Budget, 2015- Conflict Between the Finance Act &amp; Point Of Taxation Rules, 2011</w:t>
        </w:r>
      </w:hyperlink>
      <w:r w:rsidR="00715436" w:rsidRPr="005F439B">
        <w:rPr>
          <w:rFonts w:ascii="Garamond" w:hAnsi="Garamond"/>
          <w:i/>
          <w:sz w:val="24"/>
          <w:szCs w:val="24"/>
        </w:rPr>
        <w:t xml:space="preserve"> </w:t>
      </w:r>
      <w:r w:rsidR="00715436" w:rsidRPr="005F439B">
        <w:rPr>
          <w:rFonts w:ascii="Garamond" w:hAnsi="Garamond"/>
          <w:sz w:val="24"/>
          <w:szCs w:val="24"/>
        </w:rPr>
        <w:t xml:space="preserve">on </w:t>
      </w:r>
      <w:r w:rsidR="00715436" w:rsidRPr="005F439B">
        <w:rPr>
          <w:rFonts w:ascii="Garamond" w:hAnsi="Garamond"/>
          <w:b/>
          <w:sz w:val="24"/>
          <w:szCs w:val="24"/>
        </w:rPr>
        <w:t>iPleaders blog</w:t>
      </w:r>
      <w:r w:rsidR="00715436" w:rsidRPr="005F439B">
        <w:rPr>
          <w:rFonts w:ascii="Garamond" w:hAnsi="Garamond"/>
          <w:sz w:val="24"/>
          <w:szCs w:val="24"/>
        </w:rPr>
        <w:t xml:space="preserve"> </w:t>
      </w:r>
    </w:p>
    <w:p w:rsidR="00C4382A" w:rsidRPr="00C4382A" w:rsidRDefault="00C4382A" w:rsidP="00C4382A">
      <w:pPr>
        <w:pStyle w:val="ListParagraph"/>
        <w:numPr>
          <w:ilvl w:val="0"/>
          <w:numId w:val="3"/>
        </w:numPr>
        <w:tabs>
          <w:tab w:val="left" w:pos="0"/>
        </w:tabs>
        <w:spacing w:after="180" w:line="240" w:lineRule="auto"/>
        <w:ind w:left="567" w:hanging="207"/>
        <w:jc w:val="both"/>
        <w:rPr>
          <w:rFonts w:ascii="Garamond" w:hAnsi="Garamond"/>
          <w:bCs/>
          <w:snapToGrid w:val="0"/>
          <w:sz w:val="24"/>
          <w:szCs w:val="24"/>
        </w:rPr>
      </w:pPr>
      <w:r w:rsidRPr="00E975FA">
        <w:rPr>
          <w:rFonts w:ascii="Garamond" w:hAnsi="Garamond"/>
          <w:sz w:val="24"/>
          <w:szCs w:val="24"/>
        </w:rPr>
        <w:t xml:space="preserve">Published an article, </w:t>
      </w:r>
      <w:hyperlink r:id="rId7" w:history="1">
        <w:r w:rsidRPr="007626C4">
          <w:rPr>
            <w:rStyle w:val="Hyperlink"/>
            <w:rFonts w:ascii="Garamond" w:hAnsi="Garamond"/>
            <w:b/>
            <w:sz w:val="24"/>
            <w:szCs w:val="24"/>
          </w:rPr>
          <w:t>‘The legality of adding the items of regular assessment in proceedings u/s 153A of the Income Tax Act, 1961’</w:t>
        </w:r>
      </w:hyperlink>
      <w:r w:rsidRPr="00E975FA">
        <w:rPr>
          <w:rFonts w:ascii="Garamond" w:hAnsi="Garamond"/>
          <w:sz w:val="24"/>
          <w:szCs w:val="24"/>
        </w:rPr>
        <w:t xml:space="preserve"> on </w:t>
      </w:r>
      <w:r w:rsidRPr="00C4382A">
        <w:rPr>
          <w:rFonts w:ascii="Garamond" w:hAnsi="Garamond"/>
          <w:b/>
          <w:sz w:val="24"/>
          <w:szCs w:val="24"/>
        </w:rPr>
        <w:t>Indian Lawyers Forum</w:t>
      </w:r>
    </w:p>
    <w:p w:rsidR="00EC346D" w:rsidRPr="005F439B" w:rsidRDefault="00EC346D" w:rsidP="00EC346D">
      <w:pPr>
        <w:widowControl w:val="0"/>
        <w:spacing w:after="0" w:line="239" w:lineRule="auto"/>
        <w:rPr>
          <w:rFonts w:ascii="Garamond" w:eastAsia="Garamond" w:hAnsi="Garamond" w:cs="Times New Roman"/>
          <w:b/>
          <w:sz w:val="24"/>
          <w:szCs w:val="24"/>
          <w:u w:val="single"/>
        </w:rPr>
      </w:pPr>
      <w:r w:rsidRPr="005F439B">
        <w:rPr>
          <w:rFonts w:ascii="Garamond" w:eastAsia="Garamond" w:hAnsi="Garamond" w:cs="Times New Roman"/>
          <w:b/>
          <w:sz w:val="24"/>
          <w:szCs w:val="24"/>
          <w:u w:val="single"/>
        </w:rPr>
        <w:t>PAPER PRESENATATIONS:</w:t>
      </w:r>
    </w:p>
    <w:p w:rsidR="00EC346D" w:rsidRPr="005F439B" w:rsidRDefault="00EC346D" w:rsidP="00C03595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20" w:after="0" w:line="240" w:lineRule="auto"/>
        <w:ind w:left="426" w:right="288" w:hanging="142"/>
        <w:jc w:val="both"/>
        <w:rPr>
          <w:rFonts w:ascii="Garamond" w:hAnsi="Garamond"/>
          <w:iCs/>
          <w:spacing w:val="4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Participated in  International Conference  on </w:t>
      </w:r>
      <w:r w:rsidRPr="005F439B">
        <w:rPr>
          <w:rFonts w:ascii="Garamond" w:hAnsi="Garamond"/>
          <w:b/>
          <w:sz w:val="24"/>
          <w:szCs w:val="24"/>
        </w:rPr>
        <w:t>‘Emerging Frontiers of Arbitration Law’</w:t>
      </w:r>
      <w:r w:rsidRPr="005F439B">
        <w:rPr>
          <w:rFonts w:ascii="Garamond" w:hAnsi="Garamond"/>
          <w:sz w:val="24"/>
          <w:szCs w:val="24"/>
        </w:rPr>
        <w:t>, by Nani Pa</w:t>
      </w:r>
      <w:r w:rsidR="00230319">
        <w:rPr>
          <w:rFonts w:ascii="Garamond" w:hAnsi="Garamond"/>
          <w:sz w:val="24"/>
          <w:szCs w:val="24"/>
        </w:rPr>
        <w:t xml:space="preserve">lkhivala Arbitration Centre, </w:t>
      </w:r>
      <w:r w:rsidRPr="005F439B">
        <w:rPr>
          <w:rFonts w:ascii="Garamond" w:hAnsi="Garamond"/>
          <w:sz w:val="24"/>
          <w:szCs w:val="24"/>
        </w:rPr>
        <w:t>Mumbai</w:t>
      </w:r>
    </w:p>
    <w:p w:rsidR="00EC346D" w:rsidRPr="005F439B" w:rsidRDefault="00EC346D" w:rsidP="00EC346D">
      <w:pPr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hAnsi="Garamond" w:cs="Times New Roman"/>
          <w:sz w:val="24"/>
          <w:szCs w:val="24"/>
        </w:rPr>
        <w:t>Presented paper entitled</w:t>
      </w:r>
      <w:r w:rsidRPr="005F439B">
        <w:rPr>
          <w:rFonts w:ascii="Garamond" w:hAnsi="Garamond" w:cs="Times New Roman"/>
          <w:i/>
          <w:sz w:val="24"/>
          <w:szCs w:val="24"/>
        </w:rPr>
        <w:t xml:space="preserve">, </w:t>
      </w:r>
      <w:r w:rsidRPr="005F439B">
        <w:rPr>
          <w:rFonts w:ascii="Garamond" w:hAnsi="Garamond" w:cs="Times New Roman"/>
          <w:b/>
          <w:sz w:val="24"/>
          <w:szCs w:val="24"/>
        </w:rPr>
        <w:t>Transcending Pervious Boundaries In South Asia: A Multi Collaborative Approach</w:t>
      </w:r>
      <w:r w:rsidRPr="005F439B">
        <w:rPr>
          <w:rFonts w:ascii="Garamond" w:hAnsi="Garamond" w:cs="Times New Roman"/>
          <w:i/>
          <w:sz w:val="24"/>
          <w:szCs w:val="24"/>
        </w:rPr>
        <w:t xml:space="preserve"> </w:t>
      </w:r>
      <w:r w:rsidRPr="005F439B">
        <w:rPr>
          <w:rFonts w:ascii="Garamond" w:hAnsi="Garamond" w:cs="Times New Roman"/>
          <w:sz w:val="24"/>
          <w:szCs w:val="24"/>
        </w:rPr>
        <w:t xml:space="preserve">at School of Law, Christ University, Bangalore </w:t>
      </w:r>
    </w:p>
    <w:p w:rsidR="00EC346D" w:rsidRPr="00C4382A" w:rsidRDefault="00EC346D" w:rsidP="00EC346D">
      <w:pPr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ascii="Garamond" w:hAnsi="Garamond" w:cs="Times New Roman"/>
          <w:i/>
          <w:sz w:val="24"/>
          <w:szCs w:val="24"/>
        </w:rPr>
      </w:pPr>
      <w:r w:rsidRPr="005F439B">
        <w:rPr>
          <w:rFonts w:ascii="Garamond" w:hAnsi="Garamond" w:cs="Times New Roman"/>
          <w:sz w:val="24"/>
          <w:szCs w:val="24"/>
        </w:rPr>
        <w:t xml:space="preserve">Presented paper entitled, </w:t>
      </w:r>
      <w:r w:rsidRPr="005F439B">
        <w:rPr>
          <w:rFonts w:ascii="Garamond" w:hAnsi="Garamond" w:cs="Times New Roman"/>
          <w:b/>
          <w:sz w:val="24"/>
          <w:szCs w:val="24"/>
        </w:rPr>
        <w:t xml:space="preserve">Informal Housing- Quelling the </w:t>
      </w:r>
      <w:r w:rsidRPr="005F439B">
        <w:rPr>
          <w:rFonts w:ascii="Garamond" w:hAnsi="Garamond" w:cs="Times New Roman"/>
          <w:b/>
          <w:i/>
          <w:sz w:val="24"/>
          <w:szCs w:val="24"/>
        </w:rPr>
        <w:t>terra nullius</w:t>
      </w:r>
      <w:r w:rsidRPr="005F439B">
        <w:rPr>
          <w:rFonts w:ascii="Garamond" w:hAnsi="Garamond" w:cs="Times New Roman"/>
          <w:b/>
          <w:sz w:val="24"/>
          <w:szCs w:val="24"/>
        </w:rPr>
        <w:t xml:space="preserve"> uncertainty</w:t>
      </w:r>
      <w:r w:rsidRPr="005F439B">
        <w:rPr>
          <w:rFonts w:ascii="Garamond" w:hAnsi="Garamond" w:cs="Times New Roman"/>
          <w:sz w:val="24"/>
          <w:szCs w:val="24"/>
        </w:rPr>
        <w:t xml:space="preserve">  in First SARC Regional Conference on Law, Planning &amp; Property Rights at NLSIU, Bangalore </w:t>
      </w:r>
    </w:p>
    <w:p w:rsidR="00C4382A" w:rsidRPr="00C4382A" w:rsidRDefault="00C4382A" w:rsidP="00C4382A">
      <w:pPr>
        <w:pStyle w:val="ListParagraph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before="20" w:after="0" w:line="240" w:lineRule="auto"/>
        <w:ind w:right="288"/>
        <w:jc w:val="both"/>
        <w:rPr>
          <w:rFonts w:ascii="Garamond" w:hAnsi="Garamond"/>
          <w:iCs/>
          <w:spacing w:val="4"/>
          <w:sz w:val="24"/>
          <w:szCs w:val="24"/>
        </w:rPr>
      </w:pPr>
      <w:r>
        <w:rPr>
          <w:rFonts w:ascii="Garamond" w:hAnsi="Garamond"/>
          <w:sz w:val="24"/>
          <w:szCs w:val="24"/>
        </w:rPr>
        <w:t>Presented paper</w:t>
      </w:r>
      <w:r w:rsidRPr="00E975FA">
        <w:rPr>
          <w:rFonts w:ascii="Garamond" w:hAnsi="Garamond"/>
          <w:sz w:val="24"/>
          <w:szCs w:val="24"/>
        </w:rPr>
        <w:t xml:space="preserve"> on </w:t>
      </w:r>
      <w:r w:rsidRPr="00E975FA">
        <w:rPr>
          <w:rFonts w:ascii="Garamond" w:hAnsi="Garamond"/>
          <w:b/>
          <w:sz w:val="24"/>
          <w:szCs w:val="24"/>
        </w:rPr>
        <w:t>Bio Safety Regulation Under Biotechnology Regulatory Authority Of India Bill, 2013</w:t>
      </w:r>
      <w:r w:rsidRPr="00E975FA">
        <w:rPr>
          <w:rFonts w:ascii="Garamond" w:hAnsi="Garamond"/>
          <w:sz w:val="24"/>
          <w:szCs w:val="24"/>
        </w:rPr>
        <w:t xml:space="preserve"> </w:t>
      </w:r>
      <w:r w:rsidRPr="00E975FA">
        <w:rPr>
          <w:rFonts w:ascii="Garamond" w:hAnsi="Garamond"/>
          <w:iCs/>
          <w:spacing w:val="4"/>
          <w:sz w:val="24"/>
          <w:szCs w:val="24"/>
        </w:rPr>
        <w:t>Biodiversity Meet-2013 on Green revolution and Gene Revolution organized by SLS, Pune</w:t>
      </w:r>
    </w:p>
    <w:p w:rsidR="0055356A" w:rsidRPr="005F439B" w:rsidRDefault="0055356A">
      <w:pPr>
        <w:widowControl w:val="0"/>
        <w:spacing w:after="0"/>
        <w:rPr>
          <w:rFonts w:ascii="Garamond" w:hAnsi="Garamond" w:cs="Times New Roman"/>
          <w:sz w:val="24"/>
          <w:szCs w:val="24"/>
        </w:rPr>
      </w:pPr>
    </w:p>
    <w:p w:rsidR="0055356A" w:rsidRPr="005F439B" w:rsidRDefault="000B5A5C">
      <w:pPr>
        <w:pStyle w:val="Title"/>
        <w:jc w:val="both"/>
        <w:rPr>
          <w:rFonts w:ascii="Garamond" w:eastAsia="Garamond" w:hAnsi="Garamond"/>
          <w:sz w:val="24"/>
          <w:szCs w:val="24"/>
          <w:u w:val="single"/>
        </w:rPr>
      </w:pPr>
      <w:r w:rsidRPr="005F439B">
        <w:rPr>
          <w:rFonts w:ascii="Garamond" w:eastAsia="Garamond" w:hAnsi="Garamond"/>
          <w:sz w:val="24"/>
          <w:szCs w:val="24"/>
          <w:u w:val="single"/>
        </w:rPr>
        <w:t>CO-CURRICULAR ACTIVITIES:</w:t>
      </w:r>
    </w:p>
    <w:p w:rsidR="00EC346D" w:rsidRPr="005F439B" w:rsidRDefault="00EC346D" w:rsidP="00EC346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iCs/>
          <w:spacing w:val="4"/>
          <w:position w:val="1"/>
          <w:sz w:val="24"/>
          <w:szCs w:val="24"/>
        </w:rPr>
        <w:t xml:space="preserve">Participated as a delegate of France in </w:t>
      </w:r>
      <w:r w:rsidRPr="005F439B">
        <w:rPr>
          <w:rFonts w:ascii="Garamond" w:hAnsi="Garamond"/>
          <w:b/>
          <w:sz w:val="24"/>
          <w:szCs w:val="24"/>
        </w:rPr>
        <w:t>Narsee Monjee Hyderabad MUN, 2014</w:t>
      </w:r>
      <w:r w:rsidRPr="005F439B">
        <w:rPr>
          <w:rFonts w:ascii="Garamond" w:hAnsi="Garamond"/>
          <w:sz w:val="24"/>
          <w:szCs w:val="24"/>
        </w:rPr>
        <w:t xml:space="preserve"> (UNSC)</w:t>
      </w:r>
    </w:p>
    <w:p w:rsidR="00EC346D" w:rsidRPr="005F439B" w:rsidRDefault="00EC346D" w:rsidP="00EC346D">
      <w:pPr>
        <w:numPr>
          <w:ilvl w:val="0"/>
          <w:numId w:val="8"/>
        </w:numPr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hAnsi="Garamond" w:cs="Times New Roman"/>
          <w:sz w:val="24"/>
          <w:szCs w:val="24"/>
        </w:rPr>
        <w:t xml:space="preserve">Awarded </w:t>
      </w:r>
      <w:r w:rsidRPr="005F439B">
        <w:rPr>
          <w:rFonts w:ascii="Garamond" w:hAnsi="Garamond" w:cs="Times New Roman"/>
          <w:b/>
          <w:sz w:val="24"/>
          <w:szCs w:val="24"/>
        </w:rPr>
        <w:t>third prize</w:t>
      </w:r>
      <w:r w:rsidRPr="005F439B">
        <w:rPr>
          <w:rFonts w:ascii="Garamond" w:hAnsi="Garamond" w:cs="Times New Roman"/>
          <w:sz w:val="24"/>
          <w:szCs w:val="24"/>
        </w:rPr>
        <w:t xml:space="preserve"> in the </w:t>
      </w:r>
      <w:r w:rsidRPr="005F439B">
        <w:rPr>
          <w:rFonts w:ascii="Garamond" w:hAnsi="Garamond" w:cs="Times New Roman"/>
          <w:b/>
          <w:sz w:val="24"/>
          <w:szCs w:val="24"/>
        </w:rPr>
        <w:t>1</w:t>
      </w:r>
      <w:r w:rsidRPr="005F439B">
        <w:rPr>
          <w:rFonts w:ascii="Garamond" w:hAnsi="Garamond" w:cs="Times New Roman"/>
          <w:b/>
          <w:sz w:val="24"/>
          <w:szCs w:val="24"/>
          <w:vertAlign w:val="superscript"/>
        </w:rPr>
        <w:t>st</w:t>
      </w:r>
      <w:r w:rsidRPr="005F439B">
        <w:rPr>
          <w:rFonts w:ascii="Garamond" w:hAnsi="Garamond" w:cs="Times New Roman"/>
          <w:b/>
          <w:sz w:val="24"/>
          <w:szCs w:val="24"/>
        </w:rPr>
        <w:t xml:space="preserve"> NLU Orissa-IPAAC National Essay Competition</w:t>
      </w:r>
      <w:r w:rsidR="009513F9">
        <w:rPr>
          <w:rFonts w:ascii="Garamond" w:hAnsi="Garamond" w:cs="Times New Roman"/>
          <w:b/>
          <w:sz w:val="24"/>
          <w:szCs w:val="24"/>
        </w:rPr>
        <w:t xml:space="preserve"> on IPRs</w:t>
      </w:r>
      <w:r w:rsidRPr="005F439B">
        <w:rPr>
          <w:rFonts w:ascii="Garamond" w:hAnsi="Garamond" w:cs="Times New Roman"/>
          <w:sz w:val="24"/>
          <w:szCs w:val="24"/>
        </w:rPr>
        <w:t xml:space="preserve">, </w:t>
      </w:r>
      <w:r w:rsidRPr="005F439B">
        <w:rPr>
          <w:rFonts w:ascii="Garamond" w:hAnsi="Garamond" w:cs="Times New Roman"/>
          <w:b/>
          <w:sz w:val="24"/>
          <w:szCs w:val="24"/>
        </w:rPr>
        <w:t>2014</w:t>
      </w:r>
    </w:p>
    <w:p w:rsidR="00EC346D" w:rsidRPr="005F439B" w:rsidRDefault="00EC346D" w:rsidP="00EC346D">
      <w:pPr>
        <w:numPr>
          <w:ilvl w:val="0"/>
          <w:numId w:val="8"/>
        </w:numPr>
        <w:spacing w:after="0" w:line="240" w:lineRule="auto"/>
        <w:ind w:right="400"/>
        <w:jc w:val="both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hAnsi="Garamond" w:cs="Times New Roman"/>
          <w:sz w:val="24"/>
          <w:szCs w:val="24"/>
        </w:rPr>
        <w:t xml:space="preserve">Participated in the </w:t>
      </w:r>
      <w:r w:rsidRPr="005F439B">
        <w:rPr>
          <w:rFonts w:ascii="Garamond" w:hAnsi="Garamond" w:cs="Times New Roman"/>
          <w:b/>
          <w:sz w:val="24"/>
          <w:szCs w:val="24"/>
        </w:rPr>
        <w:t>9</w:t>
      </w:r>
      <w:r w:rsidRPr="005F439B">
        <w:rPr>
          <w:rFonts w:ascii="Garamond" w:hAnsi="Garamond" w:cs="Times New Roman"/>
          <w:b/>
          <w:sz w:val="24"/>
          <w:szCs w:val="24"/>
          <w:vertAlign w:val="superscript"/>
        </w:rPr>
        <w:t>th</w:t>
      </w:r>
      <w:r w:rsidRPr="005F439B">
        <w:rPr>
          <w:rFonts w:ascii="Garamond" w:hAnsi="Garamond" w:cs="Times New Roman"/>
          <w:b/>
          <w:sz w:val="24"/>
          <w:szCs w:val="24"/>
        </w:rPr>
        <w:t xml:space="preserve"> Frankfurt Investment Arbitration Moot, 2016</w:t>
      </w:r>
      <w:r w:rsidRPr="005F439B">
        <w:rPr>
          <w:rFonts w:ascii="Garamond" w:hAnsi="Garamond" w:cs="Times New Roman"/>
          <w:sz w:val="24"/>
          <w:szCs w:val="24"/>
        </w:rPr>
        <w:t xml:space="preserve"> as a Speaker</w:t>
      </w:r>
    </w:p>
    <w:p w:rsidR="00EC346D" w:rsidRPr="005F439B" w:rsidRDefault="00EC346D" w:rsidP="00EC346D">
      <w:pPr>
        <w:numPr>
          <w:ilvl w:val="0"/>
          <w:numId w:val="8"/>
        </w:numPr>
        <w:spacing w:after="0" w:line="240" w:lineRule="auto"/>
        <w:ind w:right="400"/>
        <w:jc w:val="both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hAnsi="Garamond" w:cs="Times New Roman"/>
          <w:sz w:val="24"/>
          <w:szCs w:val="24"/>
        </w:rPr>
        <w:t xml:space="preserve">Participated in the </w:t>
      </w:r>
      <w:r w:rsidRPr="005F439B">
        <w:rPr>
          <w:rFonts w:ascii="Garamond" w:hAnsi="Garamond" w:cs="Times New Roman"/>
          <w:b/>
          <w:sz w:val="24"/>
          <w:szCs w:val="24"/>
        </w:rPr>
        <w:t>2</w:t>
      </w:r>
      <w:r w:rsidRPr="005F439B">
        <w:rPr>
          <w:rFonts w:ascii="Garamond" w:hAnsi="Garamond" w:cs="Times New Roman"/>
          <w:b/>
          <w:sz w:val="24"/>
          <w:szCs w:val="24"/>
          <w:vertAlign w:val="superscript"/>
        </w:rPr>
        <w:t>nd</w:t>
      </w:r>
      <w:r w:rsidRPr="005F439B">
        <w:rPr>
          <w:rFonts w:ascii="Garamond" w:hAnsi="Garamond" w:cs="Times New Roman"/>
          <w:b/>
          <w:sz w:val="24"/>
          <w:szCs w:val="24"/>
        </w:rPr>
        <w:t xml:space="preserve"> GNLU Investment and Securities Law Moot, 2016</w:t>
      </w:r>
      <w:r w:rsidRPr="005F439B">
        <w:rPr>
          <w:rFonts w:ascii="Garamond" w:hAnsi="Garamond" w:cs="Times New Roman"/>
          <w:sz w:val="24"/>
          <w:szCs w:val="24"/>
        </w:rPr>
        <w:t xml:space="preserve"> at GNLU, Gandhinagar as a Researcher</w:t>
      </w:r>
    </w:p>
    <w:p w:rsidR="00EC346D" w:rsidRPr="005F439B" w:rsidRDefault="00EC346D" w:rsidP="00EC346D">
      <w:pPr>
        <w:numPr>
          <w:ilvl w:val="0"/>
          <w:numId w:val="8"/>
        </w:numPr>
        <w:spacing w:after="0" w:line="240" w:lineRule="auto"/>
        <w:ind w:right="400"/>
        <w:jc w:val="both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hAnsi="Garamond" w:cs="Times New Roman"/>
          <w:sz w:val="24"/>
          <w:szCs w:val="24"/>
        </w:rPr>
        <w:t xml:space="preserve">Awarded </w:t>
      </w:r>
      <w:r w:rsidRPr="005F439B">
        <w:rPr>
          <w:rFonts w:ascii="Garamond" w:hAnsi="Garamond" w:cs="Times New Roman"/>
          <w:b/>
          <w:sz w:val="24"/>
          <w:szCs w:val="24"/>
        </w:rPr>
        <w:t>first prize</w:t>
      </w:r>
      <w:r w:rsidRPr="005F439B">
        <w:rPr>
          <w:rFonts w:ascii="Garamond" w:hAnsi="Garamond" w:cs="Times New Roman"/>
          <w:sz w:val="24"/>
          <w:szCs w:val="24"/>
        </w:rPr>
        <w:t xml:space="preserve"> in the </w:t>
      </w:r>
      <w:r w:rsidRPr="005F439B">
        <w:rPr>
          <w:rFonts w:ascii="Garamond" w:hAnsi="Garamond" w:cs="Times New Roman"/>
          <w:b/>
          <w:sz w:val="24"/>
          <w:szCs w:val="24"/>
        </w:rPr>
        <w:t>MBD Talent Search Examination</w:t>
      </w:r>
      <w:r w:rsidRPr="005F439B">
        <w:rPr>
          <w:rFonts w:ascii="Garamond" w:hAnsi="Garamond" w:cs="Times New Roman"/>
          <w:sz w:val="24"/>
          <w:szCs w:val="24"/>
        </w:rPr>
        <w:t xml:space="preserve"> in the zonal level</w:t>
      </w:r>
    </w:p>
    <w:p w:rsidR="00ED4EE3" w:rsidRPr="005F439B" w:rsidRDefault="00ED4EE3" w:rsidP="00ED4EE3">
      <w:pPr>
        <w:spacing w:after="0" w:line="240" w:lineRule="auto"/>
        <w:ind w:left="644" w:right="400"/>
        <w:jc w:val="both"/>
        <w:rPr>
          <w:rFonts w:ascii="Garamond" w:hAnsi="Garamond" w:cs="Times New Roman"/>
          <w:sz w:val="24"/>
          <w:szCs w:val="24"/>
        </w:rPr>
      </w:pPr>
    </w:p>
    <w:p w:rsidR="00AD5C52" w:rsidRDefault="00120425" w:rsidP="00AD5C52">
      <w:pPr>
        <w:jc w:val="both"/>
        <w:rPr>
          <w:rFonts w:ascii="Garamond" w:hAnsi="Garamond" w:cs="Times New Roman"/>
          <w:sz w:val="24"/>
          <w:szCs w:val="24"/>
        </w:rPr>
      </w:pPr>
      <w:r w:rsidRPr="005F439B">
        <w:rPr>
          <w:rFonts w:ascii="Garamond" w:eastAsia="Garamond" w:hAnsi="Garamond" w:cs="Times New Roman"/>
          <w:b/>
          <w:sz w:val="24"/>
          <w:szCs w:val="24"/>
          <w:u w:val="single"/>
        </w:rPr>
        <w:t>POSITIONS OF RESPONSIBILITY</w:t>
      </w:r>
      <w:r w:rsidR="000B5A5C" w:rsidRPr="005F439B">
        <w:rPr>
          <w:rFonts w:ascii="Garamond" w:eastAsia="Garamond" w:hAnsi="Garamond" w:cs="Times New Roman"/>
          <w:b/>
          <w:sz w:val="24"/>
          <w:szCs w:val="24"/>
          <w:u w:val="single"/>
        </w:rPr>
        <w:t>:</w:t>
      </w:r>
    </w:p>
    <w:p w:rsidR="00ED4EE3" w:rsidRPr="00AD5C52" w:rsidRDefault="00ED4EE3" w:rsidP="00AD5C52">
      <w:pPr>
        <w:pStyle w:val="ListParagraph"/>
        <w:numPr>
          <w:ilvl w:val="0"/>
          <w:numId w:val="23"/>
        </w:numPr>
        <w:ind w:left="709" w:hanging="425"/>
        <w:jc w:val="both"/>
        <w:rPr>
          <w:rFonts w:ascii="Garamond" w:hAnsi="Garamond"/>
          <w:sz w:val="24"/>
          <w:szCs w:val="24"/>
        </w:rPr>
      </w:pPr>
      <w:r w:rsidRPr="00AD5C52">
        <w:rPr>
          <w:rFonts w:ascii="Garamond" w:hAnsi="Garamond"/>
          <w:sz w:val="24"/>
          <w:szCs w:val="24"/>
        </w:rPr>
        <w:t xml:space="preserve">Student Editor, </w:t>
      </w:r>
      <w:r w:rsidRPr="00AD5C52">
        <w:rPr>
          <w:rFonts w:ascii="Garamond" w:hAnsi="Garamond"/>
          <w:b/>
          <w:sz w:val="24"/>
          <w:szCs w:val="24"/>
        </w:rPr>
        <w:t>Publication Cell</w:t>
      </w:r>
      <w:r w:rsidRPr="00AD5C52">
        <w:rPr>
          <w:rFonts w:ascii="Garamond" w:hAnsi="Garamond"/>
          <w:sz w:val="24"/>
          <w:szCs w:val="24"/>
        </w:rPr>
        <w:t>, Symbiosis Law School, Pune</w:t>
      </w:r>
    </w:p>
    <w:p w:rsidR="00ED4EE3" w:rsidRPr="005F439B" w:rsidRDefault="00ED4EE3" w:rsidP="00ED4EE3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    Associate  Editor, </w:t>
      </w:r>
      <w:r w:rsidRPr="005F439B">
        <w:rPr>
          <w:rFonts w:ascii="Garamond" w:hAnsi="Garamond"/>
          <w:b/>
          <w:sz w:val="24"/>
          <w:szCs w:val="24"/>
        </w:rPr>
        <w:t>International Commercial Law Review</w:t>
      </w:r>
    </w:p>
    <w:p w:rsidR="00ED4EE3" w:rsidRPr="005F439B" w:rsidRDefault="00ED4EE3" w:rsidP="00ED4EE3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    Student Editor, </w:t>
      </w:r>
      <w:r w:rsidRPr="005F439B">
        <w:rPr>
          <w:rFonts w:ascii="Garamond" w:hAnsi="Garamond"/>
          <w:b/>
          <w:sz w:val="24"/>
          <w:szCs w:val="24"/>
        </w:rPr>
        <w:t>International Journal of Management Studies</w:t>
      </w:r>
    </w:p>
    <w:p w:rsidR="00ED4EE3" w:rsidRPr="005F439B" w:rsidRDefault="00ED4EE3" w:rsidP="001738AA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lastRenderedPageBreak/>
        <w:t xml:space="preserve">    Research Associate, </w:t>
      </w:r>
      <w:r w:rsidRPr="005F439B">
        <w:rPr>
          <w:rFonts w:ascii="Garamond" w:hAnsi="Garamond"/>
          <w:b/>
          <w:sz w:val="24"/>
          <w:szCs w:val="24"/>
        </w:rPr>
        <w:t>Corporate Asian magazine</w:t>
      </w:r>
    </w:p>
    <w:p w:rsidR="00ED4EE3" w:rsidRPr="005F439B" w:rsidRDefault="00ED4EE3" w:rsidP="00ED4EE3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    Student Reporter, </w:t>
      </w:r>
      <w:r w:rsidRPr="005F439B">
        <w:rPr>
          <w:rFonts w:ascii="Garamond" w:hAnsi="Garamond"/>
          <w:b/>
          <w:sz w:val="24"/>
          <w:szCs w:val="24"/>
        </w:rPr>
        <w:t xml:space="preserve">Live Law </w:t>
      </w:r>
    </w:p>
    <w:p w:rsidR="00ED4EE3" w:rsidRPr="005F439B" w:rsidRDefault="00ED4EE3" w:rsidP="00ED4EE3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    Core Committee Member, </w:t>
      </w:r>
      <w:r w:rsidRPr="005F439B">
        <w:rPr>
          <w:rFonts w:ascii="Garamond" w:hAnsi="Garamond"/>
          <w:b/>
          <w:sz w:val="24"/>
          <w:szCs w:val="24"/>
        </w:rPr>
        <w:t>Tech Legal Cell</w:t>
      </w:r>
      <w:r w:rsidRPr="005F439B">
        <w:rPr>
          <w:rFonts w:ascii="Garamond" w:hAnsi="Garamond"/>
          <w:sz w:val="24"/>
          <w:szCs w:val="24"/>
        </w:rPr>
        <w:t>, Symbiosis Law School, Pune</w:t>
      </w:r>
    </w:p>
    <w:p w:rsidR="00ED4EE3" w:rsidRPr="005F439B" w:rsidRDefault="00ED4EE3" w:rsidP="00ED4EE3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    Intern, </w:t>
      </w:r>
      <w:r w:rsidRPr="005F439B">
        <w:rPr>
          <w:rFonts w:ascii="Garamond" w:hAnsi="Garamond"/>
          <w:b/>
          <w:sz w:val="24"/>
          <w:szCs w:val="24"/>
        </w:rPr>
        <w:t>MHRD-IIT Madras, IP Chair</w:t>
      </w:r>
      <w:r w:rsidR="002274FB">
        <w:rPr>
          <w:rFonts w:ascii="Garamond" w:hAnsi="Garamond"/>
          <w:b/>
          <w:sz w:val="24"/>
          <w:szCs w:val="24"/>
        </w:rPr>
        <w:t xml:space="preserve"> </w:t>
      </w:r>
      <w:r w:rsidR="004A233A">
        <w:rPr>
          <w:rFonts w:ascii="Garamond" w:hAnsi="Garamond"/>
          <w:sz w:val="24"/>
          <w:szCs w:val="24"/>
        </w:rPr>
        <w:t>(worked on patents and trademarks)</w:t>
      </w:r>
    </w:p>
    <w:p w:rsidR="00ED4EE3" w:rsidRPr="005F439B" w:rsidRDefault="00ED4EE3" w:rsidP="00ED4EE3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    Blogger </w:t>
      </w:r>
      <w:r w:rsidR="005F439B" w:rsidRPr="005F439B">
        <w:rPr>
          <w:rFonts w:ascii="Garamond" w:hAnsi="Garamond"/>
          <w:sz w:val="24"/>
          <w:szCs w:val="24"/>
        </w:rPr>
        <w:t xml:space="preserve">Intern, </w:t>
      </w:r>
      <w:r w:rsidRPr="005F439B">
        <w:rPr>
          <w:rFonts w:ascii="Garamond" w:hAnsi="Garamond"/>
          <w:b/>
          <w:sz w:val="24"/>
          <w:szCs w:val="24"/>
        </w:rPr>
        <w:t>A 38</w:t>
      </w:r>
      <w:r w:rsidRPr="005F439B">
        <w:rPr>
          <w:rFonts w:ascii="Garamond" w:hAnsi="Garamond"/>
          <w:sz w:val="24"/>
          <w:szCs w:val="24"/>
        </w:rPr>
        <w:t>, International law blog</w:t>
      </w:r>
    </w:p>
    <w:p w:rsidR="00ED4EE3" w:rsidRPr="005F439B" w:rsidRDefault="00ED4EE3" w:rsidP="00ED4EE3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b/>
          <w:sz w:val="24"/>
          <w:szCs w:val="24"/>
        </w:rPr>
        <w:t xml:space="preserve">    </w:t>
      </w:r>
      <w:r w:rsidRPr="005F439B">
        <w:rPr>
          <w:rFonts w:ascii="Garamond" w:hAnsi="Garamond"/>
          <w:sz w:val="24"/>
          <w:szCs w:val="24"/>
        </w:rPr>
        <w:t>Research Internship with</w:t>
      </w:r>
      <w:r w:rsidRPr="005F439B">
        <w:rPr>
          <w:rFonts w:ascii="Garamond" w:hAnsi="Garamond"/>
          <w:b/>
          <w:sz w:val="24"/>
          <w:szCs w:val="24"/>
        </w:rPr>
        <w:t xml:space="preserve"> Vakil Search, Chennai</w:t>
      </w:r>
    </w:p>
    <w:p w:rsidR="00ED4EE3" w:rsidRPr="005F439B" w:rsidRDefault="00ED4EE3" w:rsidP="003F70A0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sz w:val="24"/>
          <w:szCs w:val="24"/>
        </w:rPr>
        <w:t xml:space="preserve">    Campus Ambassador, </w:t>
      </w:r>
      <w:r w:rsidRPr="005F439B">
        <w:rPr>
          <w:rFonts w:ascii="Garamond" w:hAnsi="Garamond"/>
          <w:b/>
          <w:sz w:val="24"/>
          <w:szCs w:val="24"/>
        </w:rPr>
        <w:t xml:space="preserve">Indian National Bar Association </w:t>
      </w:r>
    </w:p>
    <w:p w:rsidR="00ED4EE3" w:rsidRPr="005F439B" w:rsidRDefault="00ED4EE3" w:rsidP="00ED4EE3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b/>
          <w:sz w:val="24"/>
          <w:szCs w:val="24"/>
        </w:rPr>
        <w:t xml:space="preserve">    </w:t>
      </w:r>
      <w:r w:rsidRPr="005F439B">
        <w:rPr>
          <w:rFonts w:ascii="Garamond" w:hAnsi="Garamond"/>
          <w:sz w:val="24"/>
          <w:szCs w:val="24"/>
        </w:rPr>
        <w:t>Editor,</w:t>
      </w:r>
      <w:r w:rsidRPr="005F439B">
        <w:rPr>
          <w:rFonts w:ascii="Garamond" w:hAnsi="Garamond"/>
          <w:b/>
          <w:sz w:val="24"/>
          <w:szCs w:val="24"/>
        </w:rPr>
        <w:t xml:space="preserve"> International Review of Human Rights Law</w:t>
      </w:r>
    </w:p>
    <w:p w:rsidR="00ED4EE3" w:rsidRPr="005F439B" w:rsidRDefault="00ED4EE3" w:rsidP="00ED4EE3">
      <w:pPr>
        <w:pStyle w:val="ListParagraph"/>
        <w:numPr>
          <w:ilvl w:val="0"/>
          <w:numId w:val="10"/>
        </w:numPr>
        <w:tabs>
          <w:tab w:val="left" w:pos="284"/>
        </w:tabs>
        <w:ind w:left="426" w:hanging="142"/>
        <w:jc w:val="both"/>
        <w:rPr>
          <w:rFonts w:ascii="Garamond" w:hAnsi="Garamond"/>
          <w:b/>
          <w:sz w:val="24"/>
          <w:szCs w:val="24"/>
        </w:rPr>
      </w:pPr>
      <w:r w:rsidRPr="005F439B">
        <w:rPr>
          <w:rFonts w:ascii="Garamond" w:hAnsi="Garamond"/>
          <w:b/>
          <w:sz w:val="24"/>
          <w:szCs w:val="24"/>
        </w:rPr>
        <w:t xml:space="preserve">    </w:t>
      </w:r>
      <w:r w:rsidRPr="005F439B">
        <w:rPr>
          <w:rFonts w:ascii="Garamond" w:hAnsi="Garamond"/>
          <w:sz w:val="24"/>
          <w:szCs w:val="24"/>
        </w:rPr>
        <w:t>Research Internship</w:t>
      </w:r>
      <w:r w:rsidRPr="005F439B">
        <w:rPr>
          <w:rFonts w:ascii="Garamond" w:hAnsi="Garamond"/>
          <w:b/>
          <w:sz w:val="24"/>
          <w:szCs w:val="24"/>
        </w:rPr>
        <w:t xml:space="preserve"> </w:t>
      </w:r>
      <w:r w:rsidRPr="005F439B">
        <w:rPr>
          <w:rFonts w:ascii="Garamond" w:hAnsi="Garamond"/>
          <w:sz w:val="24"/>
          <w:szCs w:val="24"/>
        </w:rPr>
        <w:t xml:space="preserve">with </w:t>
      </w:r>
      <w:r w:rsidRPr="005F439B">
        <w:rPr>
          <w:rFonts w:ascii="Garamond" w:hAnsi="Garamond"/>
          <w:b/>
          <w:sz w:val="24"/>
          <w:szCs w:val="24"/>
        </w:rPr>
        <w:t>All India Reporter</w:t>
      </w:r>
    </w:p>
    <w:p w:rsidR="0055356A" w:rsidRPr="005F439B" w:rsidRDefault="00ED4EE3" w:rsidP="001738AA">
      <w:pPr>
        <w:pStyle w:val="ListParagraph"/>
        <w:numPr>
          <w:ilvl w:val="0"/>
          <w:numId w:val="10"/>
        </w:numPr>
        <w:tabs>
          <w:tab w:val="left" w:pos="284"/>
          <w:tab w:val="left" w:pos="567"/>
        </w:tabs>
        <w:ind w:left="567" w:hanging="283"/>
        <w:jc w:val="both"/>
        <w:rPr>
          <w:rFonts w:ascii="Garamond" w:hAnsi="Garamond"/>
          <w:sz w:val="24"/>
          <w:szCs w:val="24"/>
        </w:rPr>
      </w:pPr>
      <w:r w:rsidRPr="005F439B">
        <w:rPr>
          <w:rFonts w:ascii="Garamond" w:hAnsi="Garamond"/>
          <w:b/>
          <w:sz w:val="24"/>
          <w:szCs w:val="24"/>
        </w:rPr>
        <w:t xml:space="preserve">  </w:t>
      </w:r>
      <w:r w:rsidRPr="005F439B">
        <w:rPr>
          <w:rFonts w:ascii="Garamond" w:hAnsi="Garamond"/>
          <w:sz w:val="24"/>
          <w:szCs w:val="24"/>
        </w:rPr>
        <w:t xml:space="preserve">Research Internship with </w:t>
      </w:r>
      <w:r w:rsidRPr="005F439B">
        <w:rPr>
          <w:rFonts w:ascii="Garamond" w:hAnsi="Garamond"/>
          <w:b/>
          <w:sz w:val="24"/>
          <w:szCs w:val="24"/>
        </w:rPr>
        <w:t xml:space="preserve">Lex Conscientia, United Kingdom </w:t>
      </w:r>
      <w:r w:rsidRPr="005F439B">
        <w:rPr>
          <w:rFonts w:ascii="Garamond" w:hAnsi="Garamond"/>
          <w:sz w:val="24"/>
          <w:szCs w:val="24"/>
        </w:rPr>
        <w:t>(worked on banking</w:t>
      </w:r>
      <w:r w:rsidR="00B633B7">
        <w:rPr>
          <w:rFonts w:ascii="Garamond" w:hAnsi="Garamond"/>
          <w:sz w:val="24"/>
          <w:szCs w:val="24"/>
        </w:rPr>
        <w:t>, contract</w:t>
      </w:r>
      <w:r w:rsidRPr="005F439B">
        <w:rPr>
          <w:rFonts w:ascii="Garamond" w:hAnsi="Garamond"/>
          <w:sz w:val="24"/>
          <w:szCs w:val="24"/>
        </w:rPr>
        <w:t xml:space="preserve"> laws and  other financial regulations)</w:t>
      </w:r>
    </w:p>
    <w:p w:rsidR="00565154" w:rsidRPr="005F439B" w:rsidRDefault="00565154" w:rsidP="00565154">
      <w:pPr>
        <w:tabs>
          <w:tab w:val="left" w:pos="360"/>
        </w:tabs>
        <w:jc w:val="both"/>
        <w:rPr>
          <w:rFonts w:ascii="Garamond" w:hAnsi="Garamond"/>
          <w:b/>
          <w:bCs/>
          <w:iCs/>
          <w:sz w:val="24"/>
          <w:szCs w:val="24"/>
        </w:rPr>
      </w:pPr>
      <w:r w:rsidRPr="005F439B">
        <w:rPr>
          <w:rFonts w:ascii="Garamond" w:hAnsi="Garamond"/>
          <w:b/>
          <w:bCs/>
          <w:iCs/>
          <w:sz w:val="24"/>
          <w:szCs w:val="24"/>
        </w:rPr>
        <w:t>I hereby certify that the information contained herein is true and correct to the best of my knowledge, information and belief.</w:t>
      </w:r>
    </w:p>
    <w:p w:rsidR="00565154" w:rsidRPr="005F439B" w:rsidRDefault="00565154" w:rsidP="00565154">
      <w:pPr>
        <w:tabs>
          <w:tab w:val="left" w:pos="360"/>
        </w:tabs>
        <w:jc w:val="both"/>
        <w:rPr>
          <w:rFonts w:ascii="Garamond" w:hAnsi="Garamond"/>
          <w:b/>
          <w:bCs/>
          <w:iCs/>
          <w:sz w:val="24"/>
          <w:szCs w:val="24"/>
        </w:rPr>
      </w:pPr>
    </w:p>
    <w:p w:rsidR="00565154" w:rsidRPr="005F439B" w:rsidRDefault="00565154" w:rsidP="00565154">
      <w:pPr>
        <w:tabs>
          <w:tab w:val="left" w:pos="360"/>
        </w:tabs>
        <w:jc w:val="both"/>
        <w:rPr>
          <w:rFonts w:ascii="Garamond" w:hAnsi="Garamond"/>
          <w:b/>
          <w:bCs/>
          <w:iCs/>
          <w:sz w:val="24"/>
          <w:szCs w:val="24"/>
        </w:rPr>
      </w:pPr>
      <w:r w:rsidRPr="005F439B">
        <w:rPr>
          <w:rFonts w:ascii="Garamond" w:hAnsi="Garamond"/>
          <w:b/>
          <w:bCs/>
          <w:iCs/>
          <w:sz w:val="24"/>
          <w:szCs w:val="24"/>
        </w:rPr>
        <w:t>Date:</w:t>
      </w:r>
      <w:r w:rsidRPr="005F439B">
        <w:rPr>
          <w:rFonts w:ascii="Garamond" w:hAnsi="Garamond"/>
          <w:b/>
          <w:bCs/>
          <w:iCs/>
          <w:sz w:val="24"/>
          <w:szCs w:val="24"/>
        </w:rPr>
        <w:tab/>
        <w:t>14</w:t>
      </w:r>
      <w:r w:rsidRPr="005F439B">
        <w:rPr>
          <w:rFonts w:ascii="Garamond" w:hAnsi="Garamond"/>
          <w:b/>
          <w:bCs/>
          <w:iCs/>
          <w:sz w:val="24"/>
          <w:szCs w:val="24"/>
          <w:vertAlign w:val="superscript"/>
        </w:rPr>
        <w:t xml:space="preserve">th </w:t>
      </w:r>
      <w:r w:rsidRPr="005F439B">
        <w:rPr>
          <w:rFonts w:ascii="Garamond" w:hAnsi="Garamond"/>
          <w:b/>
          <w:bCs/>
          <w:iCs/>
          <w:sz w:val="24"/>
          <w:szCs w:val="24"/>
        </w:rPr>
        <w:t>July 2016</w:t>
      </w:r>
      <w:r w:rsidRPr="005F439B">
        <w:rPr>
          <w:rFonts w:ascii="Garamond" w:hAnsi="Garamond"/>
          <w:b/>
          <w:bCs/>
          <w:iCs/>
          <w:sz w:val="24"/>
          <w:szCs w:val="24"/>
        </w:rPr>
        <w:tab/>
      </w:r>
      <w:r w:rsidRPr="005F439B">
        <w:rPr>
          <w:rFonts w:ascii="Garamond" w:hAnsi="Garamond"/>
          <w:b/>
          <w:bCs/>
          <w:iCs/>
          <w:sz w:val="24"/>
          <w:szCs w:val="24"/>
        </w:rPr>
        <w:tab/>
      </w:r>
      <w:r w:rsidRPr="005F439B">
        <w:rPr>
          <w:rFonts w:ascii="Garamond" w:hAnsi="Garamond"/>
          <w:b/>
          <w:bCs/>
          <w:iCs/>
          <w:sz w:val="24"/>
          <w:szCs w:val="24"/>
        </w:rPr>
        <w:tab/>
      </w:r>
      <w:r w:rsidRPr="005F439B">
        <w:rPr>
          <w:rFonts w:ascii="Garamond" w:hAnsi="Garamond"/>
          <w:b/>
          <w:bCs/>
          <w:iCs/>
          <w:sz w:val="24"/>
          <w:szCs w:val="24"/>
        </w:rPr>
        <w:tab/>
      </w:r>
      <w:r w:rsidRPr="005F439B">
        <w:rPr>
          <w:rFonts w:ascii="Garamond" w:hAnsi="Garamond"/>
          <w:b/>
          <w:bCs/>
          <w:iCs/>
          <w:sz w:val="24"/>
          <w:szCs w:val="24"/>
        </w:rPr>
        <w:tab/>
      </w:r>
      <w:r w:rsidRPr="005F439B">
        <w:rPr>
          <w:rFonts w:ascii="Garamond" w:hAnsi="Garamond"/>
          <w:b/>
          <w:bCs/>
          <w:iCs/>
          <w:sz w:val="24"/>
          <w:szCs w:val="24"/>
        </w:rPr>
        <w:tab/>
        <w:t xml:space="preserve">                               Signature:</w:t>
      </w:r>
    </w:p>
    <w:sectPr w:rsidR="00565154" w:rsidRPr="005F439B" w:rsidSect="00216A73">
      <w:pgSz w:w="11900" w:h="16838"/>
      <w:pgMar w:top="1065" w:right="840" w:bottom="1440" w:left="11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3E3"/>
    <w:multiLevelType w:val="hybridMultilevel"/>
    <w:tmpl w:val="0A5CB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5775"/>
    <w:multiLevelType w:val="hybridMultilevel"/>
    <w:tmpl w:val="3AFE73B6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0C375D67"/>
    <w:multiLevelType w:val="hybridMultilevel"/>
    <w:tmpl w:val="96D052D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6A63BA"/>
    <w:multiLevelType w:val="hybridMultilevel"/>
    <w:tmpl w:val="45FA0AB6"/>
    <w:lvl w:ilvl="0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4">
    <w:nsid w:val="1006694D"/>
    <w:multiLevelType w:val="multilevel"/>
    <w:tmpl w:val="13DAFA84"/>
    <w:lvl w:ilvl="0">
      <w:start w:val="1"/>
      <w:numFmt w:val="bullet"/>
      <w:lvlText w:val=""/>
      <w:lvlJc w:val="left"/>
      <w:pPr>
        <w:ind w:left="720" w:firstLine="360"/>
      </w:pPr>
    </w:lvl>
    <w:lvl w:ilvl="1">
      <w:start w:val="1"/>
      <w:numFmt w:val="bullet"/>
      <w:lvlText w:val=""/>
      <w:lvlJc w:val="left"/>
      <w:pPr>
        <w:ind w:left="1440" w:firstLine="108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126018C8"/>
    <w:multiLevelType w:val="hybridMultilevel"/>
    <w:tmpl w:val="D53029D6"/>
    <w:lvl w:ilvl="0" w:tplc="40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>
    <w:nsid w:val="13710E0C"/>
    <w:multiLevelType w:val="hybridMultilevel"/>
    <w:tmpl w:val="35464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664DB"/>
    <w:multiLevelType w:val="hybridMultilevel"/>
    <w:tmpl w:val="F0C2E91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940049"/>
    <w:multiLevelType w:val="hybridMultilevel"/>
    <w:tmpl w:val="3C0E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227DF"/>
    <w:multiLevelType w:val="hybridMultilevel"/>
    <w:tmpl w:val="A1ACEE7E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>
    <w:nsid w:val="1E7A601D"/>
    <w:multiLevelType w:val="hybridMultilevel"/>
    <w:tmpl w:val="FDAC6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14105"/>
    <w:multiLevelType w:val="hybridMultilevel"/>
    <w:tmpl w:val="45BE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E0602E"/>
    <w:multiLevelType w:val="hybridMultilevel"/>
    <w:tmpl w:val="0490607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2AC384C"/>
    <w:multiLevelType w:val="hybridMultilevel"/>
    <w:tmpl w:val="1564E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436BD"/>
    <w:multiLevelType w:val="hybridMultilevel"/>
    <w:tmpl w:val="4D669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52C7E"/>
    <w:multiLevelType w:val="hybridMultilevel"/>
    <w:tmpl w:val="2752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9C3ADC"/>
    <w:multiLevelType w:val="hybridMultilevel"/>
    <w:tmpl w:val="1800297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w w:val="13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A3603"/>
    <w:multiLevelType w:val="hybridMultilevel"/>
    <w:tmpl w:val="858E0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935D5"/>
    <w:multiLevelType w:val="hybridMultilevel"/>
    <w:tmpl w:val="CF3E13C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581571CD"/>
    <w:multiLevelType w:val="hybridMultilevel"/>
    <w:tmpl w:val="2814D93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596E243E"/>
    <w:multiLevelType w:val="hybridMultilevel"/>
    <w:tmpl w:val="40DCA0D0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B77B4"/>
    <w:multiLevelType w:val="hybridMultilevel"/>
    <w:tmpl w:val="7548E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53D4B"/>
    <w:multiLevelType w:val="multilevel"/>
    <w:tmpl w:val="6AB881D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68427DA4"/>
    <w:multiLevelType w:val="hybridMultilevel"/>
    <w:tmpl w:val="91085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95E23"/>
    <w:multiLevelType w:val="hybridMultilevel"/>
    <w:tmpl w:val="46E66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586BB6"/>
    <w:multiLevelType w:val="hybridMultilevel"/>
    <w:tmpl w:val="FA2AE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E5740"/>
    <w:multiLevelType w:val="hybridMultilevel"/>
    <w:tmpl w:val="FC3AF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276CCC"/>
    <w:multiLevelType w:val="hybridMultilevel"/>
    <w:tmpl w:val="40C65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1"/>
  </w:num>
  <w:num w:numId="4">
    <w:abstractNumId w:val="13"/>
  </w:num>
  <w:num w:numId="5">
    <w:abstractNumId w:val="20"/>
  </w:num>
  <w:num w:numId="6">
    <w:abstractNumId w:val="0"/>
  </w:num>
  <w:num w:numId="7">
    <w:abstractNumId w:val="5"/>
  </w:num>
  <w:num w:numId="8">
    <w:abstractNumId w:val="7"/>
  </w:num>
  <w:num w:numId="9">
    <w:abstractNumId w:val="16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19"/>
  </w:num>
  <w:num w:numId="15">
    <w:abstractNumId w:val="15"/>
  </w:num>
  <w:num w:numId="16">
    <w:abstractNumId w:val="12"/>
  </w:num>
  <w:num w:numId="17">
    <w:abstractNumId w:val="2"/>
  </w:num>
  <w:num w:numId="18">
    <w:abstractNumId w:val="24"/>
  </w:num>
  <w:num w:numId="19">
    <w:abstractNumId w:val="26"/>
  </w:num>
  <w:num w:numId="20">
    <w:abstractNumId w:val="14"/>
  </w:num>
  <w:num w:numId="21">
    <w:abstractNumId w:val="8"/>
  </w:num>
  <w:num w:numId="22">
    <w:abstractNumId w:val="6"/>
  </w:num>
  <w:num w:numId="23">
    <w:abstractNumId w:val="23"/>
  </w:num>
  <w:num w:numId="24">
    <w:abstractNumId w:val="17"/>
  </w:num>
  <w:num w:numId="25">
    <w:abstractNumId w:val="27"/>
  </w:num>
  <w:num w:numId="26">
    <w:abstractNumId w:val="25"/>
  </w:num>
  <w:num w:numId="27">
    <w:abstractNumId w:val="18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proofState w:spelling="clean" w:grammar="clean"/>
  <w:defaultTabStop w:val="720"/>
  <w:characterSpacingControl w:val="doNotCompress"/>
  <w:compat/>
  <w:rsids>
    <w:rsidRoot w:val="0055356A"/>
    <w:rsid w:val="00026C13"/>
    <w:rsid w:val="00036F50"/>
    <w:rsid w:val="000B5A5C"/>
    <w:rsid w:val="00120425"/>
    <w:rsid w:val="00160233"/>
    <w:rsid w:val="001738AA"/>
    <w:rsid w:val="001F77B3"/>
    <w:rsid w:val="00201082"/>
    <w:rsid w:val="00216A73"/>
    <w:rsid w:val="002274FB"/>
    <w:rsid w:val="00230319"/>
    <w:rsid w:val="00233408"/>
    <w:rsid w:val="002355F5"/>
    <w:rsid w:val="002429F6"/>
    <w:rsid w:val="00243A54"/>
    <w:rsid w:val="002452C8"/>
    <w:rsid w:val="002930A8"/>
    <w:rsid w:val="00353231"/>
    <w:rsid w:val="00386A17"/>
    <w:rsid w:val="0039548B"/>
    <w:rsid w:val="003A1C70"/>
    <w:rsid w:val="003A2874"/>
    <w:rsid w:val="003F70A0"/>
    <w:rsid w:val="00413DBA"/>
    <w:rsid w:val="00451C3A"/>
    <w:rsid w:val="004A233A"/>
    <w:rsid w:val="004B51E8"/>
    <w:rsid w:val="00500C48"/>
    <w:rsid w:val="0055356A"/>
    <w:rsid w:val="00564A07"/>
    <w:rsid w:val="00565154"/>
    <w:rsid w:val="00595C37"/>
    <w:rsid w:val="005F439B"/>
    <w:rsid w:val="00605B5B"/>
    <w:rsid w:val="006405E5"/>
    <w:rsid w:val="00715436"/>
    <w:rsid w:val="007D2B0A"/>
    <w:rsid w:val="007D5350"/>
    <w:rsid w:val="007D69A2"/>
    <w:rsid w:val="008A7E1C"/>
    <w:rsid w:val="008C15C5"/>
    <w:rsid w:val="009110AB"/>
    <w:rsid w:val="00950CD0"/>
    <w:rsid w:val="009513F9"/>
    <w:rsid w:val="00A5302F"/>
    <w:rsid w:val="00AD5C52"/>
    <w:rsid w:val="00B15DFC"/>
    <w:rsid w:val="00B36C95"/>
    <w:rsid w:val="00B633B7"/>
    <w:rsid w:val="00C03595"/>
    <w:rsid w:val="00C4382A"/>
    <w:rsid w:val="00C562F8"/>
    <w:rsid w:val="00C909BF"/>
    <w:rsid w:val="00C918C6"/>
    <w:rsid w:val="00D21430"/>
    <w:rsid w:val="00D466A3"/>
    <w:rsid w:val="00DB733A"/>
    <w:rsid w:val="00E017F9"/>
    <w:rsid w:val="00E8659E"/>
    <w:rsid w:val="00E95F2D"/>
    <w:rsid w:val="00EC346D"/>
    <w:rsid w:val="00ED4EE3"/>
    <w:rsid w:val="00F17F14"/>
    <w:rsid w:val="00F37BFA"/>
    <w:rsid w:val="00F5325E"/>
    <w:rsid w:val="00F561AA"/>
    <w:rsid w:val="00F66557"/>
    <w:rsid w:val="00FA1C5A"/>
    <w:rsid w:val="00FC791F"/>
    <w:rsid w:val="00FE7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36F50"/>
  </w:style>
  <w:style w:type="paragraph" w:styleId="Heading1">
    <w:name w:val="heading 1"/>
    <w:basedOn w:val="Normal"/>
    <w:next w:val="Normal"/>
    <w:rsid w:val="00036F5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36F5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36F5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36F5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36F5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36F5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36F50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rsid w:val="00036F5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6A17"/>
    <w:pPr>
      <w:ind w:left="720"/>
      <w:contextualSpacing/>
    </w:pPr>
    <w:rPr>
      <w:rFonts w:eastAsia="Times New Roman" w:cs="Times New Roman"/>
      <w:color w:val="auto"/>
    </w:rPr>
  </w:style>
  <w:style w:type="character" w:customStyle="1" w:styleId="TitleChar">
    <w:name w:val="Title Char"/>
    <w:basedOn w:val="DefaultParagraphFont"/>
    <w:link w:val="Title"/>
    <w:rsid w:val="00ED4EE3"/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ED4E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E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he%20legality%20of%20adding%20the%20items%20of%20regular%20assessment%20in%20proceedings%20u_s%20153A%20of%20the%20Income%20Tax%20Act,%201961%20_%20www.indianlawyersforu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hange%20in%20Effective%20Rate%20of%20Service%20Tax%20post%20Union%20Budget%202015&#8211;%20Conflict%20between%20Finance%20Act%20and%20Point%20of%20Taxation%20Rules,%202011%20-%20iPleaders.pdf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52</cp:revision>
  <cp:lastPrinted>2016-02-01T11:33:00Z</cp:lastPrinted>
  <dcterms:created xsi:type="dcterms:W3CDTF">2016-02-01T11:23:00Z</dcterms:created>
  <dcterms:modified xsi:type="dcterms:W3CDTF">2016-10-01T11:40:00Z</dcterms:modified>
</cp:coreProperties>
</file>