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06" w:rsidRPr="00B61709" w:rsidRDefault="00C455A9" w:rsidP="00583A06">
      <w:pPr>
        <w:jc w:val="center"/>
        <w:rPr>
          <w:b w:val="0"/>
          <w:szCs w:val="24"/>
        </w:rPr>
      </w:pPr>
      <w:r w:rsidRPr="00B61709">
        <w:rPr>
          <w:b w:val="0"/>
          <w:szCs w:val="24"/>
        </w:rPr>
        <w:t>T</w:t>
      </w:r>
      <w:r w:rsidR="00B560D7" w:rsidRPr="00B61709">
        <w:rPr>
          <w:b w:val="0"/>
          <w:szCs w:val="24"/>
        </w:rPr>
        <w:t>el</w:t>
      </w:r>
      <w:r w:rsidRPr="00B61709">
        <w:rPr>
          <w:b w:val="0"/>
          <w:szCs w:val="24"/>
        </w:rPr>
        <w:t>ephone:</w:t>
      </w:r>
      <w:r w:rsidR="007301C3" w:rsidRPr="00B61709">
        <w:rPr>
          <w:b w:val="0"/>
          <w:szCs w:val="24"/>
        </w:rPr>
        <w:t xml:space="preserve"> </w:t>
      </w:r>
      <w:r w:rsidRPr="00B61709">
        <w:rPr>
          <w:b w:val="0"/>
          <w:szCs w:val="24"/>
        </w:rPr>
        <w:t xml:space="preserve">+91 </w:t>
      </w:r>
      <w:r w:rsidR="00620D83" w:rsidRPr="00B61709">
        <w:rPr>
          <w:b w:val="0"/>
          <w:szCs w:val="24"/>
        </w:rPr>
        <w:t>9989824623</w:t>
      </w:r>
      <w:r w:rsidR="00384B1F" w:rsidRPr="00B61709">
        <w:rPr>
          <w:b w:val="0"/>
          <w:szCs w:val="24"/>
        </w:rPr>
        <w:t xml:space="preserve">; </w:t>
      </w:r>
      <w:r w:rsidR="00583A06" w:rsidRPr="00B61709">
        <w:rPr>
          <w:b w:val="0"/>
          <w:szCs w:val="24"/>
        </w:rPr>
        <w:t xml:space="preserve">E-mail: </w:t>
      </w:r>
      <w:r w:rsidR="00A27D08" w:rsidRPr="00B61709">
        <w:rPr>
          <w:b w:val="0"/>
          <w:szCs w:val="24"/>
        </w:rPr>
        <w:t>arshiyashrd3@gmail.com</w:t>
      </w:r>
      <w:r w:rsidR="00583A06" w:rsidRPr="00B61709">
        <w:rPr>
          <w:b w:val="0"/>
          <w:szCs w:val="24"/>
        </w:rPr>
        <w:t xml:space="preserve"> </w:t>
      </w:r>
    </w:p>
    <w:p w:rsidR="00E674C3" w:rsidRPr="00B61709" w:rsidRDefault="00E674C3" w:rsidP="00E674C3">
      <w:pPr>
        <w:spacing w:after="0" w:line="360" w:lineRule="auto"/>
        <w:jc w:val="both"/>
        <w:rPr>
          <w:smallCaps/>
          <w:szCs w:val="24"/>
          <w:u w:val="single"/>
        </w:rPr>
      </w:pPr>
    </w:p>
    <w:p w:rsidR="007660AB" w:rsidRPr="00B61709" w:rsidRDefault="00384B1F" w:rsidP="00E674C3">
      <w:pPr>
        <w:spacing w:after="0" w:line="360" w:lineRule="auto"/>
        <w:jc w:val="both"/>
        <w:rPr>
          <w:smallCaps/>
          <w:szCs w:val="24"/>
          <w:u w:val="single"/>
        </w:rPr>
      </w:pPr>
      <w:r w:rsidRPr="00B61709">
        <w:rPr>
          <w:smallCaps/>
          <w:szCs w:val="24"/>
          <w:u w:val="single"/>
        </w:rPr>
        <w:t>ACADEMIC QUALIFICATIONS</w:t>
      </w:r>
    </w:p>
    <w:p w:rsidR="00B55605" w:rsidRPr="00F67E70" w:rsidRDefault="00620D83" w:rsidP="00855FCC">
      <w:pPr>
        <w:spacing w:after="180" w:line="360" w:lineRule="auto"/>
        <w:ind w:right="-612" w:hanging="284"/>
        <w:jc w:val="both"/>
        <w:rPr>
          <w:b w:val="0"/>
          <w:szCs w:val="24"/>
        </w:rPr>
      </w:pPr>
      <w:r w:rsidRPr="00F67E70">
        <w:rPr>
          <w:b w:val="0"/>
          <w:szCs w:val="24"/>
        </w:rPr>
        <w:tab/>
      </w:r>
      <w:r w:rsidR="00B55605" w:rsidRPr="00F67E70">
        <w:rPr>
          <w:b w:val="0"/>
          <w:szCs w:val="24"/>
        </w:rPr>
        <w:t>NALSAR University of Law, Hyderabad, India</w:t>
      </w:r>
    </w:p>
    <w:p w:rsidR="00583A06" w:rsidRPr="00B61709" w:rsidRDefault="00620D83" w:rsidP="00855FCC">
      <w:pPr>
        <w:spacing w:after="180" w:line="360" w:lineRule="auto"/>
        <w:ind w:right="-612" w:firstLine="720"/>
        <w:jc w:val="both"/>
        <w:rPr>
          <w:b w:val="0"/>
          <w:szCs w:val="24"/>
        </w:rPr>
      </w:pPr>
      <w:r w:rsidRPr="00B61709">
        <w:rPr>
          <w:b w:val="0"/>
          <w:szCs w:val="24"/>
        </w:rPr>
        <w:t xml:space="preserve">Currently in the </w:t>
      </w:r>
      <w:r w:rsidR="00B55605" w:rsidRPr="00B61709">
        <w:rPr>
          <w:b w:val="0"/>
          <w:szCs w:val="24"/>
        </w:rPr>
        <w:t>IV</w:t>
      </w:r>
      <w:r w:rsidR="00B72E39" w:rsidRPr="00B61709">
        <w:rPr>
          <w:b w:val="0"/>
          <w:szCs w:val="24"/>
        </w:rPr>
        <w:t xml:space="preserve"> year (</w:t>
      </w:r>
      <w:r w:rsidRPr="00B61709">
        <w:rPr>
          <w:b w:val="0"/>
          <w:szCs w:val="24"/>
        </w:rPr>
        <w:t>V</w:t>
      </w:r>
      <w:r w:rsidR="00B72E39" w:rsidRPr="00B61709">
        <w:rPr>
          <w:b w:val="0"/>
          <w:szCs w:val="24"/>
        </w:rPr>
        <w:t>I</w:t>
      </w:r>
      <w:r w:rsidR="00B55605" w:rsidRPr="00B61709">
        <w:rPr>
          <w:b w:val="0"/>
          <w:szCs w:val="24"/>
        </w:rPr>
        <w:t>I</w:t>
      </w:r>
      <w:r w:rsidR="00185EB0" w:rsidRPr="00B61709">
        <w:rPr>
          <w:b w:val="0"/>
          <w:szCs w:val="24"/>
        </w:rPr>
        <w:t>I</w:t>
      </w:r>
      <w:r w:rsidR="00583A06" w:rsidRPr="00B61709">
        <w:rPr>
          <w:b w:val="0"/>
          <w:szCs w:val="24"/>
        </w:rPr>
        <w:t xml:space="preserve"> Semester) of the Five Years B.A., LL.B. (</w:t>
      </w:r>
      <w:proofErr w:type="spellStart"/>
      <w:r w:rsidR="00583A06" w:rsidRPr="00B61709">
        <w:rPr>
          <w:b w:val="0"/>
          <w:szCs w:val="24"/>
        </w:rPr>
        <w:t>Hons</w:t>
      </w:r>
      <w:proofErr w:type="spellEnd"/>
      <w:r w:rsidR="00583A06" w:rsidRPr="00B61709">
        <w:rPr>
          <w:b w:val="0"/>
          <w:szCs w:val="24"/>
        </w:rPr>
        <w:t>.) course</w:t>
      </w:r>
      <w:r w:rsidR="00E61246" w:rsidRPr="00B61709">
        <w:rPr>
          <w:b w:val="0"/>
          <w:szCs w:val="24"/>
        </w:rPr>
        <w:t xml:space="preserve"> </w:t>
      </w:r>
    </w:p>
    <w:p w:rsidR="00B55605" w:rsidRPr="00B61709" w:rsidRDefault="00583A06" w:rsidP="00855FCC">
      <w:pPr>
        <w:spacing w:after="180" w:line="360" w:lineRule="auto"/>
        <w:ind w:left="-567" w:right="-612"/>
        <w:jc w:val="both"/>
        <w:rPr>
          <w:b w:val="0"/>
          <w:szCs w:val="24"/>
        </w:rPr>
      </w:pPr>
      <w:r w:rsidRPr="00B61709">
        <w:rPr>
          <w:b w:val="0"/>
          <w:szCs w:val="24"/>
        </w:rPr>
        <w:tab/>
      </w:r>
      <w:r w:rsidR="00B55605" w:rsidRPr="00B61709">
        <w:rPr>
          <w:b w:val="0"/>
          <w:szCs w:val="24"/>
        </w:rPr>
        <w:tab/>
      </w:r>
      <w:r w:rsidRPr="00B61709">
        <w:rPr>
          <w:b w:val="0"/>
          <w:szCs w:val="24"/>
        </w:rPr>
        <w:t>Cumulati</w:t>
      </w:r>
      <w:r w:rsidR="00B55605" w:rsidRPr="00B61709">
        <w:rPr>
          <w:b w:val="0"/>
          <w:szCs w:val="24"/>
        </w:rPr>
        <w:t xml:space="preserve">ve Grade Point Average (CGPA):        </w:t>
      </w:r>
      <w:r w:rsidR="00A87A98" w:rsidRPr="00B61709">
        <w:rPr>
          <w:b w:val="0"/>
          <w:szCs w:val="24"/>
        </w:rPr>
        <w:t xml:space="preserve"> </w:t>
      </w:r>
      <w:r w:rsidR="00E70199" w:rsidRPr="00B61709">
        <w:rPr>
          <w:b w:val="0"/>
          <w:szCs w:val="24"/>
        </w:rPr>
        <w:t xml:space="preserve"> </w:t>
      </w:r>
      <w:r w:rsidR="0033222E" w:rsidRPr="00B61709">
        <w:rPr>
          <w:b w:val="0"/>
          <w:szCs w:val="24"/>
        </w:rPr>
        <w:t xml:space="preserve">          </w:t>
      </w:r>
      <w:r w:rsidR="004910DE" w:rsidRPr="00B61709">
        <w:rPr>
          <w:b w:val="0"/>
          <w:szCs w:val="24"/>
        </w:rPr>
        <w:t>7.03</w:t>
      </w:r>
      <w:r w:rsidR="00B55605" w:rsidRPr="00B61709">
        <w:rPr>
          <w:b w:val="0"/>
          <w:szCs w:val="24"/>
        </w:rPr>
        <w:t xml:space="preserve"> </w:t>
      </w:r>
      <w:r w:rsidR="007301C3" w:rsidRPr="00B61709">
        <w:rPr>
          <w:b w:val="0"/>
          <w:szCs w:val="24"/>
        </w:rPr>
        <w:t>on a scale</w:t>
      </w:r>
      <w:r w:rsidRPr="00B61709">
        <w:rPr>
          <w:b w:val="0"/>
          <w:szCs w:val="24"/>
        </w:rPr>
        <w:t xml:space="preserve"> of 8.0</w:t>
      </w:r>
    </w:p>
    <w:p w:rsidR="00583A06" w:rsidRPr="00B61709" w:rsidRDefault="00B55605" w:rsidP="00855FCC">
      <w:pPr>
        <w:spacing w:after="180" w:line="360" w:lineRule="auto"/>
        <w:ind w:left="-567" w:right="-612"/>
        <w:jc w:val="both"/>
        <w:rPr>
          <w:b w:val="0"/>
          <w:szCs w:val="24"/>
        </w:rPr>
      </w:pPr>
      <w:r w:rsidRPr="00B61709">
        <w:rPr>
          <w:b w:val="0"/>
          <w:szCs w:val="24"/>
        </w:rPr>
        <w:tab/>
      </w:r>
      <w:r w:rsidRPr="00B61709">
        <w:rPr>
          <w:b w:val="0"/>
          <w:szCs w:val="24"/>
        </w:rPr>
        <w:tab/>
        <w:t>Grade Point Average (Last Semester):</w:t>
      </w:r>
      <w:r w:rsidR="00C455A9" w:rsidRPr="00B61709">
        <w:rPr>
          <w:b w:val="0"/>
          <w:szCs w:val="24"/>
        </w:rPr>
        <w:tab/>
      </w:r>
      <w:r w:rsidR="00C455A9" w:rsidRPr="00B61709">
        <w:rPr>
          <w:b w:val="0"/>
          <w:szCs w:val="24"/>
        </w:rPr>
        <w:tab/>
      </w:r>
      <w:r w:rsidR="004910DE" w:rsidRPr="00B61709">
        <w:rPr>
          <w:b w:val="0"/>
          <w:szCs w:val="24"/>
        </w:rPr>
        <w:t xml:space="preserve">     6.25 </w:t>
      </w:r>
      <w:r w:rsidR="00033DAB" w:rsidRPr="00B61709">
        <w:rPr>
          <w:b w:val="0"/>
          <w:szCs w:val="24"/>
        </w:rPr>
        <w:t>on a scale of 8.0</w:t>
      </w:r>
    </w:p>
    <w:p w:rsidR="00B72E39" w:rsidRPr="00B61709" w:rsidRDefault="00822E0E" w:rsidP="00855FCC">
      <w:pPr>
        <w:spacing w:after="180" w:line="360" w:lineRule="auto"/>
        <w:ind w:right="-612"/>
        <w:jc w:val="both"/>
        <w:rPr>
          <w:b w:val="0"/>
          <w:szCs w:val="24"/>
        </w:rPr>
      </w:pPr>
      <w:r w:rsidRPr="00B6462B">
        <w:rPr>
          <w:b w:val="0"/>
          <w:szCs w:val="24"/>
        </w:rPr>
        <w:t>Foreign Exchange Programme:</w:t>
      </w:r>
      <w:r>
        <w:rPr>
          <w:b w:val="0"/>
          <w:szCs w:val="24"/>
        </w:rPr>
        <w:t xml:space="preserve"> </w:t>
      </w:r>
      <w:r w:rsidR="00B72E39" w:rsidRPr="00F67E70">
        <w:rPr>
          <w:b w:val="0"/>
          <w:szCs w:val="24"/>
        </w:rPr>
        <w:t xml:space="preserve">Santa Clara University, </w:t>
      </w:r>
      <w:r w:rsidR="00B55605" w:rsidRPr="00F67E70">
        <w:rPr>
          <w:b w:val="0"/>
          <w:szCs w:val="24"/>
        </w:rPr>
        <w:t xml:space="preserve">School of Law, Santa Clara, </w:t>
      </w:r>
      <w:r w:rsidR="00B72E39" w:rsidRPr="00F67E70">
        <w:rPr>
          <w:b w:val="0"/>
          <w:szCs w:val="24"/>
        </w:rPr>
        <w:t>California</w:t>
      </w:r>
      <w:r w:rsidR="00176092">
        <w:rPr>
          <w:b w:val="0"/>
          <w:szCs w:val="24"/>
        </w:rPr>
        <w:t xml:space="preserve">, USA, in the </w:t>
      </w:r>
      <w:proofErr w:type="spellStart"/>
      <w:r w:rsidR="00B55605" w:rsidRPr="00B61709">
        <w:rPr>
          <w:b w:val="0"/>
          <w:szCs w:val="24"/>
        </w:rPr>
        <w:t>V</w:t>
      </w:r>
      <w:r w:rsidR="00176092" w:rsidRPr="00176092">
        <w:rPr>
          <w:b w:val="0"/>
          <w:szCs w:val="24"/>
          <w:vertAlign w:val="superscript"/>
        </w:rPr>
        <w:t>th</w:t>
      </w:r>
      <w:proofErr w:type="spellEnd"/>
      <w:r w:rsidR="00B55605" w:rsidRPr="00B61709">
        <w:rPr>
          <w:b w:val="0"/>
          <w:szCs w:val="24"/>
        </w:rPr>
        <w:t xml:space="preserve"> semester (August-December 2014)</w:t>
      </w:r>
      <w:r w:rsidR="00E70199" w:rsidRPr="00B61709">
        <w:rPr>
          <w:b w:val="0"/>
          <w:szCs w:val="24"/>
        </w:rPr>
        <w:t xml:space="preserve">    </w:t>
      </w:r>
      <w:r w:rsidR="00B72E39" w:rsidRPr="00B61709">
        <w:rPr>
          <w:b w:val="0"/>
          <w:szCs w:val="24"/>
        </w:rPr>
        <w:t xml:space="preserve">        </w:t>
      </w:r>
    </w:p>
    <w:p w:rsidR="00B55605" w:rsidRPr="00F67E70" w:rsidRDefault="007660AB" w:rsidP="00855FCC">
      <w:pPr>
        <w:spacing w:after="180" w:line="360" w:lineRule="auto"/>
        <w:ind w:left="-284" w:right="-612"/>
        <w:jc w:val="both"/>
        <w:rPr>
          <w:b w:val="0"/>
          <w:szCs w:val="24"/>
        </w:rPr>
      </w:pPr>
      <w:r w:rsidRPr="00F67E70">
        <w:rPr>
          <w:b w:val="0"/>
          <w:szCs w:val="24"/>
        </w:rPr>
        <w:t xml:space="preserve">  </w:t>
      </w:r>
      <w:r w:rsidR="00C146D2" w:rsidRPr="00F67E70">
        <w:rPr>
          <w:b w:val="0"/>
          <w:szCs w:val="24"/>
        </w:rPr>
        <w:t xml:space="preserve"> </w:t>
      </w:r>
      <w:r w:rsidR="00B72E39" w:rsidRPr="00F67E70">
        <w:rPr>
          <w:b w:val="0"/>
          <w:szCs w:val="24"/>
        </w:rPr>
        <w:t xml:space="preserve"> </w:t>
      </w:r>
      <w:r w:rsidR="00B55605" w:rsidRPr="00F67E70">
        <w:rPr>
          <w:b w:val="0"/>
          <w:szCs w:val="24"/>
        </w:rPr>
        <w:t xml:space="preserve"> </w:t>
      </w:r>
      <w:proofErr w:type="spellStart"/>
      <w:r w:rsidRPr="00F67E70">
        <w:rPr>
          <w:b w:val="0"/>
          <w:szCs w:val="24"/>
        </w:rPr>
        <w:t>V</w:t>
      </w:r>
      <w:r w:rsidR="0033222E" w:rsidRPr="00F67E70">
        <w:rPr>
          <w:b w:val="0"/>
          <w:szCs w:val="24"/>
        </w:rPr>
        <w:t>idya</w:t>
      </w:r>
      <w:proofErr w:type="spellEnd"/>
      <w:r w:rsidR="0033222E" w:rsidRPr="00F67E70">
        <w:rPr>
          <w:b w:val="0"/>
          <w:szCs w:val="24"/>
        </w:rPr>
        <w:t xml:space="preserve"> Devi Jindal School, </w:t>
      </w:r>
      <w:proofErr w:type="spellStart"/>
      <w:r w:rsidR="0033222E" w:rsidRPr="00F67E70">
        <w:rPr>
          <w:b w:val="0"/>
          <w:szCs w:val="24"/>
        </w:rPr>
        <w:t>Hisar</w:t>
      </w:r>
      <w:proofErr w:type="spellEnd"/>
    </w:p>
    <w:p w:rsidR="00583A06" w:rsidRPr="00B61709" w:rsidRDefault="00583A06" w:rsidP="00855FCC">
      <w:pPr>
        <w:spacing w:after="180" w:line="360" w:lineRule="auto"/>
        <w:ind w:left="-284" w:right="-612" w:firstLine="1004"/>
        <w:jc w:val="both"/>
        <w:rPr>
          <w:b w:val="0"/>
          <w:szCs w:val="24"/>
        </w:rPr>
      </w:pPr>
      <w:r w:rsidRPr="00B61709">
        <w:rPr>
          <w:b w:val="0"/>
          <w:szCs w:val="24"/>
        </w:rPr>
        <w:t xml:space="preserve">Class XII </w:t>
      </w:r>
      <w:r w:rsidR="00620D83" w:rsidRPr="00B61709">
        <w:rPr>
          <w:b w:val="0"/>
          <w:szCs w:val="24"/>
        </w:rPr>
        <w:t>CBSE</w:t>
      </w:r>
      <w:r w:rsidR="00E70199" w:rsidRPr="00B61709">
        <w:rPr>
          <w:b w:val="0"/>
          <w:szCs w:val="24"/>
        </w:rPr>
        <w:t xml:space="preserve"> </w:t>
      </w:r>
      <w:r w:rsidR="00620D83" w:rsidRPr="00B61709">
        <w:rPr>
          <w:b w:val="0"/>
          <w:szCs w:val="24"/>
        </w:rPr>
        <w:t>2012</w:t>
      </w:r>
      <w:r w:rsidR="00C146D2" w:rsidRPr="00B61709">
        <w:rPr>
          <w:b w:val="0"/>
          <w:szCs w:val="24"/>
        </w:rPr>
        <w:t xml:space="preserve">:   </w:t>
      </w:r>
      <w:r w:rsidR="00E70199" w:rsidRPr="00B61709">
        <w:rPr>
          <w:b w:val="0"/>
          <w:szCs w:val="24"/>
        </w:rPr>
        <w:t xml:space="preserve">  </w:t>
      </w:r>
      <w:r w:rsidR="00B55605" w:rsidRPr="00B61709">
        <w:rPr>
          <w:b w:val="0"/>
          <w:szCs w:val="24"/>
        </w:rPr>
        <w:t xml:space="preserve">                                   </w:t>
      </w:r>
      <w:r w:rsidR="0033222E" w:rsidRPr="00B61709">
        <w:rPr>
          <w:b w:val="0"/>
          <w:szCs w:val="24"/>
        </w:rPr>
        <w:t xml:space="preserve">             </w:t>
      </w:r>
      <w:r w:rsidR="00A87A98" w:rsidRPr="00B61709">
        <w:rPr>
          <w:b w:val="0"/>
          <w:szCs w:val="24"/>
        </w:rPr>
        <w:t xml:space="preserve"> 96</w:t>
      </w:r>
      <w:r w:rsidR="00B340C3" w:rsidRPr="00B61709">
        <w:rPr>
          <w:b w:val="0"/>
          <w:szCs w:val="24"/>
        </w:rPr>
        <w:t>%</w:t>
      </w:r>
    </w:p>
    <w:p w:rsidR="00B55605" w:rsidRPr="00F67E70" w:rsidRDefault="007660AB" w:rsidP="00855FCC">
      <w:pPr>
        <w:spacing w:after="180" w:line="360" w:lineRule="auto"/>
        <w:ind w:right="-612"/>
        <w:jc w:val="both"/>
        <w:rPr>
          <w:b w:val="0"/>
          <w:szCs w:val="24"/>
        </w:rPr>
      </w:pPr>
      <w:r w:rsidRPr="00F67E70">
        <w:rPr>
          <w:b w:val="0"/>
          <w:szCs w:val="24"/>
        </w:rPr>
        <w:t xml:space="preserve">O. </w:t>
      </w:r>
      <w:r w:rsidR="00B55605" w:rsidRPr="00F67E70">
        <w:rPr>
          <w:b w:val="0"/>
          <w:szCs w:val="24"/>
        </w:rPr>
        <w:t xml:space="preserve">P. Jindal Modern School, </w:t>
      </w:r>
      <w:proofErr w:type="spellStart"/>
      <w:r w:rsidR="00B55605" w:rsidRPr="00F67E70">
        <w:rPr>
          <w:b w:val="0"/>
          <w:szCs w:val="24"/>
        </w:rPr>
        <w:t>Hisar</w:t>
      </w:r>
      <w:proofErr w:type="spellEnd"/>
    </w:p>
    <w:p w:rsidR="00583A06" w:rsidRPr="00B61709" w:rsidRDefault="00FD4EFB" w:rsidP="00855FCC">
      <w:pPr>
        <w:spacing w:after="180" w:line="360" w:lineRule="auto"/>
        <w:ind w:right="-612" w:firstLine="720"/>
        <w:jc w:val="both"/>
        <w:rPr>
          <w:b w:val="0"/>
          <w:szCs w:val="24"/>
        </w:rPr>
      </w:pPr>
      <w:r w:rsidRPr="00B61709">
        <w:rPr>
          <w:b w:val="0"/>
          <w:szCs w:val="24"/>
        </w:rPr>
        <w:t>Class X</w:t>
      </w:r>
      <w:r w:rsidR="00A87A98" w:rsidRPr="00B61709">
        <w:rPr>
          <w:b w:val="0"/>
          <w:szCs w:val="24"/>
        </w:rPr>
        <w:t xml:space="preserve"> </w:t>
      </w:r>
      <w:r w:rsidR="00620D83" w:rsidRPr="00B61709">
        <w:rPr>
          <w:b w:val="0"/>
          <w:szCs w:val="24"/>
        </w:rPr>
        <w:t>C</w:t>
      </w:r>
      <w:r w:rsidR="00A87A98" w:rsidRPr="00B61709">
        <w:rPr>
          <w:b w:val="0"/>
          <w:szCs w:val="24"/>
        </w:rPr>
        <w:t>BSE 2009</w:t>
      </w:r>
      <w:r w:rsidR="00C146D2" w:rsidRPr="00B61709">
        <w:rPr>
          <w:b w:val="0"/>
          <w:szCs w:val="24"/>
        </w:rPr>
        <w:t xml:space="preserve">:   </w:t>
      </w:r>
      <w:r w:rsidR="00E70199" w:rsidRPr="00B61709">
        <w:rPr>
          <w:b w:val="0"/>
          <w:szCs w:val="24"/>
        </w:rPr>
        <w:t xml:space="preserve">                               </w:t>
      </w:r>
      <w:r w:rsidR="00B55605" w:rsidRPr="00B61709">
        <w:rPr>
          <w:b w:val="0"/>
          <w:szCs w:val="24"/>
        </w:rPr>
        <w:t xml:space="preserve">          </w:t>
      </w:r>
      <w:r w:rsidR="0033222E" w:rsidRPr="00B61709">
        <w:rPr>
          <w:b w:val="0"/>
          <w:szCs w:val="24"/>
        </w:rPr>
        <w:t xml:space="preserve">             </w:t>
      </w:r>
      <w:r w:rsidR="00A87A98" w:rsidRPr="00B61709">
        <w:rPr>
          <w:b w:val="0"/>
          <w:szCs w:val="24"/>
        </w:rPr>
        <w:t>96.4</w:t>
      </w:r>
      <w:r w:rsidR="00B340C3" w:rsidRPr="00B61709">
        <w:rPr>
          <w:b w:val="0"/>
          <w:szCs w:val="24"/>
        </w:rPr>
        <w:t>%</w:t>
      </w:r>
    </w:p>
    <w:p w:rsidR="00E674C3" w:rsidRPr="00B61709" w:rsidRDefault="00E674C3" w:rsidP="00E674C3">
      <w:pPr>
        <w:spacing w:after="0" w:line="360" w:lineRule="auto"/>
        <w:ind w:right="-613" w:firstLine="720"/>
        <w:jc w:val="both"/>
        <w:rPr>
          <w:b w:val="0"/>
          <w:szCs w:val="24"/>
        </w:rPr>
      </w:pPr>
    </w:p>
    <w:p w:rsidR="00583A06" w:rsidRPr="00B61709" w:rsidRDefault="00583A06" w:rsidP="003C44D6">
      <w:pPr>
        <w:spacing w:after="0" w:line="360" w:lineRule="auto"/>
        <w:ind w:right="-613"/>
        <w:jc w:val="both"/>
        <w:rPr>
          <w:szCs w:val="24"/>
          <w:u w:val="single"/>
        </w:rPr>
      </w:pPr>
      <w:r w:rsidRPr="00B61709">
        <w:rPr>
          <w:szCs w:val="24"/>
          <w:u w:val="single"/>
        </w:rPr>
        <w:t xml:space="preserve">WORK EXPERIENCE </w:t>
      </w:r>
    </w:p>
    <w:p w:rsidR="0033222E" w:rsidRPr="00B61709" w:rsidRDefault="0033222E" w:rsidP="003C44D6">
      <w:pPr>
        <w:spacing w:after="0" w:line="360" w:lineRule="auto"/>
        <w:ind w:right="-613"/>
        <w:jc w:val="both"/>
        <w:rPr>
          <w:szCs w:val="24"/>
          <w:u w:val="single"/>
        </w:rPr>
      </w:pPr>
    </w:p>
    <w:p w:rsidR="00185EB0" w:rsidRPr="00B61709" w:rsidRDefault="00185EB0" w:rsidP="00F67E70">
      <w:pPr>
        <w:spacing w:after="0" w:line="360" w:lineRule="auto"/>
        <w:ind w:right="-613"/>
        <w:jc w:val="both"/>
        <w:rPr>
          <w:szCs w:val="24"/>
        </w:rPr>
      </w:pPr>
      <w:proofErr w:type="spellStart"/>
      <w:r w:rsidRPr="00B61709">
        <w:rPr>
          <w:szCs w:val="24"/>
        </w:rPr>
        <w:t>Luthra</w:t>
      </w:r>
      <w:proofErr w:type="spellEnd"/>
      <w:r w:rsidRPr="00B61709">
        <w:rPr>
          <w:szCs w:val="24"/>
        </w:rPr>
        <w:t xml:space="preserve"> and </w:t>
      </w:r>
      <w:proofErr w:type="spellStart"/>
      <w:r w:rsidRPr="00B61709">
        <w:rPr>
          <w:szCs w:val="24"/>
        </w:rPr>
        <w:t>Luthra</w:t>
      </w:r>
      <w:proofErr w:type="spellEnd"/>
      <w:r w:rsidRPr="00B61709">
        <w:rPr>
          <w:szCs w:val="24"/>
        </w:rPr>
        <w:t xml:space="preserve"> Law Offices, </w:t>
      </w:r>
      <w:r w:rsidRPr="00855FCC">
        <w:rPr>
          <w:i/>
          <w:szCs w:val="24"/>
        </w:rPr>
        <w:t>Delhi</w:t>
      </w:r>
      <w:r w:rsidRPr="00B61709">
        <w:rPr>
          <w:szCs w:val="24"/>
        </w:rPr>
        <w:t xml:space="preserve">                                                             </w:t>
      </w:r>
      <w:r w:rsidR="00F67E70">
        <w:rPr>
          <w:szCs w:val="24"/>
        </w:rPr>
        <w:tab/>
        <w:t xml:space="preserve">  </w:t>
      </w:r>
      <w:r w:rsidRPr="00B61709">
        <w:rPr>
          <w:szCs w:val="24"/>
        </w:rPr>
        <w:t>December 2015</w:t>
      </w:r>
    </w:p>
    <w:p w:rsidR="0071484E" w:rsidRPr="00B61709" w:rsidRDefault="00FB3CD6" w:rsidP="00F67E70">
      <w:pPr>
        <w:pStyle w:val="ListParagraph"/>
        <w:numPr>
          <w:ilvl w:val="0"/>
          <w:numId w:val="34"/>
        </w:numPr>
        <w:spacing w:after="0" w:line="360" w:lineRule="auto"/>
        <w:ind w:left="360" w:right="-613"/>
        <w:jc w:val="both"/>
        <w:rPr>
          <w:b w:val="0"/>
          <w:szCs w:val="24"/>
        </w:rPr>
      </w:pPr>
      <w:r w:rsidRPr="00B61709">
        <w:rPr>
          <w:b w:val="0"/>
          <w:szCs w:val="24"/>
        </w:rPr>
        <w:t xml:space="preserve">Researched on </w:t>
      </w:r>
      <w:r w:rsidR="00A55EA3" w:rsidRPr="00B61709">
        <w:rPr>
          <w:b w:val="0"/>
          <w:szCs w:val="24"/>
        </w:rPr>
        <w:t xml:space="preserve">legality of </w:t>
      </w:r>
      <w:r w:rsidRPr="00B61709">
        <w:rPr>
          <w:b w:val="0"/>
          <w:szCs w:val="24"/>
        </w:rPr>
        <w:t>assignment of</w:t>
      </w:r>
      <w:r w:rsidR="0071484E" w:rsidRPr="00B61709">
        <w:rPr>
          <w:b w:val="0"/>
          <w:szCs w:val="24"/>
        </w:rPr>
        <w:t xml:space="preserve"> limited liability</w:t>
      </w:r>
      <w:r w:rsidRPr="00B61709">
        <w:rPr>
          <w:b w:val="0"/>
          <w:szCs w:val="24"/>
        </w:rPr>
        <w:t xml:space="preserve"> partnership interest to a lender in case </w:t>
      </w:r>
      <w:proofErr w:type="gramStart"/>
      <w:r w:rsidRPr="00B61709">
        <w:rPr>
          <w:b w:val="0"/>
          <w:szCs w:val="24"/>
        </w:rPr>
        <w:t>of</w:t>
      </w:r>
      <w:proofErr w:type="gramEnd"/>
      <w:r w:rsidR="00C33E34" w:rsidRPr="00B61709">
        <w:rPr>
          <w:b w:val="0"/>
          <w:szCs w:val="24"/>
        </w:rPr>
        <w:t xml:space="preserve"> </w:t>
      </w:r>
      <w:r w:rsidR="0071484E" w:rsidRPr="00B61709">
        <w:rPr>
          <w:b w:val="0"/>
          <w:szCs w:val="24"/>
        </w:rPr>
        <w:t>default on loan.</w:t>
      </w:r>
    </w:p>
    <w:p w:rsidR="0071484E" w:rsidRPr="00B61709" w:rsidRDefault="0071484E" w:rsidP="00F67E70">
      <w:pPr>
        <w:pStyle w:val="ListParagraph"/>
        <w:numPr>
          <w:ilvl w:val="0"/>
          <w:numId w:val="34"/>
        </w:numPr>
        <w:spacing w:after="0" w:line="360" w:lineRule="auto"/>
        <w:ind w:left="360" w:right="-613"/>
        <w:jc w:val="both"/>
        <w:rPr>
          <w:b w:val="0"/>
          <w:szCs w:val="24"/>
        </w:rPr>
      </w:pPr>
      <w:r w:rsidRPr="00B61709">
        <w:rPr>
          <w:b w:val="0"/>
          <w:szCs w:val="24"/>
        </w:rPr>
        <w:t xml:space="preserve">Researched on </w:t>
      </w:r>
      <w:r w:rsidR="00C9719A" w:rsidRPr="00B61709">
        <w:rPr>
          <w:b w:val="0"/>
          <w:szCs w:val="24"/>
        </w:rPr>
        <w:t>aspects of Trusts and Societies Act specifically with respect to whether employees can be members of a Trust’s governing body.</w:t>
      </w:r>
    </w:p>
    <w:p w:rsidR="00C9719A" w:rsidRPr="00B61709" w:rsidRDefault="0071484E" w:rsidP="00F67E70">
      <w:pPr>
        <w:pStyle w:val="ListParagraph"/>
        <w:numPr>
          <w:ilvl w:val="0"/>
          <w:numId w:val="34"/>
        </w:numPr>
        <w:spacing w:after="0" w:line="360" w:lineRule="auto"/>
        <w:ind w:left="360" w:right="-613"/>
        <w:jc w:val="both"/>
        <w:rPr>
          <w:szCs w:val="24"/>
        </w:rPr>
      </w:pPr>
      <w:r w:rsidRPr="00B61709">
        <w:rPr>
          <w:b w:val="0"/>
          <w:szCs w:val="24"/>
        </w:rPr>
        <w:t>Summarized delivery and supply agreements for the prepa</w:t>
      </w:r>
      <w:r w:rsidR="00C9719A" w:rsidRPr="00B61709">
        <w:rPr>
          <w:b w:val="0"/>
          <w:szCs w:val="24"/>
        </w:rPr>
        <w:t>ration of due diligence reports.</w:t>
      </w:r>
    </w:p>
    <w:p w:rsidR="003C44D6" w:rsidRPr="00B61709" w:rsidRDefault="003C44D6" w:rsidP="003C44D6">
      <w:pPr>
        <w:pStyle w:val="ListParagraph"/>
        <w:spacing w:after="0" w:line="360" w:lineRule="auto"/>
        <w:ind w:left="360" w:right="-613"/>
        <w:jc w:val="both"/>
        <w:rPr>
          <w:szCs w:val="24"/>
        </w:rPr>
      </w:pPr>
    </w:p>
    <w:p w:rsidR="00185EB0" w:rsidRPr="00B61709" w:rsidRDefault="00185EB0" w:rsidP="00E674C3">
      <w:pPr>
        <w:spacing w:after="0" w:line="360" w:lineRule="auto"/>
        <w:ind w:right="-613"/>
        <w:rPr>
          <w:szCs w:val="24"/>
        </w:rPr>
      </w:pPr>
      <w:proofErr w:type="spellStart"/>
      <w:r w:rsidRPr="00B61709">
        <w:rPr>
          <w:szCs w:val="24"/>
        </w:rPr>
        <w:t>Shardul</w:t>
      </w:r>
      <w:proofErr w:type="spellEnd"/>
      <w:r w:rsidRPr="00B61709">
        <w:rPr>
          <w:szCs w:val="24"/>
        </w:rPr>
        <w:t xml:space="preserve"> </w:t>
      </w:r>
      <w:proofErr w:type="spellStart"/>
      <w:r w:rsidRPr="00B61709">
        <w:rPr>
          <w:szCs w:val="24"/>
        </w:rPr>
        <w:t>Amarchand</w:t>
      </w:r>
      <w:proofErr w:type="spellEnd"/>
      <w:r w:rsidRPr="00B61709">
        <w:rPr>
          <w:szCs w:val="24"/>
        </w:rPr>
        <w:t xml:space="preserve"> Associates, </w:t>
      </w:r>
      <w:r w:rsidRPr="00855FCC">
        <w:rPr>
          <w:i/>
          <w:szCs w:val="24"/>
        </w:rPr>
        <w:t>Mumbai</w:t>
      </w:r>
      <w:r w:rsidRPr="00B61709">
        <w:rPr>
          <w:szCs w:val="24"/>
        </w:rPr>
        <w:t xml:space="preserve">                                                          </w:t>
      </w:r>
      <w:r w:rsidR="00F67E70">
        <w:rPr>
          <w:szCs w:val="24"/>
        </w:rPr>
        <w:t xml:space="preserve">     </w:t>
      </w:r>
      <w:r w:rsidRPr="00B61709">
        <w:rPr>
          <w:szCs w:val="24"/>
        </w:rPr>
        <w:t>November 2015</w:t>
      </w:r>
    </w:p>
    <w:p w:rsidR="00185EB0" w:rsidRPr="00B61709" w:rsidRDefault="00FB3CD6" w:rsidP="00E674C3">
      <w:pPr>
        <w:pStyle w:val="ListParagraph"/>
        <w:numPr>
          <w:ilvl w:val="0"/>
          <w:numId w:val="33"/>
        </w:numPr>
        <w:spacing w:after="0" w:line="360" w:lineRule="auto"/>
        <w:ind w:left="360" w:right="-613"/>
        <w:rPr>
          <w:szCs w:val="24"/>
        </w:rPr>
      </w:pPr>
      <w:r w:rsidRPr="00B61709">
        <w:rPr>
          <w:b w:val="0"/>
          <w:szCs w:val="24"/>
        </w:rPr>
        <w:t>Drafted</w:t>
      </w:r>
      <w:r w:rsidR="00185EB0" w:rsidRPr="00B61709">
        <w:rPr>
          <w:b w:val="0"/>
          <w:szCs w:val="24"/>
        </w:rPr>
        <w:t xml:space="preserve"> an escrow agreement</w:t>
      </w:r>
      <w:r w:rsidRPr="00B61709">
        <w:rPr>
          <w:b w:val="0"/>
          <w:szCs w:val="24"/>
        </w:rPr>
        <w:t xml:space="preserve"> between the company, selling shareholders</w:t>
      </w:r>
      <w:r w:rsidR="00C9719A" w:rsidRPr="00B61709">
        <w:rPr>
          <w:b w:val="0"/>
          <w:szCs w:val="24"/>
        </w:rPr>
        <w:t>,</w:t>
      </w:r>
      <w:r w:rsidR="004678B9" w:rsidRPr="00B61709">
        <w:rPr>
          <w:b w:val="0"/>
          <w:szCs w:val="24"/>
        </w:rPr>
        <w:t xml:space="preserve"> Registrar to the offer, BRLMs</w:t>
      </w:r>
      <w:r w:rsidR="00C9719A" w:rsidRPr="00B61709">
        <w:rPr>
          <w:b w:val="0"/>
          <w:szCs w:val="24"/>
        </w:rPr>
        <w:t>,</w:t>
      </w:r>
      <w:r w:rsidRPr="00B61709">
        <w:rPr>
          <w:b w:val="0"/>
          <w:szCs w:val="24"/>
        </w:rPr>
        <w:t xml:space="preserve"> escrow</w:t>
      </w:r>
      <w:r w:rsidR="004678B9" w:rsidRPr="00B61709">
        <w:rPr>
          <w:b w:val="0"/>
          <w:szCs w:val="24"/>
        </w:rPr>
        <w:t xml:space="preserve"> collection banks, refund banks and Syndicate member.</w:t>
      </w:r>
    </w:p>
    <w:p w:rsidR="00185EB0" w:rsidRPr="00B61709" w:rsidRDefault="00FB3CD6" w:rsidP="00E674C3">
      <w:pPr>
        <w:pStyle w:val="ListParagraph"/>
        <w:numPr>
          <w:ilvl w:val="0"/>
          <w:numId w:val="33"/>
        </w:numPr>
        <w:spacing w:after="0" w:line="360" w:lineRule="auto"/>
        <w:ind w:left="360" w:right="-613"/>
        <w:rPr>
          <w:szCs w:val="24"/>
        </w:rPr>
      </w:pPr>
      <w:r w:rsidRPr="00B61709">
        <w:rPr>
          <w:b w:val="0"/>
          <w:szCs w:val="24"/>
        </w:rPr>
        <w:t>Drafted a research note on downstream investment in the pharmaceutical sector.</w:t>
      </w:r>
    </w:p>
    <w:p w:rsidR="00185EB0" w:rsidRPr="00B61709" w:rsidRDefault="00185EB0" w:rsidP="00E674C3">
      <w:pPr>
        <w:pStyle w:val="ListParagraph"/>
        <w:numPr>
          <w:ilvl w:val="0"/>
          <w:numId w:val="33"/>
        </w:numPr>
        <w:spacing w:after="0" w:line="360" w:lineRule="auto"/>
        <w:ind w:left="360" w:right="-613"/>
        <w:rPr>
          <w:szCs w:val="24"/>
        </w:rPr>
      </w:pPr>
      <w:r w:rsidRPr="00B61709">
        <w:rPr>
          <w:b w:val="0"/>
          <w:szCs w:val="24"/>
        </w:rPr>
        <w:t>Researched on private equity exits through the capital markets route</w:t>
      </w:r>
      <w:r w:rsidR="00FB3CD6" w:rsidRPr="00B61709">
        <w:rPr>
          <w:b w:val="0"/>
          <w:szCs w:val="24"/>
        </w:rPr>
        <w:t xml:space="preserve"> in India.</w:t>
      </w:r>
    </w:p>
    <w:p w:rsidR="00C9719A" w:rsidRPr="00B61709" w:rsidRDefault="00C9719A" w:rsidP="00E674C3">
      <w:pPr>
        <w:pStyle w:val="ListParagraph"/>
        <w:numPr>
          <w:ilvl w:val="0"/>
          <w:numId w:val="33"/>
        </w:numPr>
        <w:spacing w:after="0" w:line="360" w:lineRule="auto"/>
        <w:ind w:left="360" w:right="-613"/>
        <w:rPr>
          <w:szCs w:val="24"/>
        </w:rPr>
      </w:pPr>
      <w:r w:rsidRPr="00B61709">
        <w:rPr>
          <w:b w:val="0"/>
          <w:szCs w:val="24"/>
        </w:rPr>
        <w:lastRenderedPageBreak/>
        <w:t>Prepared a presentation analysing the provisions of SEBI (Listing and Disclosure) Regulations, 2015.</w:t>
      </w:r>
    </w:p>
    <w:p w:rsidR="003C44D6" w:rsidRPr="00B61709" w:rsidRDefault="003C44D6" w:rsidP="003C44D6">
      <w:pPr>
        <w:pStyle w:val="ListParagraph"/>
        <w:spacing w:after="0" w:line="360" w:lineRule="auto"/>
        <w:ind w:left="360" w:right="-613"/>
        <w:rPr>
          <w:szCs w:val="24"/>
        </w:rPr>
      </w:pPr>
    </w:p>
    <w:p w:rsidR="00B55605" w:rsidRPr="00B61709" w:rsidRDefault="00B55605" w:rsidP="00E674C3">
      <w:pPr>
        <w:spacing w:after="0" w:line="360" w:lineRule="auto"/>
        <w:ind w:right="-613"/>
        <w:jc w:val="both"/>
        <w:rPr>
          <w:szCs w:val="24"/>
        </w:rPr>
      </w:pPr>
      <w:r w:rsidRPr="00B61709">
        <w:rPr>
          <w:szCs w:val="24"/>
        </w:rPr>
        <w:t xml:space="preserve">S &amp; R Associates, </w:t>
      </w:r>
      <w:r w:rsidRPr="00855FCC">
        <w:rPr>
          <w:i/>
          <w:szCs w:val="24"/>
        </w:rPr>
        <w:t>Mumbai</w:t>
      </w:r>
      <w:r w:rsidRPr="00B61709">
        <w:rPr>
          <w:szCs w:val="24"/>
        </w:rPr>
        <w:t xml:space="preserve">                                                                                      </w:t>
      </w:r>
      <w:r w:rsidR="00F67E70">
        <w:rPr>
          <w:szCs w:val="24"/>
        </w:rPr>
        <w:t xml:space="preserve">       </w:t>
      </w:r>
      <w:r w:rsidRPr="00B61709">
        <w:rPr>
          <w:szCs w:val="24"/>
        </w:rPr>
        <w:t xml:space="preserve">     May 2015</w:t>
      </w:r>
    </w:p>
    <w:p w:rsidR="002019F8" w:rsidRPr="00B61709" w:rsidRDefault="00B55605" w:rsidP="00E674C3">
      <w:pPr>
        <w:pStyle w:val="ListParagraph"/>
        <w:numPr>
          <w:ilvl w:val="0"/>
          <w:numId w:val="20"/>
        </w:numPr>
        <w:spacing w:after="0" w:line="360" w:lineRule="auto"/>
        <w:ind w:left="360" w:right="-613"/>
        <w:jc w:val="both"/>
        <w:rPr>
          <w:szCs w:val="24"/>
        </w:rPr>
      </w:pPr>
      <w:r w:rsidRPr="00B61709">
        <w:rPr>
          <w:b w:val="0"/>
          <w:szCs w:val="24"/>
        </w:rPr>
        <w:t xml:space="preserve">Prepared a note on </w:t>
      </w:r>
      <w:r w:rsidR="002019F8" w:rsidRPr="00B61709">
        <w:rPr>
          <w:b w:val="0"/>
          <w:szCs w:val="24"/>
        </w:rPr>
        <w:t>the evolution of legal framework regarding call and put options in India.</w:t>
      </w:r>
    </w:p>
    <w:p w:rsidR="002019F8" w:rsidRPr="00B61709" w:rsidRDefault="002019F8" w:rsidP="00E674C3">
      <w:pPr>
        <w:pStyle w:val="ListParagraph"/>
        <w:numPr>
          <w:ilvl w:val="0"/>
          <w:numId w:val="20"/>
        </w:numPr>
        <w:spacing w:after="0" w:line="360" w:lineRule="auto"/>
        <w:ind w:left="360" w:right="-613"/>
        <w:jc w:val="both"/>
        <w:rPr>
          <w:szCs w:val="24"/>
        </w:rPr>
      </w:pPr>
      <w:r w:rsidRPr="00B61709">
        <w:rPr>
          <w:b w:val="0"/>
          <w:szCs w:val="24"/>
        </w:rPr>
        <w:t xml:space="preserve">Prepared a memo on evolution of </w:t>
      </w:r>
      <w:proofErr w:type="spellStart"/>
      <w:r w:rsidRPr="00B61709">
        <w:rPr>
          <w:b w:val="0"/>
          <w:szCs w:val="24"/>
        </w:rPr>
        <w:t>Flipkart’s</w:t>
      </w:r>
      <w:proofErr w:type="spellEnd"/>
      <w:r w:rsidRPr="00B61709">
        <w:rPr>
          <w:b w:val="0"/>
          <w:szCs w:val="24"/>
        </w:rPr>
        <w:t xml:space="preserve"> corporate structure in response to changing </w:t>
      </w:r>
      <w:proofErr w:type="spellStart"/>
      <w:r w:rsidRPr="00B61709">
        <w:rPr>
          <w:b w:val="0"/>
          <w:szCs w:val="24"/>
        </w:rPr>
        <w:t>sectoral</w:t>
      </w:r>
      <w:proofErr w:type="spellEnd"/>
      <w:r w:rsidRPr="00B61709">
        <w:rPr>
          <w:b w:val="0"/>
          <w:szCs w:val="24"/>
        </w:rPr>
        <w:t xml:space="preserve"> regulations.</w:t>
      </w:r>
    </w:p>
    <w:p w:rsidR="00B55605" w:rsidRPr="00B61709" w:rsidRDefault="002019F8" w:rsidP="00DB1027">
      <w:pPr>
        <w:pStyle w:val="ListParagraph"/>
        <w:numPr>
          <w:ilvl w:val="0"/>
          <w:numId w:val="20"/>
        </w:numPr>
        <w:spacing w:after="0" w:line="360" w:lineRule="auto"/>
        <w:ind w:left="360" w:right="-613"/>
        <w:jc w:val="both"/>
        <w:rPr>
          <w:szCs w:val="24"/>
        </w:rPr>
      </w:pPr>
      <w:r w:rsidRPr="00B61709">
        <w:rPr>
          <w:b w:val="0"/>
          <w:szCs w:val="24"/>
        </w:rPr>
        <w:t>Prepared a presentation on the changes envisaged by the Companies Act 2013 regarding mergers.</w:t>
      </w:r>
    </w:p>
    <w:p w:rsidR="002019F8" w:rsidRPr="00B61709" w:rsidRDefault="002019F8" w:rsidP="00DB1027">
      <w:pPr>
        <w:pStyle w:val="ListParagraph"/>
        <w:numPr>
          <w:ilvl w:val="0"/>
          <w:numId w:val="20"/>
        </w:numPr>
        <w:spacing w:after="0" w:line="360" w:lineRule="auto"/>
        <w:ind w:left="360" w:right="-613"/>
        <w:jc w:val="both"/>
        <w:rPr>
          <w:b w:val="0"/>
          <w:szCs w:val="24"/>
        </w:rPr>
      </w:pPr>
      <w:r w:rsidRPr="00B61709">
        <w:rPr>
          <w:b w:val="0"/>
          <w:szCs w:val="24"/>
        </w:rPr>
        <w:t>Researched on the regulatory framework of Non-Banking Financial companies in India and prospectus liability under SEBI regulations.</w:t>
      </w:r>
    </w:p>
    <w:p w:rsidR="003C44D6" w:rsidRPr="00B61709" w:rsidRDefault="003C44D6" w:rsidP="00DB1027">
      <w:pPr>
        <w:pStyle w:val="ListParagraph"/>
        <w:spacing w:after="0" w:line="360" w:lineRule="auto"/>
        <w:ind w:left="360" w:right="-613"/>
        <w:jc w:val="both"/>
        <w:rPr>
          <w:b w:val="0"/>
          <w:szCs w:val="24"/>
        </w:rPr>
      </w:pPr>
    </w:p>
    <w:p w:rsidR="00BA6E83" w:rsidRPr="00B61709" w:rsidRDefault="00BA6E83" w:rsidP="00DB1027">
      <w:pPr>
        <w:spacing w:after="0" w:line="360" w:lineRule="auto"/>
        <w:ind w:right="-613"/>
        <w:jc w:val="both"/>
        <w:rPr>
          <w:szCs w:val="24"/>
        </w:rPr>
      </w:pPr>
      <w:proofErr w:type="spellStart"/>
      <w:r w:rsidRPr="00B61709">
        <w:rPr>
          <w:szCs w:val="24"/>
        </w:rPr>
        <w:t>Sankhla</w:t>
      </w:r>
      <w:proofErr w:type="spellEnd"/>
      <w:r w:rsidRPr="00B61709">
        <w:rPr>
          <w:szCs w:val="24"/>
        </w:rPr>
        <w:t xml:space="preserve"> and </w:t>
      </w:r>
      <w:r w:rsidR="00E70199" w:rsidRPr="00B61709">
        <w:rPr>
          <w:szCs w:val="24"/>
        </w:rPr>
        <w:t xml:space="preserve">Associates, </w:t>
      </w:r>
      <w:r w:rsidR="00E70199" w:rsidRPr="00855FCC">
        <w:rPr>
          <w:i/>
          <w:szCs w:val="24"/>
        </w:rPr>
        <w:t>New Delhi</w:t>
      </w:r>
      <w:r w:rsidR="00E70199" w:rsidRPr="00B61709">
        <w:rPr>
          <w:szCs w:val="24"/>
        </w:rPr>
        <w:t xml:space="preserve">                              </w:t>
      </w:r>
      <w:r w:rsidR="00A87A98" w:rsidRPr="00B61709">
        <w:rPr>
          <w:szCs w:val="24"/>
        </w:rPr>
        <w:t xml:space="preserve">                                           </w:t>
      </w:r>
      <w:r w:rsidR="00033DAB" w:rsidRPr="00B61709">
        <w:rPr>
          <w:szCs w:val="24"/>
        </w:rPr>
        <w:t xml:space="preserve">   </w:t>
      </w:r>
      <w:r w:rsidR="00F67E70">
        <w:rPr>
          <w:szCs w:val="24"/>
        </w:rPr>
        <w:t xml:space="preserve">     </w:t>
      </w:r>
      <w:r w:rsidR="00A87A98" w:rsidRPr="00B61709">
        <w:rPr>
          <w:szCs w:val="24"/>
        </w:rPr>
        <w:t xml:space="preserve"> </w:t>
      </w:r>
      <w:r w:rsidR="00F67E70">
        <w:rPr>
          <w:szCs w:val="24"/>
        </w:rPr>
        <w:t xml:space="preserve"> </w:t>
      </w:r>
      <w:r w:rsidR="00A87A98" w:rsidRPr="00B61709">
        <w:rPr>
          <w:szCs w:val="24"/>
        </w:rPr>
        <w:t xml:space="preserve">May, </w:t>
      </w:r>
      <w:r w:rsidR="00E70199" w:rsidRPr="00B61709">
        <w:rPr>
          <w:szCs w:val="24"/>
        </w:rPr>
        <w:t>2014</w:t>
      </w:r>
    </w:p>
    <w:p w:rsidR="003C44D6" w:rsidRPr="00B61709" w:rsidRDefault="003C44D6" w:rsidP="00DB1027">
      <w:pPr>
        <w:pStyle w:val="ListParagraph"/>
        <w:numPr>
          <w:ilvl w:val="0"/>
          <w:numId w:val="22"/>
        </w:numPr>
        <w:spacing w:line="360" w:lineRule="auto"/>
        <w:ind w:left="360"/>
        <w:rPr>
          <w:b w:val="0"/>
          <w:szCs w:val="24"/>
        </w:rPr>
      </w:pPr>
      <w:r w:rsidRPr="00B61709">
        <w:rPr>
          <w:b w:val="0"/>
          <w:szCs w:val="24"/>
        </w:rPr>
        <w:t>Researched on the Punjab Shops and Commercial Establishments Act, 1958 and the Industrial disputes Act, 1947.</w:t>
      </w:r>
    </w:p>
    <w:p w:rsidR="00F6148F" w:rsidRPr="00B61709" w:rsidRDefault="00A00F70" w:rsidP="00DB1027">
      <w:pPr>
        <w:pStyle w:val="ListParagraph"/>
        <w:numPr>
          <w:ilvl w:val="0"/>
          <w:numId w:val="22"/>
        </w:numPr>
        <w:spacing w:after="0" w:line="360" w:lineRule="auto"/>
        <w:ind w:left="360" w:right="-613"/>
        <w:jc w:val="both"/>
        <w:rPr>
          <w:szCs w:val="24"/>
          <w:u w:val="single"/>
        </w:rPr>
      </w:pPr>
      <w:r w:rsidRPr="00B61709">
        <w:rPr>
          <w:b w:val="0"/>
          <w:szCs w:val="24"/>
        </w:rPr>
        <w:t>Researched o</w:t>
      </w:r>
      <w:r w:rsidR="00DB1027" w:rsidRPr="00B61709">
        <w:rPr>
          <w:b w:val="0"/>
          <w:szCs w:val="24"/>
        </w:rPr>
        <w:t>n the provisions of The Ancient Monuments and Archaeological Site and Remains Act, 1958</w:t>
      </w:r>
      <w:r w:rsidRPr="00B61709">
        <w:rPr>
          <w:b w:val="0"/>
          <w:szCs w:val="24"/>
        </w:rPr>
        <w:t>.</w:t>
      </w:r>
    </w:p>
    <w:p w:rsidR="003C44D6" w:rsidRPr="00B61709" w:rsidRDefault="003C44D6" w:rsidP="003C44D6">
      <w:pPr>
        <w:pStyle w:val="ListParagraph"/>
        <w:spacing w:after="0" w:line="360" w:lineRule="auto"/>
        <w:ind w:left="360" w:right="-613"/>
        <w:jc w:val="both"/>
        <w:rPr>
          <w:szCs w:val="24"/>
          <w:u w:val="single"/>
        </w:rPr>
      </w:pPr>
    </w:p>
    <w:p w:rsidR="00FA24A6" w:rsidRPr="00B61709" w:rsidRDefault="00FA24A6" w:rsidP="00F67E70">
      <w:pPr>
        <w:spacing w:after="0" w:line="360" w:lineRule="auto"/>
        <w:ind w:right="-613"/>
        <w:rPr>
          <w:szCs w:val="24"/>
        </w:rPr>
      </w:pPr>
      <w:proofErr w:type="spellStart"/>
      <w:r w:rsidRPr="00B61709">
        <w:rPr>
          <w:szCs w:val="24"/>
        </w:rPr>
        <w:t>Mr.</w:t>
      </w:r>
      <w:proofErr w:type="spellEnd"/>
      <w:r w:rsidRPr="00B61709">
        <w:rPr>
          <w:szCs w:val="24"/>
        </w:rPr>
        <w:t xml:space="preserve"> </w:t>
      </w:r>
      <w:proofErr w:type="spellStart"/>
      <w:r w:rsidRPr="00B61709">
        <w:rPr>
          <w:szCs w:val="24"/>
        </w:rPr>
        <w:t>Amarjit</w:t>
      </w:r>
      <w:proofErr w:type="spellEnd"/>
      <w:r w:rsidRPr="00B61709">
        <w:rPr>
          <w:szCs w:val="24"/>
        </w:rPr>
        <w:t xml:space="preserve"> Singh </w:t>
      </w:r>
      <w:proofErr w:type="spellStart"/>
      <w:r w:rsidRPr="00B61709">
        <w:rPr>
          <w:szCs w:val="24"/>
        </w:rPr>
        <w:t>Chandhiok</w:t>
      </w:r>
      <w:proofErr w:type="spellEnd"/>
      <w:r w:rsidRPr="00B61709">
        <w:rPr>
          <w:szCs w:val="24"/>
        </w:rPr>
        <w:t xml:space="preserve">, </w:t>
      </w:r>
      <w:r w:rsidR="00F6148F" w:rsidRPr="00B61709">
        <w:rPr>
          <w:szCs w:val="24"/>
        </w:rPr>
        <w:t xml:space="preserve">ASG of India, </w:t>
      </w:r>
      <w:r w:rsidR="00F6148F" w:rsidRPr="00855FCC">
        <w:rPr>
          <w:i/>
          <w:szCs w:val="24"/>
        </w:rPr>
        <w:t>New Delhi</w:t>
      </w:r>
      <w:r w:rsidR="00E70199" w:rsidRPr="00B61709">
        <w:rPr>
          <w:szCs w:val="24"/>
        </w:rPr>
        <w:t xml:space="preserve">                   </w:t>
      </w:r>
      <w:r w:rsidR="00C33E34" w:rsidRPr="00B61709">
        <w:rPr>
          <w:szCs w:val="24"/>
        </w:rPr>
        <w:t xml:space="preserve">       </w:t>
      </w:r>
      <w:r w:rsidR="00F67E70">
        <w:rPr>
          <w:szCs w:val="24"/>
        </w:rPr>
        <w:t xml:space="preserve">          </w:t>
      </w:r>
      <w:r w:rsidRPr="00B61709">
        <w:rPr>
          <w:szCs w:val="24"/>
        </w:rPr>
        <w:t>December, 2013</w:t>
      </w:r>
    </w:p>
    <w:p w:rsidR="003C44D6" w:rsidRPr="00B61709" w:rsidRDefault="003C44D6" w:rsidP="003C44D6">
      <w:pPr>
        <w:pStyle w:val="ListParagraph"/>
        <w:numPr>
          <w:ilvl w:val="0"/>
          <w:numId w:val="23"/>
        </w:numPr>
        <w:ind w:left="360"/>
        <w:rPr>
          <w:b w:val="0"/>
          <w:szCs w:val="24"/>
        </w:rPr>
      </w:pPr>
      <w:r w:rsidRPr="00B61709">
        <w:rPr>
          <w:b w:val="0"/>
          <w:szCs w:val="24"/>
        </w:rPr>
        <w:t>Researched on Section 3 and Section 4 of the Competition Act, 2002.</w:t>
      </w:r>
    </w:p>
    <w:p w:rsidR="00B72E39" w:rsidRPr="00B61709" w:rsidRDefault="00DB1027" w:rsidP="00E674C3">
      <w:pPr>
        <w:pStyle w:val="ListParagraph"/>
        <w:numPr>
          <w:ilvl w:val="0"/>
          <w:numId w:val="23"/>
        </w:numPr>
        <w:spacing w:after="0" w:line="360" w:lineRule="auto"/>
        <w:ind w:left="360" w:right="-613"/>
        <w:jc w:val="both"/>
        <w:rPr>
          <w:b w:val="0"/>
          <w:szCs w:val="24"/>
        </w:rPr>
      </w:pPr>
      <w:r w:rsidRPr="00B61709">
        <w:rPr>
          <w:b w:val="0"/>
          <w:szCs w:val="24"/>
        </w:rPr>
        <w:t>Prepared a note on FRAND licensing terms.</w:t>
      </w:r>
    </w:p>
    <w:p w:rsidR="003C44D6" w:rsidRPr="00B61709" w:rsidRDefault="003C44D6" w:rsidP="00E674C3">
      <w:pPr>
        <w:spacing w:after="0" w:line="360" w:lineRule="auto"/>
        <w:rPr>
          <w:szCs w:val="24"/>
        </w:rPr>
      </w:pPr>
    </w:p>
    <w:p w:rsidR="00BF3607" w:rsidRPr="00B61709" w:rsidRDefault="00BF3607" w:rsidP="00F67E70">
      <w:pPr>
        <w:spacing w:after="0" w:line="360" w:lineRule="auto"/>
        <w:ind w:right="-613"/>
        <w:rPr>
          <w:szCs w:val="24"/>
        </w:rPr>
      </w:pPr>
      <w:proofErr w:type="spellStart"/>
      <w:r w:rsidRPr="00B61709">
        <w:rPr>
          <w:szCs w:val="24"/>
        </w:rPr>
        <w:t>Center</w:t>
      </w:r>
      <w:proofErr w:type="spellEnd"/>
      <w:r w:rsidRPr="00B61709">
        <w:rPr>
          <w:szCs w:val="24"/>
        </w:rPr>
        <w:t xml:space="preserve"> for Science and Environment, </w:t>
      </w:r>
      <w:bookmarkStart w:id="0" w:name="_GoBack"/>
      <w:r w:rsidRPr="00855FCC">
        <w:rPr>
          <w:i/>
          <w:szCs w:val="24"/>
        </w:rPr>
        <w:t>New Delhi</w:t>
      </w:r>
      <w:bookmarkEnd w:id="0"/>
      <w:r w:rsidRPr="00B61709">
        <w:rPr>
          <w:szCs w:val="24"/>
        </w:rPr>
        <w:t xml:space="preserve">  </w:t>
      </w:r>
      <w:r w:rsidR="00E70199" w:rsidRPr="00B61709">
        <w:rPr>
          <w:szCs w:val="24"/>
        </w:rPr>
        <w:t xml:space="preserve">                          </w:t>
      </w:r>
      <w:r w:rsidR="00A87A98" w:rsidRPr="00B61709">
        <w:rPr>
          <w:szCs w:val="24"/>
        </w:rPr>
        <w:t xml:space="preserve">            </w:t>
      </w:r>
      <w:r w:rsidR="00F67E70">
        <w:rPr>
          <w:szCs w:val="24"/>
        </w:rPr>
        <w:t xml:space="preserve">          N</w:t>
      </w:r>
      <w:r w:rsidR="00E70199" w:rsidRPr="00B61709">
        <w:rPr>
          <w:szCs w:val="24"/>
        </w:rPr>
        <w:t>ovember, 2012</w:t>
      </w:r>
    </w:p>
    <w:p w:rsidR="00F6148F" w:rsidRPr="00B61709" w:rsidRDefault="002A39A5" w:rsidP="00E674C3">
      <w:pPr>
        <w:pStyle w:val="ListParagraph"/>
        <w:numPr>
          <w:ilvl w:val="0"/>
          <w:numId w:val="25"/>
        </w:numPr>
        <w:spacing w:after="0" w:line="360" w:lineRule="auto"/>
        <w:ind w:left="360" w:right="-613"/>
        <w:jc w:val="both"/>
        <w:rPr>
          <w:szCs w:val="24"/>
          <w:u w:val="single"/>
        </w:rPr>
      </w:pPr>
      <w:r w:rsidRPr="00B61709">
        <w:rPr>
          <w:b w:val="0"/>
          <w:szCs w:val="24"/>
        </w:rPr>
        <w:t>Worked in the Food Safety and Toxins Department</w:t>
      </w:r>
      <w:r w:rsidR="00B560D7" w:rsidRPr="00B61709">
        <w:rPr>
          <w:b w:val="0"/>
          <w:szCs w:val="24"/>
        </w:rPr>
        <w:t>.</w:t>
      </w:r>
    </w:p>
    <w:p w:rsidR="00F3674B" w:rsidRPr="00B61709" w:rsidRDefault="00B340C3" w:rsidP="00E674C3">
      <w:pPr>
        <w:pStyle w:val="ListParagraph"/>
        <w:numPr>
          <w:ilvl w:val="0"/>
          <w:numId w:val="25"/>
        </w:numPr>
        <w:spacing w:after="0" w:line="360" w:lineRule="auto"/>
        <w:ind w:left="360" w:right="-613"/>
        <w:jc w:val="both"/>
        <w:rPr>
          <w:szCs w:val="24"/>
          <w:u w:val="single"/>
        </w:rPr>
      </w:pPr>
      <w:r w:rsidRPr="00B61709">
        <w:rPr>
          <w:b w:val="0"/>
          <w:szCs w:val="24"/>
        </w:rPr>
        <w:t>Research</w:t>
      </w:r>
      <w:r w:rsidR="002A39A5" w:rsidRPr="00B61709">
        <w:rPr>
          <w:b w:val="0"/>
          <w:szCs w:val="24"/>
        </w:rPr>
        <w:t>ed</w:t>
      </w:r>
      <w:r w:rsidRPr="00B61709">
        <w:rPr>
          <w:b w:val="0"/>
          <w:szCs w:val="24"/>
        </w:rPr>
        <w:t xml:space="preserve"> on antibiotic resistance and </w:t>
      </w:r>
      <w:r w:rsidR="00F6148F" w:rsidRPr="00B61709">
        <w:rPr>
          <w:b w:val="0"/>
          <w:szCs w:val="24"/>
        </w:rPr>
        <w:t>prepared a note on the comparative</w:t>
      </w:r>
      <w:r w:rsidRPr="00B61709">
        <w:rPr>
          <w:b w:val="0"/>
          <w:szCs w:val="24"/>
        </w:rPr>
        <w:t xml:space="preserve"> legal framework regarding antibiotic usage in various jurisdictions</w:t>
      </w:r>
      <w:r w:rsidR="00B560D7" w:rsidRPr="00B61709">
        <w:rPr>
          <w:b w:val="0"/>
          <w:szCs w:val="24"/>
        </w:rPr>
        <w:t>.</w:t>
      </w:r>
    </w:p>
    <w:p w:rsidR="00E674C3" w:rsidRPr="00B61709" w:rsidRDefault="00E674C3" w:rsidP="00E674C3">
      <w:pPr>
        <w:pStyle w:val="ListParagraph"/>
        <w:spacing w:after="0" w:line="360" w:lineRule="auto"/>
        <w:ind w:left="360" w:right="-613"/>
        <w:jc w:val="both"/>
        <w:rPr>
          <w:szCs w:val="24"/>
          <w:u w:val="single"/>
        </w:rPr>
      </w:pPr>
    </w:p>
    <w:p w:rsidR="00583A06" w:rsidRPr="00B61709" w:rsidRDefault="00583A06" w:rsidP="00E674C3">
      <w:pPr>
        <w:spacing w:after="0" w:line="360" w:lineRule="auto"/>
        <w:ind w:right="-613"/>
        <w:jc w:val="both"/>
        <w:rPr>
          <w:szCs w:val="24"/>
          <w:u w:val="single"/>
        </w:rPr>
      </w:pPr>
      <w:r w:rsidRPr="00B61709">
        <w:rPr>
          <w:szCs w:val="24"/>
          <w:u w:val="single"/>
        </w:rPr>
        <w:t>PUBLICATIONS AND EDITORIAL POSITIONS</w:t>
      </w:r>
    </w:p>
    <w:p w:rsidR="00DB4C24" w:rsidRPr="00B61709" w:rsidRDefault="00E674C3" w:rsidP="00E674C3">
      <w:pPr>
        <w:pStyle w:val="ListParagraph"/>
        <w:numPr>
          <w:ilvl w:val="0"/>
          <w:numId w:val="35"/>
        </w:numPr>
        <w:spacing w:after="0" w:line="360" w:lineRule="auto"/>
        <w:ind w:left="360" w:right="-613"/>
        <w:jc w:val="both"/>
        <w:rPr>
          <w:b w:val="0"/>
          <w:szCs w:val="24"/>
        </w:rPr>
      </w:pPr>
      <w:r w:rsidRPr="00B61709">
        <w:rPr>
          <w:b w:val="0"/>
          <w:szCs w:val="24"/>
        </w:rPr>
        <w:t>Authored an</w:t>
      </w:r>
      <w:r w:rsidR="00DB4C24" w:rsidRPr="00B61709">
        <w:rPr>
          <w:b w:val="0"/>
          <w:szCs w:val="24"/>
        </w:rPr>
        <w:t xml:space="preserve"> article titled “</w:t>
      </w:r>
      <w:r w:rsidR="00DB4C24" w:rsidRPr="00B61709">
        <w:rPr>
          <w:b w:val="0"/>
          <w:i/>
          <w:szCs w:val="24"/>
        </w:rPr>
        <w:t>The Control Dilemma: Implications for FDI Transactions</w:t>
      </w:r>
      <w:r w:rsidR="00DB4C24" w:rsidRPr="00B61709">
        <w:rPr>
          <w:b w:val="0"/>
          <w:szCs w:val="24"/>
        </w:rPr>
        <w:t>” published in the eighth volume of NUALS Law Journal</w:t>
      </w:r>
      <w:r w:rsidR="00DB4C24" w:rsidRPr="00B61709">
        <w:rPr>
          <w:szCs w:val="24"/>
        </w:rPr>
        <w:t xml:space="preserve"> </w:t>
      </w:r>
      <w:r w:rsidR="00DB4C24" w:rsidRPr="00F67E70">
        <w:rPr>
          <w:b w:val="0"/>
          <w:szCs w:val="24"/>
        </w:rPr>
        <w:t>(</w:t>
      </w:r>
      <w:r w:rsidR="00DB4C24" w:rsidRPr="00B61709">
        <w:rPr>
          <w:b w:val="0"/>
          <w:szCs w:val="24"/>
        </w:rPr>
        <w:t>2319-8273)-Volume 8.</w:t>
      </w:r>
    </w:p>
    <w:p w:rsidR="00583A06" w:rsidRPr="00B61709" w:rsidRDefault="00DB4C24" w:rsidP="00E674C3">
      <w:pPr>
        <w:pStyle w:val="ListParagraph"/>
        <w:numPr>
          <w:ilvl w:val="0"/>
          <w:numId w:val="27"/>
        </w:numPr>
        <w:spacing w:after="0" w:line="360" w:lineRule="auto"/>
        <w:ind w:left="360" w:right="-613"/>
        <w:jc w:val="both"/>
        <w:rPr>
          <w:b w:val="0"/>
          <w:szCs w:val="24"/>
        </w:rPr>
      </w:pPr>
      <w:r w:rsidRPr="00B61709">
        <w:rPr>
          <w:b w:val="0"/>
          <w:szCs w:val="24"/>
        </w:rPr>
        <w:t xml:space="preserve">Editor of </w:t>
      </w:r>
      <w:r w:rsidR="001A711F" w:rsidRPr="00B61709">
        <w:rPr>
          <w:b w:val="0"/>
          <w:szCs w:val="24"/>
        </w:rPr>
        <w:t>Environment Law and practice Review (ELPR), Environment</w:t>
      </w:r>
      <w:r w:rsidRPr="00B61709">
        <w:rPr>
          <w:b w:val="0"/>
          <w:szCs w:val="24"/>
        </w:rPr>
        <w:t xml:space="preserve"> law</w:t>
      </w:r>
      <w:r w:rsidR="001A711F" w:rsidRPr="00B61709">
        <w:rPr>
          <w:b w:val="0"/>
          <w:szCs w:val="24"/>
        </w:rPr>
        <w:t xml:space="preserve"> journal at NALSAR</w:t>
      </w:r>
      <w:r w:rsidR="00B43EB9" w:rsidRPr="00B61709">
        <w:rPr>
          <w:b w:val="0"/>
          <w:szCs w:val="24"/>
        </w:rPr>
        <w:t xml:space="preserve"> (2013-14).</w:t>
      </w:r>
    </w:p>
    <w:p w:rsidR="00E674C3" w:rsidRPr="00B61709" w:rsidRDefault="00E674C3" w:rsidP="00E674C3">
      <w:pPr>
        <w:pStyle w:val="ListParagraph"/>
        <w:spacing w:after="0" w:line="360" w:lineRule="auto"/>
        <w:ind w:left="360" w:right="-613"/>
        <w:jc w:val="both"/>
        <w:rPr>
          <w:b w:val="0"/>
          <w:szCs w:val="24"/>
        </w:rPr>
      </w:pPr>
    </w:p>
    <w:p w:rsidR="00583A06" w:rsidRPr="00B61709" w:rsidRDefault="00DB4C24" w:rsidP="00E674C3">
      <w:pPr>
        <w:spacing w:after="0" w:line="360" w:lineRule="auto"/>
        <w:ind w:right="-613"/>
        <w:jc w:val="both"/>
        <w:rPr>
          <w:szCs w:val="24"/>
          <w:u w:val="single"/>
        </w:rPr>
      </w:pPr>
      <w:r w:rsidRPr="00B61709">
        <w:rPr>
          <w:szCs w:val="24"/>
          <w:u w:val="single"/>
        </w:rPr>
        <w:lastRenderedPageBreak/>
        <w:t>MOOT COURTS</w:t>
      </w:r>
    </w:p>
    <w:p w:rsidR="006F1F19" w:rsidRPr="00B61709" w:rsidRDefault="00E70199" w:rsidP="00E674C3">
      <w:pPr>
        <w:pStyle w:val="ListParagraph"/>
        <w:numPr>
          <w:ilvl w:val="0"/>
          <w:numId w:val="28"/>
        </w:numPr>
        <w:tabs>
          <w:tab w:val="left" w:pos="5550"/>
        </w:tabs>
        <w:spacing w:after="0" w:line="360" w:lineRule="auto"/>
        <w:ind w:left="360" w:right="-613"/>
        <w:jc w:val="both"/>
        <w:rPr>
          <w:szCs w:val="24"/>
        </w:rPr>
      </w:pPr>
      <w:proofErr w:type="spellStart"/>
      <w:r w:rsidRPr="00B61709">
        <w:rPr>
          <w:b w:val="0"/>
          <w:szCs w:val="24"/>
        </w:rPr>
        <w:t>O</w:t>
      </w:r>
      <w:r w:rsidR="006F1F19" w:rsidRPr="00B61709">
        <w:rPr>
          <w:b w:val="0"/>
          <w:szCs w:val="24"/>
        </w:rPr>
        <w:t>cta</w:t>
      </w:r>
      <w:proofErr w:type="spellEnd"/>
      <w:r w:rsidR="006F1F19" w:rsidRPr="00B61709">
        <w:rPr>
          <w:b w:val="0"/>
          <w:szCs w:val="24"/>
        </w:rPr>
        <w:t>-finalists at 4</w:t>
      </w:r>
      <w:r w:rsidR="006F1F19" w:rsidRPr="00B61709">
        <w:rPr>
          <w:b w:val="0"/>
          <w:szCs w:val="24"/>
          <w:vertAlign w:val="superscript"/>
        </w:rPr>
        <w:t>th</w:t>
      </w:r>
      <w:r w:rsidR="006F1F19" w:rsidRPr="00B61709">
        <w:rPr>
          <w:b w:val="0"/>
          <w:szCs w:val="24"/>
        </w:rPr>
        <w:t xml:space="preserve"> NLIU-</w:t>
      </w:r>
      <w:proofErr w:type="spellStart"/>
      <w:r w:rsidR="001A711F" w:rsidRPr="00B61709">
        <w:rPr>
          <w:b w:val="0"/>
          <w:szCs w:val="24"/>
        </w:rPr>
        <w:t>Juris</w:t>
      </w:r>
      <w:proofErr w:type="spellEnd"/>
      <w:r w:rsidR="001A711F" w:rsidRPr="00B61709">
        <w:rPr>
          <w:b w:val="0"/>
          <w:szCs w:val="24"/>
        </w:rPr>
        <w:t xml:space="preserve"> Corp</w:t>
      </w:r>
      <w:r w:rsidR="006F1F19" w:rsidRPr="00B61709">
        <w:rPr>
          <w:b w:val="0"/>
          <w:szCs w:val="24"/>
        </w:rPr>
        <w:t xml:space="preserve"> National</w:t>
      </w:r>
      <w:r w:rsidR="001A711F" w:rsidRPr="00B61709">
        <w:rPr>
          <w:b w:val="0"/>
          <w:szCs w:val="24"/>
        </w:rPr>
        <w:t xml:space="preserve"> Corporate Law Moot</w:t>
      </w:r>
      <w:r w:rsidR="006F1F19" w:rsidRPr="00B61709">
        <w:rPr>
          <w:b w:val="0"/>
          <w:szCs w:val="24"/>
        </w:rPr>
        <w:t>, 2013 organized by NLIU, Bhopal from 18-20 October, 2013.</w:t>
      </w:r>
    </w:p>
    <w:p w:rsidR="006F1F19" w:rsidRPr="00B61709" w:rsidRDefault="006F1F19" w:rsidP="00E674C3">
      <w:pPr>
        <w:pStyle w:val="ListParagraph"/>
        <w:numPr>
          <w:ilvl w:val="0"/>
          <w:numId w:val="28"/>
        </w:numPr>
        <w:tabs>
          <w:tab w:val="left" w:pos="5550"/>
        </w:tabs>
        <w:spacing w:after="0" w:line="360" w:lineRule="auto"/>
        <w:ind w:left="360" w:right="-613"/>
        <w:jc w:val="both"/>
        <w:rPr>
          <w:szCs w:val="24"/>
          <w:u w:val="single"/>
        </w:rPr>
      </w:pPr>
      <w:r w:rsidRPr="00B61709">
        <w:rPr>
          <w:b w:val="0"/>
          <w:szCs w:val="24"/>
        </w:rPr>
        <w:t>Participated in</w:t>
      </w:r>
      <w:r w:rsidR="00E70199" w:rsidRPr="00B61709">
        <w:rPr>
          <w:b w:val="0"/>
          <w:szCs w:val="24"/>
        </w:rPr>
        <w:t xml:space="preserve"> 7</w:t>
      </w:r>
      <w:r w:rsidR="00E70199" w:rsidRPr="00B61709">
        <w:rPr>
          <w:b w:val="0"/>
          <w:szCs w:val="24"/>
          <w:vertAlign w:val="superscript"/>
        </w:rPr>
        <w:t>th</w:t>
      </w:r>
      <w:r w:rsidR="00E70199" w:rsidRPr="00B61709">
        <w:rPr>
          <w:b w:val="0"/>
          <w:szCs w:val="24"/>
        </w:rPr>
        <w:t xml:space="preserve"> National law School </w:t>
      </w:r>
      <w:r w:rsidRPr="00B61709">
        <w:rPr>
          <w:b w:val="0"/>
          <w:szCs w:val="24"/>
        </w:rPr>
        <w:t>International Arbitration Moot and Conference, 2014 organized by National Law School of India University, Bangalore from 18-20 April, 2014.</w:t>
      </w:r>
    </w:p>
    <w:p w:rsidR="00E674C3" w:rsidRPr="00B61709" w:rsidRDefault="00E674C3" w:rsidP="00E674C3">
      <w:pPr>
        <w:pStyle w:val="ListParagraph"/>
        <w:tabs>
          <w:tab w:val="left" w:pos="5550"/>
        </w:tabs>
        <w:spacing w:after="0" w:line="360" w:lineRule="auto"/>
        <w:ind w:left="360" w:right="-613"/>
        <w:jc w:val="both"/>
        <w:rPr>
          <w:szCs w:val="24"/>
          <w:u w:val="single"/>
        </w:rPr>
      </w:pPr>
    </w:p>
    <w:p w:rsidR="00583A06" w:rsidRPr="00B61709" w:rsidRDefault="006F1F19" w:rsidP="00E674C3">
      <w:pPr>
        <w:spacing w:after="0" w:line="360" w:lineRule="auto"/>
        <w:ind w:right="-613"/>
        <w:jc w:val="both"/>
        <w:rPr>
          <w:szCs w:val="24"/>
          <w:u w:val="single"/>
        </w:rPr>
      </w:pPr>
      <w:r w:rsidRPr="00B61709">
        <w:rPr>
          <w:szCs w:val="24"/>
          <w:u w:val="single"/>
        </w:rPr>
        <w:t>CO-</w:t>
      </w:r>
      <w:r w:rsidR="00583A06" w:rsidRPr="00B61709">
        <w:rPr>
          <w:szCs w:val="24"/>
          <w:u w:val="single"/>
        </w:rPr>
        <w:t xml:space="preserve"> CURRICULARS</w:t>
      </w:r>
    </w:p>
    <w:p w:rsidR="00E674C3" w:rsidRPr="00B61709" w:rsidRDefault="00E674C3" w:rsidP="00E674C3">
      <w:pPr>
        <w:pStyle w:val="ListParagraph"/>
        <w:numPr>
          <w:ilvl w:val="0"/>
          <w:numId w:val="36"/>
        </w:numPr>
        <w:spacing w:after="0" w:line="360" w:lineRule="auto"/>
        <w:ind w:left="360" w:right="-613"/>
        <w:jc w:val="both"/>
        <w:rPr>
          <w:szCs w:val="24"/>
          <w:u w:val="single"/>
        </w:rPr>
      </w:pPr>
      <w:r w:rsidRPr="00B61709">
        <w:rPr>
          <w:b w:val="0"/>
          <w:szCs w:val="24"/>
        </w:rPr>
        <w:t>Participated in the ICC Mediation Week 2016 in Paris, France organized by International Chamber of Commerce Centre for ADR from 4-10 February, 2016.</w:t>
      </w:r>
      <w:r w:rsidR="004910DE" w:rsidRPr="00B61709">
        <w:rPr>
          <w:b w:val="0"/>
          <w:szCs w:val="24"/>
        </w:rPr>
        <w:t xml:space="preserve"> </w:t>
      </w:r>
    </w:p>
    <w:p w:rsidR="006F1F19" w:rsidRPr="00B61709" w:rsidRDefault="006F1F19" w:rsidP="00E674C3">
      <w:pPr>
        <w:pStyle w:val="ListParagraph"/>
        <w:numPr>
          <w:ilvl w:val="0"/>
          <w:numId w:val="29"/>
        </w:numPr>
        <w:spacing w:after="0" w:line="360" w:lineRule="auto"/>
        <w:ind w:left="360" w:right="-613"/>
        <w:jc w:val="both"/>
        <w:rPr>
          <w:b w:val="0"/>
          <w:szCs w:val="24"/>
        </w:rPr>
      </w:pPr>
      <w:r w:rsidRPr="00B61709">
        <w:rPr>
          <w:b w:val="0"/>
          <w:szCs w:val="24"/>
        </w:rPr>
        <w:t xml:space="preserve">Best Client-Attorney </w:t>
      </w:r>
      <w:r w:rsidR="00C54B4D" w:rsidRPr="00B61709">
        <w:rPr>
          <w:b w:val="0"/>
          <w:szCs w:val="24"/>
        </w:rPr>
        <w:t xml:space="preserve">team in the Mediation category at </w:t>
      </w:r>
      <w:r w:rsidRPr="00B61709">
        <w:rPr>
          <w:b w:val="0"/>
          <w:szCs w:val="24"/>
        </w:rPr>
        <w:t>NLS ADR Tournament, 2015 organized by National Law School of India University, Bangalore from 10-12 April, 2015.</w:t>
      </w:r>
      <w:r w:rsidR="004910DE" w:rsidRPr="00B61709">
        <w:rPr>
          <w:b w:val="0"/>
          <w:szCs w:val="24"/>
        </w:rPr>
        <w:t xml:space="preserve"> </w:t>
      </w:r>
    </w:p>
    <w:p w:rsidR="00033DAB" w:rsidRPr="00B61709" w:rsidRDefault="00033DAB" w:rsidP="00E674C3">
      <w:pPr>
        <w:pStyle w:val="ListParagraph"/>
        <w:numPr>
          <w:ilvl w:val="0"/>
          <w:numId w:val="29"/>
        </w:numPr>
        <w:spacing w:after="0" w:line="360" w:lineRule="auto"/>
        <w:ind w:left="360" w:right="-613"/>
        <w:jc w:val="both"/>
        <w:rPr>
          <w:b w:val="0"/>
          <w:szCs w:val="24"/>
        </w:rPr>
      </w:pPr>
      <w:r w:rsidRPr="00B61709">
        <w:rPr>
          <w:b w:val="0"/>
          <w:szCs w:val="24"/>
        </w:rPr>
        <w:t>Article titled “Binding Non-Signatory States to Commercial Arbitration: Treading an uncertain path” got an h</w:t>
      </w:r>
      <w:r w:rsidR="00F3674B" w:rsidRPr="00B61709">
        <w:rPr>
          <w:b w:val="0"/>
          <w:szCs w:val="24"/>
        </w:rPr>
        <w:t xml:space="preserve">onourable mention in the 3rd edition of </w:t>
      </w:r>
      <w:proofErr w:type="spellStart"/>
      <w:r w:rsidR="00F3674B" w:rsidRPr="00B61709">
        <w:rPr>
          <w:b w:val="0"/>
          <w:szCs w:val="24"/>
        </w:rPr>
        <w:t>Arb</w:t>
      </w:r>
      <w:proofErr w:type="spellEnd"/>
      <w:r w:rsidR="00F3674B" w:rsidRPr="00B61709">
        <w:rPr>
          <w:b w:val="0"/>
          <w:szCs w:val="24"/>
        </w:rPr>
        <w:t xml:space="preserve"> Excel essay writing competition in 2015, organized by </w:t>
      </w:r>
      <w:proofErr w:type="spellStart"/>
      <w:r w:rsidR="00F3674B" w:rsidRPr="00B61709">
        <w:rPr>
          <w:b w:val="0"/>
          <w:szCs w:val="24"/>
        </w:rPr>
        <w:t>Kachwaha</w:t>
      </w:r>
      <w:proofErr w:type="spellEnd"/>
      <w:r w:rsidR="00F3674B" w:rsidRPr="00B61709">
        <w:rPr>
          <w:b w:val="0"/>
          <w:szCs w:val="24"/>
        </w:rPr>
        <w:t xml:space="preserve"> &amp; Partners</w:t>
      </w:r>
      <w:r w:rsidR="00C33E34" w:rsidRPr="00B61709">
        <w:rPr>
          <w:b w:val="0"/>
          <w:szCs w:val="24"/>
        </w:rPr>
        <w:t>.</w:t>
      </w:r>
    </w:p>
    <w:p w:rsidR="00C54B4D" w:rsidRPr="00B61709" w:rsidRDefault="00C54B4D" w:rsidP="00E674C3">
      <w:pPr>
        <w:pStyle w:val="ListParagraph"/>
        <w:numPr>
          <w:ilvl w:val="0"/>
          <w:numId w:val="29"/>
        </w:numPr>
        <w:spacing w:after="0" w:line="360" w:lineRule="auto"/>
        <w:ind w:left="360" w:right="-613"/>
        <w:jc w:val="both"/>
        <w:rPr>
          <w:b w:val="0"/>
          <w:szCs w:val="24"/>
        </w:rPr>
      </w:pPr>
      <w:r w:rsidRPr="00B61709">
        <w:rPr>
          <w:b w:val="0"/>
          <w:szCs w:val="24"/>
        </w:rPr>
        <w:t xml:space="preserve">Attended a 3-day International Finance and Corporate Course organized by Allen and </w:t>
      </w:r>
      <w:proofErr w:type="spellStart"/>
      <w:r w:rsidRPr="00B61709">
        <w:rPr>
          <w:b w:val="0"/>
          <w:szCs w:val="24"/>
        </w:rPr>
        <w:t>Ov</w:t>
      </w:r>
      <w:r w:rsidR="0074352A" w:rsidRPr="00B61709">
        <w:rPr>
          <w:b w:val="0"/>
          <w:szCs w:val="24"/>
        </w:rPr>
        <w:t>ery</w:t>
      </w:r>
      <w:proofErr w:type="spellEnd"/>
      <w:r w:rsidR="0074352A" w:rsidRPr="00B61709">
        <w:rPr>
          <w:b w:val="0"/>
          <w:szCs w:val="24"/>
        </w:rPr>
        <w:t xml:space="preserve"> at NALSAR University of Law during 13-15 March, 2015.</w:t>
      </w:r>
    </w:p>
    <w:p w:rsidR="00E674C3" w:rsidRPr="00B61709" w:rsidRDefault="00E674C3" w:rsidP="00E674C3">
      <w:pPr>
        <w:pStyle w:val="ListParagraph"/>
        <w:spacing w:after="0" w:line="360" w:lineRule="auto"/>
        <w:ind w:left="360" w:right="-613"/>
        <w:jc w:val="both"/>
        <w:rPr>
          <w:b w:val="0"/>
          <w:szCs w:val="24"/>
        </w:rPr>
      </w:pPr>
    </w:p>
    <w:p w:rsidR="00033DAB" w:rsidRPr="00B61709" w:rsidRDefault="00033DAB" w:rsidP="00E674C3">
      <w:pPr>
        <w:spacing w:after="0" w:line="360" w:lineRule="auto"/>
        <w:ind w:right="-613"/>
        <w:jc w:val="both"/>
        <w:rPr>
          <w:szCs w:val="24"/>
          <w:u w:val="single"/>
        </w:rPr>
      </w:pPr>
      <w:r w:rsidRPr="00B61709">
        <w:rPr>
          <w:szCs w:val="24"/>
          <w:u w:val="single"/>
        </w:rPr>
        <w:t>POSITIONS OF RESPONSIBILITY AND OTHER ACHIEVMENTS</w:t>
      </w:r>
    </w:p>
    <w:p w:rsidR="00E674C3" w:rsidRPr="00B61709" w:rsidRDefault="00E674C3" w:rsidP="003C44D6">
      <w:pPr>
        <w:pStyle w:val="ListParagraph"/>
        <w:numPr>
          <w:ilvl w:val="0"/>
          <w:numId w:val="30"/>
        </w:numPr>
        <w:spacing w:after="0" w:line="360" w:lineRule="auto"/>
        <w:ind w:left="360" w:right="-613"/>
        <w:jc w:val="both"/>
        <w:rPr>
          <w:b w:val="0"/>
          <w:szCs w:val="24"/>
        </w:rPr>
      </w:pPr>
      <w:r w:rsidRPr="00B61709">
        <w:rPr>
          <w:b w:val="0"/>
          <w:szCs w:val="24"/>
        </w:rPr>
        <w:t>Member of the NALSAR Alternate Dispute Resolution Board.</w:t>
      </w:r>
    </w:p>
    <w:p w:rsidR="00033DAB" w:rsidRPr="00B61709" w:rsidRDefault="00033DAB" w:rsidP="00E674C3">
      <w:pPr>
        <w:pStyle w:val="ListParagraph"/>
        <w:numPr>
          <w:ilvl w:val="0"/>
          <w:numId w:val="30"/>
        </w:numPr>
        <w:spacing w:after="0" w:line="360" w:lineRule="auto"/>
        <w:ind w:left="360" w:right="-613"/>
        <w:jc w:val="both"/>
        <w:rPr>
          <w:b w:val="0"/>
          <w:szCs w:val="24"/>
        </w:rPr>
      </w:pPr>
      <w:r w:rsidRPr="00B61709">
        <w:rPr>
          <w:b w:val="0"/>
          <w:szCs w:val="24"/>
        </w:rPr>
        <w:t>Member, Cultural Committee, NALSAR University of Law for the Academic Year 2015-16</w:t>
      </w:r>
      <w:r w:rsidR="004678B9" w:rsidRPr="00B61709">
        <w:rPr>
          <w:b w:val="0"/>
          <w:szCs w:val="24"/>
        </w:rPr>
        <w:t>.</w:t>
      </w:r>
    </w:p>
    <w:p w:rsidR="003C44D6" w:rsidRPr="00B61709" w:rsidRDefault="003C44D6" w:rsidP="003C44D6">
      <w:pPr>
        <w:pStyle w:val="ListParagraph"/>
        <w:spacing w:after="0" w:line="360" w:lineRule="auto"/>
        <w:ind w:left="360" w:right="-613"/>
        <w:jc w:val="center"/>
        <w:rPr>
          <w:b w:val="0"/>
          <w:szCs w:val="24"/>
        </w:rPr>
      </w:pPr>
    </w:p>
    <w:p w:rsidR="003C44D6" w:rsidRPr="00B61709" w:rsidRDefault="003C44D6" w:rsidP="003C44D6">
      <w:pPr>
        <w:pStyle w:val="ListParagraph"/>
        <w:tabs>
          <w:tab w:val="left" w:pos="3720"/>
          <w:tab w:val="center" w:pos="4819"/>
        </w:tabs>
        <w:spacing w:after="0" w:line="360" w:lineRule="auto"/>
        <w:ind w:left="360" w:right="-613" w:hanging="360"/>
        <w:rPr>
          <w:szCs w:val="24"/>
        </w:rPr>
      </w:pPr>
      <w:r w:rsidRPr="00B61709">
        <w:rPr>
          <w:szCs w:val="24"/>
          <w:u w:val="single"/>
        </w:rPr>
        <w:t>REFERENCES</w:t>
      </w:r>
    </w:p>
    <w:p w:rsidR="00B43EB9" w:rsidRPr="00B61709" w:rsidRDefault="00B43EB9" w:rsidP="003C44D6">
      <w:pPr>
        <w:pStyle w:val="ListParagraph"/>
        <w:spacing w:after="0" w:line="360" w:lineRule="auto"/>
        <w:ind w:right="-613"/>
        <w:jc w:val="center"/>
        <w:rPr>
          <w:b w:val="0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98"/>
      </w:tblGrid>
      <w:tr w:rsidR="0074352A" w:rsidRPr="00B61709" w:rsidTr="0074352A">
        <w:tc>
          <w:tcPr>
            <w:tcW w:w="6498" w:type="dxa"/>
          </w:tcPr>
          <w:p w:rsidR="0074352A" w:rsidRPr="00B61709" w:rsidRDefault="0074352A" w:rsidP="003C44D6">
            <w:pPr>
              <w:pStyle w:val="ListParagraph"/>
              <w:spacing w:line="360" w:lineRule="auto"/>
              <w:ind w:left="0" w:right="-613" w:hanging="900"/>
              <w:jc w:val="center"/>
              <w:rPr>
                <w:b w:val="0"/>
                <w:szCs w:val="24"/>
              </w:rPr>
            </w:pPr>
            <w:r w:rsidRPr="00B61709">
              <w:rPr>
                <w:b w:val="0"/>
                <w:szCs w:val="24"/>
              </w:rPr>
              <w:t>Professor Anna M. Han</w:t>
            </w:r>
          </w:p>
        </w:tc>
      </w:tr>
      <w:tr w:rsidR="0074352A" w:rsidRPr="00C33E34" w:rsidTr="0074352A">
        <w:tc>
          <w:tcPr>
            <w:tcW w:w="6498" w:type="dxa"/>
          </w:tcPr>
          <w:p w:rsidR="0074352A" w:rsidRPr="00B61709" w:rsidRDefault="0074352A" w:rsidP="00E674C3">
            <w:pPr>
              <w:spacing w:line="360" w:lineRule="auto"/>
              <w:ind w:right="-613"/>
              <w:jc w:val="both"/>
              <w:rPr>
                <w:b w:val="0"/>
                <w:szCs w:val="24"/>
              </w:rPr>
            </w:pPr>
            <w:r w:rsidRPr="00B61709">
              <w:rPr>
                <w:b w:val="0"/>
                <w:szCs w:val="24"/>
              </w:rPr>
              <w:t xml:space="preserve">1 Associate Professor of Law and Director  of the </w:t>
            </w:r>
            <w:proofErr w:type="spellStart"/>
            <w:r w:rsidRPr="00B61709">
              <w:rPr>
                <w:b w:val="0"/>
                <w:szCs w:val="24"/>
              </w:rPr>
              <w:t>Center</w:t>
            </w:r>
            <w:proofErr w:type="spellEnd"/>
            <w:r w:rsidRPr="00B61709">
              <w:rPr>
                <w:b w:val="0"/>
                <w:szCs w:val="24"/>
              </w:rPr>
              <w:t xml:space="preserve"> for</w:t>
            </w:r>
          </w:p>
          <w:p w:rsidR="0074352A" w:rsidRPr="00B61709" w:rsidRDefault="0074352A" w:rsidP="00E674C3">
            <w:pPr>
              <w:spacing w:line="360" w:lineRule="auto"/>
              <w:ind w:right="-613"/>
              <w:jc w:val="both"/>
              <w:rPr>
                <w:b w:val="0"/>
                <w:szCs w:val="24"/>
              </w:rPr>
            </w:pPr>
            <w:r w:rsidRPr="00B61709">
              <w:rPr>
                <w:b w:val="0"/>
                <w:szCs w:val="24"/>
              </w:rPr>
              <w:t xml:space="preserve"> Global Law and Policy. </w:t>
            </w:r>
          </w:p>
          <w:p w:rsidR="0074352A" w:rsidRPr="00B61709" w:rsidRDefault="0074352A" w:rsidP="00E674C3">
            <w:pPr>
              <w:spacing w:line="360" w:lineRule="auto"/>
              <w:ind w:right="-613"/>
              <w:jc w:val="both"/>
              <w:rPr>
                <w:b w:val="0"/>
                <w:szCs w:val="24"/>
              </w:rPr>
            </w:pPr>
            <w:r w:rsidRPr="00B61709">
              <w:rPr>
                <w:b w:val="0"/>
                <w:szCs w:val="24"/>
              </w:rPr>
              <w:t xml:space="preserve">2 Professor Han specializes in the  areas of Chinese law, </w:t>
            </w:r>
          </w:p>
          <w:p w:rsidR="0074352A" w:rsidRPr="00C33E34" w:rsidRDefault="0074352A" w:rsidP="00E674C3">
            <w:pPr>
              <w:spacing w:line="360" w:lineRule="auto"/>
              <w:ind w:right="-613"/>
              <w:jc w:val="both"/>
              <w:rPr>
                <w:b w:val="0"/>
                <w:szCs w:val="24"/>
              </w:rPr>
            </w:pPr>
            <w:proofErr w:type="gramStart"/>
            <w:r w:rsidRPr="00B61709">
              <w:rPr>
                <w:b w:val="0"/>
                <w:szCs w:val="24"/>
              </w:rPr>
              <w:t>corporate</w:t>
            </w:r>
            <w:proofErr w:type="gramEnd"/>
            <w:r w:rsidRPr="00B61709">
              <w:rPr>
                <w:b w:val="0"/>
                <w:szCs w:val="24"/>
              </w:rPr>
              <w:t xml:space="preserve"> law and technology licensing.</w:t>
            </w:r>
          </w:p>
        </w:tc>
      </w:tr>
    </w:tbl>
    <w:p w:rsidR="00DB5423" w:rsidRPr="00C33E34" w:rsidRDefault="00DB5423" w:rsidP="00E674C3">
      <w:pPr>
        <w:tabs>
          <w:tab w:val="left" w:pos="1620"/>
        </w:tabs>
        <w:spacing w:after="0"/>
        <w:rPr>
          <w:b w:val="0"/>
          <w:szCs w:val="24"/>
        </w:rPr>
      </w:pPr>
    </w:p>
    <w:sectPr w:rsidR="00DB5423" w:rsidRPr="00C33E34" w:rsidSect="00DB255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DF9" w:rsidRDefault="005D1DF9" w:rsidP="00583A06">
      <w:pPr>
        <w:spacing w:after="0" w:line="240" w:lineRule="auto"/>
      </w:pPr>
      <w:r>
        <w:separator/>
      </w:r>
    </w:p>
  </w:endnote>
  <w:endnote w:type="continuationSeparator" w:id="0">
    <w:p w:rsidR="005D1DF9" w:rsidRDefault="005D1DF9" w:rsidP="00583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87725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9719A" w:rsidRDefault="00C9719A">
            <w:pPr>
              <w:pStyle w:val="Footer"/>
              <w:jc w:val="center"/>
            </w:pPr>
            <w:r>
              <w:t xml:space="preserve">Page </w:t>
            </w:r>
            <w:r>
              <w:rPr>
                <w:b w:val="0"/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 w:val="0"/>
                <w:bCs/>
                <w:szCs w:val="24"/>
              </w:rPr>
              <w:fldChar w:fldCharType="separate"/>
            </w:r>
            <w:r w:rsidR="00855FCC">
              <w:rPr>
                <w:bCs/>
                <w:noProof/>
              </w:rPr>
              <w:t>3</w:t>
            </w:r>
            <w:r>
              <w:rPr>
                <w:b w:val="0"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 w:val="0"/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 w:val="0"/>
                <w:bCs/>
                <w:szCs w:val="24"/>
              </w:rPr>
              <w:fldChar w:fldCharType="separate"/>
            </w:r>
            <w:r w:rsidR="00855FCC">
              <w:rPr>
                <w:bCs/>
                <w:noProof/>
              </w:rPr>
              <w:t>3</w:t>
            </w:r>
            <w:r>
              <w:rPr>
                <w:b w:val="0"/>
                <w:bCs/>
                <w:szCs w:val="24"/>
              </w:rPr>
              <w:fldChar w:fldCharType="end"/>
            </w:r>
          </w:p>
        </w:sdtContent>
      </w:sdt>
    </w:sdtContent>
  </w:sdt>
  <w:p w:rsidR="00C9719A" w:rsidRDefault="00C9719A" w:rsidP="00C455A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DF9" w:rsidRDefault="005D1DF9" w:rsidP="00583A06">
      <w:pPr>
        <w:spacing w:after="0" w:line="240" w:lineRule="auto"/>
      </w:pPr>
      <w:r>
        <w:separator/>
      </w:r>
    </w:p>
  </w:footnote>
  <w:footnote w:type="continuationSeparator" w:id="0">
    <w:p w:rsidR="005D1DF9" w:rsidRDefault="005D1DF9" w:rsidP="00583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19A" w:rsidRPr="00C33E34" w:rsidRDefault="00C9719A" w:rsidP="00327FE1">
    <w:pPr>
      <w:pStyle w:val="Header"/>
      <w:shd w:val="clear" w:color="auto" w:fill="FFFFFF"/>
      <w:jc w:val="center"/>
      <w:rPr>
        <w:rFonts w:eastAsia="Times New Roman"/>
        <w:smallCaps/>
        <w:sz w:val="40"/>
        <w:szCs w:val="40"/>
      </w:rPr>
    </w:pPr>
    <w:r w:rsidRPr="00C33E34">
      <w:rPr>
        <w:rFonts w:eastAsia="Times New Roman"/>
        <w:smallCaps/>
        <w:sz w:val="40"/>
        <w:szCs w:val="40"/>
      </w:rPr>
      <w:t>ARSHIYA SHARDA</w:t>
    </w:r>
  </w:p>
  <w:p w:rsidR="00C9719A" w:rsidRPr="00C33E34" w:rsidRDefault="00C9719A" w:rsidP="00384B1F">
    <w:pPr>
      <w:pStyle w:val="Header"/>
      <w:pBdr>
        <w:bottom w:val="single" w:sz="18" w:space="1" w:color="auto"/>
      </w:pBdr>
      <w:shd w:val="clear" w:color="auto" w:fill="FFFFFF"/>
      <w:jc w:val="center"/>
      <w:rPr>
        <w:rFonts w:eastAsia="Times New Roman"/>
        <w:sz w:val="20"/>
        <w:szCs w:val="20"/>
      </w:rPr>
    </w:pPr>
    <w:r w:rsidRPr="00C33E34">
      <w:rPr>
        <w:rFonts w:eastAsia="Times New Roman"/>
        <w:smallCaps/>
        <w:sz w:val="20"/>
        <w:szCs w:val="20"/>
      </w:rPr>
      <w:t>NALSAR University of Law, Class of 2017 [IV Year B.A. LL.B. (</w:t>
    </w:r>
    <w:proofErr w:type="spellStart"/>
    <w:r w:rsidRPr="00C33E34">
      <w:rPr>
        <w:rFonts w:eastAsia="Times New Roman"/>
        <w:smallCaps/>
        <w:sz w:val="20"/>
        <w:szCs w:val="20"/>
      </w:rPr>
      <w:t>Hons</w:t>
    </w:r>
    <w:proofErr w:type="spellEnd"/>
    <w:r w:rsidRPr="00C33E34">
      <w:rPr>
        <w:rFonts w:eastAsia="Times New Roman"/>
        <w:smallCaps/>
        <w:sz w:val="20"/>
        <w:szCs w:val="20"/>
      </w:rPr>
      <w:t>.)]</w:t>
    </w:r>
  </w:p>
  <w:p w:rsidR="00C9719A" w:rsidRDefault="00C9719A" w:rsidP="00327F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0718"/>
    <w:multiLevelType w:val="hybridMultilevel"/>
    <w:tmpl w:val="8622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621BC"/>
    <w:multiLevelType w:val="hybridMultilevel"/>
    <w:tmpl w:val="A1C8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35A78"/>
    <w:multiLevelType w:val="hybridMultilevel"/>
    <w:tmpl w:val="9566F47C"/>
    <w:lvl w:ilvl="0" w:tplc="B4BC3812">
      <w:start w:val="1"/>
      <w:numFmt w:val="decimal"/>
      <w:lvlText w:val="%1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E033B6"/>
    <w:multiLevelType w:val="hybridMultilevel"/>
    <w:tmpl w:val="F3968630"/>
    <w:lvl w:ilvl="0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4">
    <w:nsid w:val="0D2C757A"/>
    <w:multiLevelType w:val="hybridMultilevel"/>
    <w:tmpl w:val="1A4A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C6D82"/>
    <w:multiLevelType w:val="hybridMultilevel"/>
    <w:tmpl w:val="778E1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0798F"/>
    <w:multiLevelType w:val="hybridMultilevel"/>
    <w:tmpl w:val="7DB8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84672"/>
    <w:multiLevelType w:val="hybridMultilevel"/>
    <w:tmpl w:val="F86AA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A5418"/>
    <w:multiLevelType w:val="hybridMultilevel"/>
    <w:tmpl w:val="DD6C0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D90C33"/>
    <w:multiLevelType w:val="hybridMultilevel"/>
    <w:tmpl w:val="602E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72829"/>
    <w:multiLevelType w:val="hybridMultilevel"/>
    <w:tmpl w:val="2520A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F71964"/>
    <w:multiLevelType w:val="hybridMultilevel"/>
    <w:tmpl w:val="8D70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1F1A40"/>
    <w:multiLevelType w:val="hybridMultilevel"/>
    <w:tmpl w:val="94EA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93731"/>
    <w:multiLevelType w:val="hybridMultilevel"/>
    <w:tmpl w:val="5104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C566C3"/>
    <w:multiLevelType w:val="hybridMultilevel"/>
    <w:tmpl w:val="0E88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82D0C"/>
    <w:multiLevelType w:val="hybridMultilevel"/>
    <w:tmpl w:val="9DDE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CE2AC3"/>
    <w:multiLevelType w:val="hybridMultilevel"/>
    <w:tmpl w:val="672A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2B163F"/>
    <w:multiLevelType w:val="hybridMultilevel"/>
    <w:tmpl w:val="356A80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DD0780"/>
    <w:multiLevelType w:val="hybridMultilevel"/>
    <w:tmpl w:val="BB16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E925A7"/>
    <w:multiLevelType w:val="hybridMultilevel"/>
    <w:tmpl w:val="44DC2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376C12"/>
    <w:multiLevelType w:val="hybridMultilevel"/>
    <w:tmpl w:val="73261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2D6A05"/>
    <w:multiLevelType w:val="hybridMultilevel"/>
    <w:tmpl w:val="34A63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E68A6"/>
    <w:multiLevelType w:val="hybridMultilevel"/>
    <w:tmpl w:val="D282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0A3CB8"/>
    <w:multiLevelType w:val="hybridMultilevel"/>
    <w:tmpl w:val="47B2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784E91"/>
    <w:multiLevelType w:val="hybridMultilevel"/>
    <w:tmpl w:val="CF78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6A0004"/>
    <w:multiLevelType w:val="hybridMultilevel"/>
    <w:tmpl w:val="C826D416"/>
    <w:lvl w:ilvl="0" w:tplc="76E4AE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E040063"/>
    <w:multiLevelType w:val="hybridMultilevel"/>
    <w:tmpl w:val="2A20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3B4E62"/>
    <w:multiLevelType w:val="hybridMultilevel"/>
    <w:tmpl w:val="9C12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610036"/>
    <w:multiLevelType w:val="hybridMultilevel"/>
    <w:tmpl w:val="B188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233BF5"/>
    <w:multiLevelType w:val="hybridMultilevel"/>
    <w:tmpl w:val="EC7A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22521B"/>
    <w:multiLevelType w:val="hybridMultilevel"/>
    <w:tmpl w:val="B8BE0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B55617"/>
    <w:multiLevelType w:val="hybridMultilevel"/>
    <w:tmpl w:val="EEAE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332295"/>
    <w:multiLevelType w:val="hybridMultilevel"/>
    <w:tmpl w:val="C3A40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5A7009"/>
    <w:multiLevelType w:val="hybridMultilevel"/>
    <w:tmpl w:val="90BAAF16"/>
    <w:lvl w:ilvl="0" w:tplc="5E58E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9458E"/>
    <w:multiLevelType w:val="hybridMultilevel"/>
    <w:tmpl w:val="358CC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B1F237C"/>
    <w:multiLevelType w:val="hybridMultilevel"/>
    <w:tmpl w:val="0DEEE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0"/>
  </w:num>
  <w:num w:numId="4">
    <w:abstractNumId w:val="5"/>
  </w:num>
  <w:num w:numId="5">
    <w:abstractNumId w:val="17"/>
  </w:num>
  <w:num w:numId="6">
    <w:abstractNumId w:val="20"/>
  </w:num>
  <w:num w:numId="7">
    <w:abstractNumId w:val="35"/>
  </w:num>
  <w:num w:numId="8">
    <w:abstractNumId w:val="10"/>
  </w:num>
  <w:num w:numId="9">
    <w:abstractNumId w:val="8"/>
  </w:num>
  <w:num w:numId="10">
    <w:abstractNumId w:val="13"/>
  </w:num>
  <w:num w:numId="11">
    <w:abstractNumId w:val="19"/>
  </w:num>
  <w:num w:numId="12">
    <w:abstractNumId w:val="15"/>
  </w:num>
  <w:num w:numId="13">
    <w:abstractNumId w:val="2"/>
  </w:num>
  <w:num w:numId="14">
    <w:abstractNumId w:val="25"/>
  </w:num>
  <w:num w:numId="15">
    <w:abstractNumId w:val="33"/>
  </w:num>
  <w:num w:numId="16">
    <w:abstractNumId w:val="34"/>
  </w:num>
  <w:num w:numId="17">
    <w:abstractNumId w:val="22"/>
  </w:num>
  <w:num w:numId="18">
    <w:abstractNumId w:val="18"/>
  </w:num>
  <w:num w:numId="19">
    <w:abstractNumId w:val="28"/>
  </w:num>
  <w:num w:numId="20">
    <w:abstractNumId w:val="24"/>
  </w:num>
  <w:num w:numId="21">
    <w:abstractNumId w:val="23"/>
  </w:num>
  <w:num w:numId="22">
    <w:abstractNumId w:val="11"/>
  </w:num>
  <w:num w:numId="23">
    <w:abstractNumId w:val="12"/>
  </w:num>
  <w:num w:numId="24">
    <w:abstractNumId w:val="1"/>
  </w:num>
  <w:num w:numId="25">
    <w:abstractNumId w:val="26"/>
  </w:num>
  <w:num w:numId="26">
    <w:abstractNumId w:val="0"/>
  </w:num>
  <w:num w:numId="27">
    <w:abstractNumId w:val="31"/>
  </w:num>
  <w:num w:numId="28">
    <w:abstractNumId w:val="14"/>
  </w:num>
  <w:num w:numId="29">
    <w:abstractNumId w:val="27"/>
  </w:num>
  <w:num w:numId="30">
    <w:abstractNumId w:val="29"/>
  </w:num>
  <w:num w:numId="31">
    <w:abstractNumId w:val="3"/>
  </w:num>
  <w:num w:numId="32">
    <w:abstractNumId w:val="6"/>
  </w:num>
  <w:num w:numId="33">
    <w:abstractNumId w:val="4"/>
  </w:num>
  <w:num w:numId="34">
    <w:abstractNumId w:val="16"/>
  </w:num>
  <w:num w:numId="35">
    <w:abstractNumId w:val="32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06"/>
    <w:rsid w:val="00013B38"/>
    <w:rsid w:val="00033DAB"/>
    <w:rsid w:val="0004430E"/>
    <w:rsid w:val="000A41F8"/>
    <w:rsid w:val="000A52F6"/>
    <w:rsid w:val="000B3DD0"/>
    <w:rsid w:val="000E11F8"/>
    <w:rsid w:val="00163142"/>
    <w:rsid w:val="00176092"/>
    <w:rsid w:val="00185EB0"/>
    <w:rsid w:val="001A711F"/>
    <w:rsid w:val="001B2C0F"/>
    <w:rsid w:val="002019F8"/>
    <w:rsid w:val="00245CA7"/>
    <w:rsid w:val="00255CA2"/>
    <w:rsid w:val="00292056"/>
    <w:rsid w:val="002952C4"/>
    <w:rsid w:val="002A39A5"/>
    <w:rsid w:val="002B7E21"/>
    <w:rsid w:val="002D344F"/>
    <w:rsid w:val="002D58B6"/>
    <w:rsid w:val="002E321F"/>
    <w:rsid w:val="002F4B0E"/>
    <w:rsid w:val="00327FE1"/>
    <w:rsid w:val="003316FA"/>
    <w:rsid w:val="0033222E"/>
    <w:rsid w:val="00336A17"/>
    <w:rsid w:val="00363014"/>
    <w:rsid w:val="003701D7"/>
    <w:rsid w:val="00384B1F"/>
    <w:rsid w:val="003C44D6"/>
    <w:rsid w:val="003E1ACB"/>
    <w:rsid w:val="004032FD"/>
    <w:rsid w:val="0045334F"/>
    <w:rsid w:val="004678B9"/>
    <w:rsid w:val="004910DE"/>
    <w:rsid w:val="00495D60"/>
    <w:rsid w:val="004E5E10"/>
    <w:rsid w:val="004F31BE"/>
    <w:rsid w:val="004F4740"/>
    <w:rsid w:val="0053435E"/>
    <w:rsid w:val="00546FFD"/>
    <w:rsid w:val="00573955"/>
    <w:rsid w:val="0058376C"/>
    <w:rsid w:val="00583A06"/>
    <w:rsid w:val="00594947"/>
    <w:rsid w:val="005C46F2"/>
    <w:rsid w:val="005D1DF9"/>
    <w:rsid w:val="00620D83"/>
    <w:rsid w:val="0068056C"/>
    <w:rsid w:val="00693A42"/>
    <w:rsid w:val="0069638B"/>
    <w:rsid w:val="006A2714"/>
    <w:rsid w:val="006A4EB1"/>
    <w:rsid w:val="006C1483"/>
    <w:rsid w:val="006E1F76"/>
    <w:rsid w:val="006F1F19"/>
    <w:rsid w:val="006F762E"/>
    <w:rsid w:val="0071484E"/>
    <w:rsid w:val="007301C3"/>
    <w:rsid w:val="0074352A"/>
    <w:rsid w:val="007660AB"/>
    <w:rsid w:val="00777037"/>
    <w:rsid w:val="007E4A45"/>
    <w:rsid w:val="008101AE"/>
    <w:rsid w:val="00822E0E"/>
    <w:rsid w:val="00855FCC"/>
    <w:rsid w:val="00864DC7"/>
    <w:rsid w:val="00871261"/>
    <w:rsid w:val="008838C7"/>
    <w:rsid w:val="00896C30"/>
    <w:rsid w:val="008C1A6A"/>
    <w:rsid w:val="008C449E"/>
    <w:rsid w:val="008E4F17"/>
    <w:rsid w:val="009051C1"/>
    <w:rsid w:val="00921831"/>
    <w:rsid w:val="00946168"/>
    <w:rsid w:val="009509A8"/>
    <w:rsid w:val="00964D37"/>
    <w:rsid w:val="00A00F70"/>
    <w:rsid w:val="00A16F09"/>
    <w:rsid w:val="00A27D08"/>
    <w:rsid w:val="00A55EA3"/>
    <w:rsid w:val="00A732E8"/>
    <w:rsid w:val="00A77DB4"/>
    <w:rsid w:val="00A8144D"/>
    <w:rsid w:val="00A87A98"/>
    <w:rsid w:val="00A90FA5"/>
    <w:rsid w:val="00AB68A0"/>
    <w:rsid w:val="00AB7DC7"/>
    <w:rsid w:val="00AF44BD"/>
    <w:rsid w:val="00B0622C"/>
    <w:rsid w:val="00B340C3"/>
    <w:rsid w:val="00B43EB9"/>
    <w:rsid w:val="00B55605"/>
    <w:rsid w:val="00B560D7"/>
    <w:rsid w:val="00B61709"/>
    <w:rsid w:val="00B72E39"/>
    <w:rsid w:val="00BA6E83"/>
    <w:rsid w:val="00BB3435"/>
    <w:rsid w:val="00BB659B"/>
    <w:rsid w:val="00BF3607"/>
    <w:rsid w:val="00C03B72"/>
    <w:rsid w:val="00C13ECC"/>
    <w:rsid w:val="00C146D2"/>
    <w:rsid w:val="00C24706"/>
    <w:rsid w:val="00C33E34"/>
    <w:rsid w:val="00C35E75"/>
    <w:rsid w:val="00C455A9"/>
    <w:rsid w:val="00C4792A"/>
    <w:rsid w:val="00C54B4D"/>
    <w:rsid w:val="00C6676C"/>
    <w:rsid w:val="00C9719A"/>
    <w:rsid w:val="00CA1D24"/>
    <w:rsid w:val="00CC1A27"/>
    <w:rsid w:val="00D55E7C"/>
    <w:rsid w:val="00D8531F"/>
    <w:rsid w:val="00DB0AED"/>
    <w:rsid w:val="00DB1027"/>
    <w:rsid w:val="00DB2558"/>
    <w:rsid w:val="00DB4C24"/>
    <w:rsid w:val="00DB5423"/>
    <w:rsid w:val="00E24E52"/>
    <w:rsid w:val="00E61246"/>
    <w:rsid w:val="00E674C3"/>
    <w:rsid w:val="00E70199"/>
    <w:rsid w:val="00E71EEF"/>
    <w:rsid w:val="00EB0540"/>
    <w:rsid w:val="00EE1ED1"/>
    <w:rsid w:val="00F02019"/>
    <w:rsid w:val="00F20698"/>
    <w:rsid w:val="00F234A1"/>
    <w:rsid w:val="00F31DB9"/>
    <w:rsid w:val="00F3674B"/>
    <w:rsid w:val="00F6148F"/>
    <w:rsid w:val="00F67E70"/>
    <w:rsid w:val="00F72BC0"/>
    <w:rsid w:val="00F81EFF"/>
    <w:rsid w:val="00F97C60"/>
    <w:rsid w:val="00FA24A6"/>
    <w:rsid w:val="00FA48E6"/>
    <w:rsid w:val="00FB3672"/>
    <w:rsid w:val="00FB3CD6"/>
    <w:rsid w:val="00FB521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ALSAR style"/>
    <w:qFormat/>
    <w:rsid w:val="00583A06"/>
    <w:rPr>
      <w:rFonts w:ascii="Times New Roman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622C"/>
    <w:pPr>
      <w:spacing w:before="120" w:after="320" w:line="360" w:lineRule="auto"/>
      <w:jc w:val="center"/>
      <w:outlineLvl w:val="0"/>
    </w:pPr>
    <w:rPr>
      <w:b w:val="0"/>
      <w:small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4DC7"/>
    <w:pPr>
      <w:keepNext/>
      <w:keepLines/>
      <w:spacing w:before="240" w:after="240"/>
      <w:jc w:val="center"/>
      <w:outlineLvl w:val="1"/>
    </w:pPr>
    <w:rPr>
      <w:rFonts w:eastAsiaTheme="majorEastAsia" w:cstheme="majorBidi"/>
      <w:b w:val="0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540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B0540"/>
    <w:rPr>
      <w:rFonts w:asciiTheme="majorHAnsi" w:eastAsiaTheme="majorEastAsia" w:hAnsiTheme="majorHAnsi" w:cstheme="majorBidi"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622C"/>
    <w:rPr>
      <w:rFonts w:ascii="Times New Roman" w:hAnsi="Times New Roman" w:cs="Times New Roman"/>
      <w:smallCap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4DC7"/>
    <w:rPr>
      <w:rFonts w:ascii="Times New Roman" w:eastAsiaTheme="majorEastAsia" w:hAnsi="Times New Roman" w:cstheme="majorBidi"/>
      <w:bCs/>
      <w:sz w:val="24"/>
      <w:szCs w:val="26"/>
    </w:rPr>
  </w:style>
  <w:style w:type="paragraph" w:styleId="Title">
    <w:name w:val="Title"/>
    <w:aliases w:val="Line 3"/>
    <w:basedOn w:val="Normal"/>
    <w:next w:val="Normal"/>
    <w:link w:val="TitleChar"/>
    <w:uiPriority w:val="10"/>
    <w:qFormat/>
    <w:rsid w:val="00864DC7"/>
    <w:pPr>
      <w:pBdr>
        <w:bottom w:val="single" w:sz="8" w:space="4" w:color="4F81BD" w:themeColor="accent1"/>
      </w:pBdr>
      <w:spacing w:before="120" w:after="420" w:line="240" w:lineRule="auto"/>
      <w:contextualSpacing/>
      <w:jc w:val="center"/>
    </w:pPr>
    <w:rPr>
      <w:rFonts w:eastAsiaTheme="majorEastAsia" w:cstheme="majorBidi"/>
      <w:spacing w:val="5"/>
      <w:kern w:val="28"/>
      <w:szCs w:val="52"/>
    </w:rPr>
  </w:style>
  <w:style w:type="character" w:customStyle="1" w:styleId="TitleChar">
    <w:name w:val="Title Char"/>
    <w:aliases w:val="Line 3 Char"/>
    <w:basedOn w:val="DefaultParagraphFont"/>
    <w:link w:val="Title"/>
    <w:uiPriority w:val="10"/>
    <w:rsid w:val="00864DC7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paragraph" w:styleId="NoSpacing">
    <w:name w:val="No Spacing"/>
    <w:link w:val="NoSpacingChar"/>
    <w:autoRedefine/>
    <w:uiPriority w:val="1"/>
    <w:qFormat/>
    <w:rsid w:val="0069638B"/>
    <w:pPr>
      <w:spacing w:before="120" w:after="120" w:line="240" w:lineRule="auto"/>
      <w:jc w:val="center"/>
    </w:pPr>
    <w:rPr>
      <w:rFonts w:ascii="Times New Roman" w:hAnsi="Times New Roman" w:cs="Times New Roman"/>
      <w:b/>
      <w:smallCaps/>
      <w:sz w:val="24"/>
    </w:rPr>
  </w:style>
  <w:style w:type="character" w:styleId="Hyperlink">
    <w:name w:val="Hyperlink"/>
    <w:basedOn w:val="DefaultParagraphFont"/>
    <w:uiPriority w:val="99"/>
    <w:unhideWhenUsed/>
    <w:rsid w:val="00583A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3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06"/>
    <w:rPr>
      <w:rFonts w:ascii="Times New Roman" w:hAnsi="Times New Roman" w:cs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583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06"/>
    <w:rPr>
      <w:rFonts w:ascii="Times New Roman" w:hAnsi="Times New Roman" w:cs="Times New Roman"/>
      <w:b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83A06"/>
    <w:rPr>
      <w:rFonts w:ascii="Times New Roman" w:hAnsi="Times New Roman" w:cs="Times New Roman"/>
      <w:b/>
      <w:smallCaps/>
      <w:sz w:val="24"/>
    </w:rPr>
  </w:style>
  <w:style w:type="paragraph" w:customStyle="1" w:styleId="Body">
    <w:name w:val="Body"/>
    <w:basedOn w:val="Normal"/>
    <w:rsid w:val="00583A06"/>
    <w:pPr>
      <w:spacing w:after="140" w:line="290" w:lineRule="auto"/>
      <w:jc w:val="both"/>
    </w:pPr>
    <w:rPr>
      <w:rFonts w:eastAsia="Times New Roman"/>
      <w:b w:val="0"/>
      <w:kern w:val="20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55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E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E7C"/>
    <w:rPr>
      <w:rFonts w:ascii="Times New Roman" w:hAnsi="Times New Roman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E7C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E7C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7C"/>
    <w:rPr>
      <w:rFonts w:ascii="Tahoma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384B1F"/>
    <w:pPr>
      <w:ind w:left="720"/>
      <w:contextualSpacing/>
    </w:pPr>
  </w:style>
  <w:style w:type="table" w:styleId="TableGrid">
    <w:name w:val="Table Grid"/>
    <w:basedOn w:val="TableNormal"/>
    <w:uiPriority w:val="59"/>
    <w:rsid w:val="00B43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ALSAR style"/>
    <w:qFormat/>
    <w:rsid w:val="00583A06"/>
    <w:rPr>
      <w:rFonts w:ascii="Times New Roman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622C"/>
    <w:pPr>
      <w:spacing w:before="120" w:after="320" w:line="360" w:lineRule="auto"/>
      <w:jc w:val="center"/>
      <w:outlineLvl w:val="0"/>
    </w:pPr>
    <w:rPr>
      <w:b w:val="0"/>
      <w:small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4DC7"/>
    <w:pPr>
      <w:keepNext/>
      <w:keepLines/>
      <w:spacing w:before="240" w:after="240"/>
      <w:jc w:val="center"/>
      <w:outlineLvl w:val="1"/>
    </w:pPr>
    <w:rPr>
      <w:rFonts w:eastAsiaTheme="majorEastAsia" w:cstheme="majorBidi"/>
      <w:b w:val="0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540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B0540"/>
    <w:rPr>
      <w:rFonts w:asciiTheme="majorHAnsi" w:eastAsiaTheme="majorEastAsia" w:hAnsiTheme="majorHAnsi" w:cstheme="majorBidi"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622C"/>
    <w:rPr>
      <w:rFonts w:ascii="Times New Roman" w:hAnsi="Times New Roman" w:cs="Times New Roman"/>
      <w:smallCap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4DC7"/>
    <w:rPr>
      <w:rFonts w:ascii="Times New Roman" w:eastAsiaTheme="majorEastAsia" w:hAnsi="Times New Roman" w:cstheme="majorBidi"/>
      <w:bCs/>
      <w:sz w:val="24"/>
      <w:szCs w:val="26"/>
    </w:rPr>
  </w:style>
  <w:style w:type="paragraph" w:styleId="Title">
    <w:name w:val="Title"/>
    <w:aliases w:val="Line 3"/>
    <w:basedOn w:val="Normal"/>
    <w:next w:val="Normal"/>
    <w:link w:val="TitleChar"/>
    <w:uiPriority w:val="10"/>
    <w:qFormat/>
    <w:rsid w:val="00864DC7"/>
    <w:pPr>
      <w:pBdr>
        <w:bottom w:val="single" w:sz="8" w:space="4" w:color="4F81BD" w:themeColor="accent1"/>
      </w:pBdr>
      <w:spacing w:before="120" w:after="420" w:line="240" w:lineRule="auto"/>
      <w:contextualSpacing/>
      <w:jc w:val="center"/>
    </w:pPr>
    <w:rPr>
      <w:rFonts w:eastAsiaTheme="majorEastAsia" w:cstheme="majorBidi"/>
      <w:spacing w:val="5"/>
      <w:kern w:val="28"/>
      <w:szCs w:val="52"/>
    </w:rPr>
  </w:style>
  <w:style w:type="character" w:customStyle="1" w:styleId="TitleChar">
    <w:name w:val="Title Char"/>
    <w:aliases w:val="Line 3 Char"/>
    <w:basedOn w:val="DefaultParagraphFont"/>
    <w:link w:val="Title"/>
    <w:uiPriority w:val="10"/>
    <w:rsid w:val="00864DC7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paragraph" w:styleId="NoSpacing">
    <w:name w:val="No Spacing"/>
    <w:link w:val="NoSpacingChar"/>
    <w:autoRedefine/>
    <w:uiPriority w:val="1"/>
    <w:qFormat/>
    <w:rsid w:val="0069638B"/>
    <w:pPr>
      <w:spacing w:before="120" w:after="120" w:line="240" w:lineRule="auto"/>
      <w:jc w:val="center"/>
    </w:pPr>
    <w:rPr>
      <w:rFonts w:ascii="Times New Roman" w:hAnsi="Times New Roman" w:cs="Times New Roman"/>
      <w:b/>
      <w:smallCaps/>
      <w:sz w:val="24"/>
    </w:rPr>
  </w:style>
  <w:style w:type="character" w:styleId="Hyperlink">
    <w:name w:val="Hyperlink"/>
    <w:basedOn w:val="DefaultParagraphFont"/>
    <w:uiPriority w:val="99"/>
    <w:unhideWhenUsed/>
    <w:rsid w:val="00583A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3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06"/>
    <w:rPr>
      <w:rFonts w:ascii="Times New Roman" w:hAnsi="Times New Roman" w:cs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583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06"/>
    <w:rPr>
      <w:rFonts w:ascii="Times New Roman" w:hAnsi="Times New Roman" w:cs="Times New Roman"/>
      <w:b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83A06"/>
    <w:rPr>
      <w:rFonts w:ascii="Times New Roman" w:hAnsi="Times New Roman" w:cs="Times New Roman"/>
      <w:b/>
      <w:smallCaps/>
      <w:sz w:val="24"/>
    </w:rPr>
  </w:style>
  <w:style w:type="paragraph" w:customStyle="1" w:styleId="Body">
    <w:name w:val="Body"/>
    <w:basedOn w:val="Normal"/>
    <w:rsid w:val="00583A06"/>
    <w:pPr>
      <w:spacing w:after="140" w:line="290" w:lineRule="auto"/>
      <w:jc w:val="both"/>
    </w:pPr>
    <w:rPr>
      <w:rFonts w:eastAsia="Times New Roman"/>
      <w:b w:val="0"/>
      <w:kern w:val="20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55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E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E7C"/>
    <w:rPr>
      <w:rFonts w:ascii="Times New Roman" w:hAnsi="Times New Roman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E7C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E7C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7C"/>
    <w:rPr>
      <w:rFonts w:ascii="Tahoma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384B1F"/>
    <w:pPr>
      <w:ind w:left="720"/>
      <w:contextualSpacing/>
    </w:pPr>
  </w:style>
  <w:style w:type="table" w:styleId="TableGrid">
    <w:name w:val="Table Grid"/>
    <w:basedOn w:val="TableNormal"/>
    <w:uiPriority w:val="59"/>
    <w:rsid w:val="00B43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D13B8E-0001-452D-9514-2BD901293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Sandipan</dc:creator>
  <cp:keywords/>
  <dc:description/>
  <cp:lastModifiedBy>Kartik Chawla</cp:lastModifiedBy>
  <cp:revision>14</cp:revision>
  <cp:lastPrinted>2013-07-14T07:06:00Z</cp:lastPrinted>
  <dcterms:created xsi:type="dcterms:W3CDTF">2015-01-14T08:22:00Z</dcterms:created>
  <dcterms:modified xsi:type="dcterms:W3CDTF">2016-03-06T17:10:00Z</dcterms:modified>
</cp:coreProperties>
</file>