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A17DD" w:rsidRPr="00937F7B" w:rsidRDefault="005A17DD" w:rsidP="005A17DD">
      <w:pPr>
        <w:spacing w:after="0" w:line="360" w:lineRule="auto"/>
        <w:jc w:val="both"/>
        <w:rPr>
          <w:rFonts w:ascii="Garamond" w:hAnsi="Garamond"/>
          <w:sz w:val="20"/>
          <w:szCs w:val="24"/>
        </w:rPr>
      </w:pPr>
      <w:r>
        <w:rPr>
          <w:rFonts w:ascii="Garamond" w:hAnsi="Garamond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6400800</wp:posOffset>
            </wp:positionH>
            <wp:positionV relativeFrom="margin">
              <wp:posOffset>0</wp:posOffset>
            </wp:positionV>
            <wp:extent cx="554990" cy="685800"/>
            <wp:effectExtent l="25400" t="0" r="3810" b="0"/>
            <wp:wrapThrough wrapText="bothSides">
              <wp:wrapPolygon edited="0">
                <wp:start x="-989" y="0"/>
                <wp:lineTo x="-989" y="20800"/>
                <wp:lineTo x="21748" y="20800"/>
                <wp:lineTo x="21748" y="0"/>
                <wp:lineTo x="-989" y="0"/>
              </wp:wrapPolygon>
            </wp:wrapThrough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smallCaps/>
          <w:sz w:val="36"/>
          <w:szCs w:val="36"/>
        </w:rPr>
        <w:t xml:space="preserve"> Ashrita Gulati</w:t>
      </w:r>
      <w:r w:rsidRPr="00937F7B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 w:rsidRPr="00C93460">
        <w:rPr>
          <w:rFonts w:ascii="Garamond" w:hAnsi="Garamond"/>
          <w:b/>
          <w:sz w:val="24"/>
          <w:szCs w:val="24"/>
        </w:rPr>
        <w:t>Email:</w:t>
      </w:r>
      <w:r w:rsidRPr="00C93460">
        <w:rPr>
          <w:rFonts w:ascii="Garamond" w:hAnsi="Garamond"/>
          <w:sz w:val="24"/>
          <w:szCs w:val="24"/>
        </w:rPr>
        <w:t xml:space="preserve"> ashritagulati@gmail.com | </w:t>
      </w:r>
      <w:r w:rsidRPr="00C93460">
        <w:rPr>
          <w:rFonts w:ascii="Garamond" w:hAnsi="Garamond"/>
          <w:b/>
          <w:sz w:val="24"/>
          <w:szCs w:val="24"/>
        </w:rPr>
        <w:t xml:space="preserve">Contact: </w:t>
      </w:r>
      <w:r w:rsidRPr="00C93460">
        <w:rPr>
          <w:rFonts w:ascii="Garamond" w:hAnsi="Garamond"/>
          <w:sz w:val="24"/>
          <w:szCs w:val="24"/>
        </w:rPr>
        <w:t>(+91) 9901501669</w:t>
      </w:r>
      <w:r w:rsidRPr="00937F7B">
        <w:rPr>
          <w:rFonts w:ascii="Garamond" w:hAnsi="Garamond"/>
          <w:sz w:val="20"/>
          <w:szCs w:val="24"/>
        </w:rPr>
        <w:t xml:space="preserve"> </w:t>
      </w:r>
    </w:p>
    <w:p w:rsidR="005A17DD" w:rsidRPr="001575CF" w:rsidRDefault="005A17DD" w:rsidP="005A17DD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E6137">
        <w:rPr>
          <w:rFonts w:ascii="Garamond" w:hAnsi="Garamond"/>
          <w:sz w:val="24"/>
          <w:szCs w:val="24"/>
        </w:rPr>
        <w:t xml:space="preserve">West Bengal National University of Juridical Sciences (NUJS), Kolkata </w:t>
      </w:r>
    </w:p>
    <w:p w:rsidR="005A17DD" w:rsidRPr="001079A5" w:rsidRDefault="005A17DD" w:rsidP="005A17DD">
      <w:pPr>
        <w:pStyle w:val="Title"/>
        <w:rPr>
          <w:sz w:val="8"/>
        </w:rPr>
      </w:pPr>
    </w:p>
    <w:p w:rsidR="005A17DD" w:rsidRPr="00FF1975" w:rsidRDefault="005A17DD" w:rsidP="005A17DD">
      <w:pPr>
        <w:pStyle w:val="Title"/>
        <w:rPr>
          <w:lang w:val="en-US"/>
        </w:rPr>
      </w:pPr>
      <w:r w:rsidRPr="001E6137">
        <w:t>Academic</w:t>
      </w:r>
      <w:r>
        <w:t xml:space="preserve"> Qualifications</w:t>
      </w:r>
    </w:p>
    <w:p w:rsidR="005A17DD" w:rsidRPr="006B1B11" w:rsidRDefault="005A17DD" w:rsidP="00133CE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6B1B11">
        <w:rPr>
          <w:rFonts w:ascii="Garamond" w:hAnsi="Garamond" w:cs="Noteworthy Light"/>
          <w:color w:val="1A1A1A"/>
          <w:sz w:val="24"/>
          <w:szCs w:val="30"/>
        </w:rPr>
        <w:t>National University of Juridical Sciences, Calcutta, B.A.</w:t>
      </w:r>
      <w:r w:rsidR="00611D32">
        <w:rPr>
          <w:rFonts w:ascii="Garamond" w:hAnsi="Garamond" w:cs="Noteworthy Light"/>
          <w:color w:val="1A1A1A"/>
          <w:sz w:val="24"/>
          <w:szCs w:val="30"/>
        </w:rPr>
        <w:t>/B.</w:t>
      </w:r>
      <w:r>
        <w:rPr>
          <w:rFonts w:ascii="Garamond" w:hAnsi="Garamond" w:cs="Noteworthy Light"/>
          <w:color w:val="1A1A1A"/>
          <w:sz w:val="24"/>
          <w:szCs w:val="30"/>
        </w:rPr>
        <w:t xml:space="preserve">Sc. </w:t>
      </w:r>
      <w:r w:rsidR="00172BB4">
        <w:rPr>
          <w:rFonts w:ascii="Garamond" w:hAnsi="Garamond" w:cs="Noteworthy Light"/>
          <w:color w:val="1A1A1A"/>
          <w:sz w:val="24"/>
          <w:szCs w:val="30"/>
        </w:rPr>
        <w:t>L.L.B.</w:t>
      </w:r>
      <w:r w:rsidRPr="006B1B11"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C15CEF">
        <w:rPr>
          <w:rFonts w:ascii="Garamond" w:hAnsi="Garamond" w:cs="Noteworthy Light"/>
          <w:color w:val="1A1A1A"/>
          <w:sz w:val="24"/>
          <w:szCs w:val="30"/>
        </w:rPr>
        <w:t xml:space="preserve">candidate </w:t>
      </w:r>
      <w:r w:rsidRPr="006B1B11">
        <w:rPr>
          <w:rFonts w:ascii="Garamond" w:hAnsi="Garamond" w:cs="Noteworthy Light"/>
          <w:color w:val="1A1A1A"/>
          <w:sz w:val="24"/>
          <w:szCs w:val="30"/>
        </w:rPr>
        <w:t>2017</w:t>
      </w:r>
      <w:r w:rsidR="00611D32">
        <w:rPr>
          <w:rFonts w:ascii="Garamond" w:hAnsi="Garamond" w:cs="Noteworthy Light"/>
          <w:color w:val="1A1A1A"/>
          <w:sz w:val="24"/>
          <w:szCs w:val="30"/>
        </w:rPr>
        <w:t xml:space="preserve"> (CLAT rank 141/28000)</w:t>
      </w:r>
      <w:r w:rsidRPr="006B1B11">
        <w:rPr>
          <w:rFonts w:ascii="Garamond" w:hAnsi="Garamond" w:cs="Noteworthy Light"/>
          <w:color w:val="1A1A1A"/>
          <w:sz w:val="24"/>
          <w:szCs w:val="30"/>
        </w:rPr>
        <w:t>.</w:t>
      </w:r>
    </w:p>
    <w:p w:rsidR="005A17DD" w:rsidRPr="006B1B11" w:rsidRDefault="005A17DD" w:rsidP="00133CE9">
      <w:pPr>
        <w:pStyle w:val="ColorfulList-Accent11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Cumulative Grade Point Average: </w:t>
      </w:r>
      <w:r w:rsidR="00581AE6">
        <w:rPr>
          <w:rFonts w:ascii="Garamond" w:hAnsi="Garamond" w:cs="Noteworthy Light"/>
          <w:b/>
          <w:color w:val="1A1A1A"/>
          <w:sz w:val="24"/>
          <w:szCs w:val="30"/>
        </w:rPr>
        <w:t>4.8</w:t>
      </w:r>
      <w:r w:rsidR="00235715">
        <w:rPr>
          <w:rFonts w:ascii="Garamond" w:hAnsi="Garamond" w:cs="Noteworthy Light"/>
          <w:b/>
          <w:color w:val="1A1A1A"/>
          <w:sz w:val="24"/>
          <w:szCs w:val="30"/>
        </w:rPr>
        <w:t>6</w:t>
      </w:r>
      <w:r w:rsidRPr="00D4121F">
        <w:rPr>
          <w:rFonts w:ascii="Garamond" w:hAnsi="Garamond" w:cs="Noteworthy Light"/>
          <w:b/>
          <w:color w:val="1A1A1A"/>
          <w:sz w:val="24"/>
          <w:szCs w:val="30"/>
        </w:rPr>
        <w:t>/</w:t>
      </w:r>
      <w:r w:rsidR="00581AE6">
        <w:rPr>
          <w:rFonts w:ascii="Garamond" w:hAnsi="Garamond" w:cs="Noteworthy Light"/>
          <w:b/>
          <w:color w:val="1A1A1A"/>
          <w:sz w:val="24"/>
          <w:szCs w:val="30"/>
        </w:rPr>
        <w:t>7</w:t>
      </w:r>
      <w:r w:rsidR="00581AE6">
        <w:rPr>
          <w:rFonts w:ascii="Garamond" w:hAnsi="Garamond" w:cs="Noteworthy Light"/>
          <w:color w:val="1A1A1A"/>
          <w:sz w:val="24"/>
          <w:szCs w:val="30"/>
        </w:rPr>
        <w:t xml:space="preserve"> (six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semesters)</w:t>
      </w:r>
      <w:r w:rsidR="00A33C08">
        <w:rPr>
          <w:rFonts w:ascii="Garamond" w:hAnsi="Garamond" w:cs="Noteworthy Light"/>
          <w:color w:val="1A1A1A"/>
          <w:sz w:val="24"/>
          <w:szCs w:val="30"/>
        </w:rPr>
        <w:t>;</w:t>
      </w:r>
      <w:r w:rsidR="00581AE6">
        <w:rPr>
          <w:rFonts w:ascii="Garamond" w:hAnsi="Garamond" w:cs="Noteworthy Light"/>
          <w:color w:val="1A1A1A"/>
          <w:sz w:val="24"/>
          <w:szCs w:val="30"/>
        </w:rPr>
        <w:t xml:space="preserve"> Class Rank: </w:t>
      </w:r>
      <w:r w:rsidR="00581AE6">
        <w:rPr>
          <w:rFonts w:ascii="Garamond" w:hAnsi="Garamond" w:cs="Noteworthy Light"/>
          <w:b/>
          <w:color w:val="1A1A1A"/>
          <w:sz w:val="24"/>
          <w:szCs w:val="30"/>
        </w:rPr>
        <w:t>2</w:t>
      </w:r>
      <w:r w:rsidR="00235715">
        <w:rPr>
          <w:rFonts w:ascii="Garamond" w:hAnsi="Garamond" w:cs="Noteworthy Light"/>
          <w:b/>
          <w:color w:val="1A1A1A"/>
          <w:sz w:val="24"/>
          <w:szCs w:val="30"/>
        </w:rPr>
        <w:t>7</w:t>
      </w:r>
    </w:p>
    <w:p w:rsidR="005A17DD" w:rsidRDefault="005A17DD" w:rsidP="00133CE9">
      <w:pPr>
        <w:pStyle w:val="ColorfulList-Accent11"/>
        <w:numPr>
          <w:ilvl w:val="0"/>
          <w:numId w:val="16"/>
        </w:numPr>
        <w:spacing w:after="0"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6B1B11">
        <w:rPr>
          <w:rFonts w:ascii="Garamond" w:hAnsi="Garamond" w:cs="Noteworthy Light"/>
          <w:color w:val="1A1A1A"/>
          <w:sz w:val="24"/>
          <w:szCs w:val="30"/>
        </w:rPr>
        <w:t xml:space="preserve">Standard XII ISC </w:t>
      </w:r>
      <w:r>
        <w:rPr>
          <w:rFonts w:ascii="Garamond" w:hAnsi="Garamond" w:cs="Noteworthy Light"/>
          <w:color w:val="1A1A1A"/>
          <w:sz w:val="24"/>
          <w:szCs w:val="30"/>
        </w:rPr>
        <w:t xml:space="preserve">Board Examination           : </w:t>
      </w:r>
      <w:r w:rsidRPr="006B1B11">
        <w:rPr>
          <w:rFonts w:ascii="Garamond" w:hAnsi="Garamond" w:cs="Noteworthy Light"/>
          <w:color w:val="1A1A1A"/>
          <w:sz w:val="24"/>
          <w:szCs w:val="30"/>
        </w:rPr>
        <w:t xml:space="preserve">92% </w:t>
      </w:r>
      <w:r>
        <w:rPr>
          <w:rFonts w:ascii="Garamond" w:hAnsi="Garamond" w:cs="Noteworthy Light"/>
          <w:color w:val="1A1A1A"/>
          <w:sz w:val="24"/>
          <w:szCs w:val="30"/>
        </w:rPr>
        <w:t xml:space="preserve">(The </w:t>
      </w:r>
      <w:r>
        <w:rPr>
          <w:rFonts w:ascii="Garamond" w:hAnsi="Garamond"/>
          <w:sz w:val="24"/>
          <w:szCs w:val="24"/>
        </w:rPr>
        <w:t>Frank Anthony Public School, Bangalore</w:t>
      </w:r>
      <w:r w:rsidRPr="001E6137">
        <w:rPr>
          <w:rFonts w:ascii="Garamond" w:hAnsi="Garamond"/>
          <w:sz w:val="24"/>
          <w:szCs w:val="24"/>
        </w:rPr>
        <w:t>)</w:t>
      </w:r>
    </w:p>
    <w:p w:rsidR="005A17DD" w:rsidRPr="00D4121F" w:rsidRDefault="005A17DD" w:rsidP="00133CE9">
      <w:pPr>
        <w:pStyle w:val="ColorfulList-Accent11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6B1B11">
        <w:rPr>
          <w:rFonts w:ascii="Garamond" w:hAnsi="Garamond" w:cs="Noteworthy Light"/>
          <w:color w:val="1A1A1A"/>
          <w:sz w:val="24"/>
          <w:szCs w:val="30"/>
        </w:rPr>
        <w:t xml:space="preserve">Standard X </w:t>
      </w:r>
      <w:r>
        <w:rPr>
          <w:rFonts w:ascii="Garamond" w:hAnsi="Garamond" w:cs="Noteworthy Light"/>
          <w:color w:val="1A1A1A"/>
          <w:sz w:val="24"/>
          <w:szCs w:val="30"/>
        </w:rPr>
        <w:t xml:space="preserve">ICSE Board Examination        </w:t>
      </w:r>
      <w:r>
        <w:rPr>
          <w:rFonts w:ascii="Garamond" w:hAnsi="Garamond"/>
          <w:sz w:val="24"/>
          <w:szCs w:val="24"/>
        </w:rPr>
        <w:t xml:space="preserve">   : 96</w:t>
      </w:r>
      <w:r w:rsidRPr="006B1B11">
        <w:rPr>
          <w:rFonts w:ascii="Garamond" w:hAnsi="Garamond"/>
          <w:sz w:val="24"/>
          <w:szCs w:val="24"/>
        </w:rPr>
        <w:t>% (</w:t>
      </w:r>
      <w:r>
        <w:rPr>
          <w:rFonts w:ascii="Garamond" w:hAnsi="Garamond"/>
          <w:sz w:val="24"/>
          <w:szCs w:val="24"/>
        </w:rPr>
        <w:t xml:space="preserve">The </w:t>
      </w:r>
      <w:r w:rsidRPr="006B1B11">
        <w:rPr>
          <w:rFonts w:ascii="Garamond" w:hAnsi="Garamond"/>
          <w:sz w:val="24"/>
          <w:szCs w:val="24"/>
        </w:rPr>
        <w:t>Frank Anthony Public School, Bangalore)</w:t>
      </w:r>
    </w:p>
    <w:p w:rsidR="005A17DD" w:rsidRPr="00BB44F2" w:rsidRDefault="005A17DD" w:rsidP="005A17DD">
      <w:pPr>
        <w:pStyle w:val="Title"/>
        <w:spacing w:before="120"/>
      </w:pPr>
      <w:r>
        <w:t>Internships</w:t>
      </w:r>
    </w:p>
    <w:p w:rsidR="00D2134E" w:rsidRPr="00C93460" w:rsidRDefault="00D2134E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b/>
          <w:color w:val="1A1A1A"/>
          <w:sz w:val="24"/>
          <w:szCs w:val="30"/>
        </w:rPr>
      </w:pPr>
      <w:r>
        <w:rPr>
          <w:rFonts w:ascii="Garamond" w:hAnsi="Garamond" w:cs="Noteworthy Light"/>
          <w:b/>
          <w:color w:val="1A1A1A"/>
          <w:sz w:val="24"/>
          <w:szCs w:val="30"/>
        </w:rPr>
        <w:t>Clyde and Co. Clasis</w:t>
      </w:r>
      <w:r>
        <w:rPr>
          <w:rFonts w:ascii="Garamond" w:hAnsi="Garamond" w:cs="Noteworthy Light"/>
          <w:color w:val="1A1A1A"/>
          <w:sz w:val="24"/>
          <w:szCs w:val="30"/>
        </w:rPr>
        <w:t>, Dispute Resolution</w:t>
      </w:r>
      <w:r w:rsidR="00567BC9">
        <w:rPr>
          <w:rFonts w:ascii="Garamond" w:hAnsi="Garamond" w:cs="Noteworthy Light"/>
          <w:color w:val="1A1A1A"/>
          <w:sz w:val="24"/>
          <w:szCs w:val="30"/>
        </w:rPr>
        <w:t xml:space="preserve"> and Debt Recovery</w:t>
      </w:r>
      <w:r>
        <w:rPr>
          <w:rFonts w:ascii="Garamond" w:hAnsi="Garamond" w:cs="Noteworthy Light"/>
          <w:color w:val="1A1A1A"/>
          <w:sz w:val="24"/>
          <w:szCs w:val="30"/>
        </w:rPr>
        <w:t xml:space="preserve">, Singapore </w:t>
      </w:r>
      <w:r w:rsidRPr="00C93460">
        <w:rPr>
          <w:rFonts w:ascii="Garamond" w:hAnsi="Garamond" w:cs="Noteworthy Light"/>
          <w:b/>
          <w:color w:val="1A1A1A"/>
          <w:sz w:val="24"/>
          <w:szCs w:val="30"/>
        </w:rPr>
        <w:t>[June 2015, 4 weeks]</w:t>
      </w:r>
    </w:p>
    <w:p w:rsidR="002A1206" w:rsidRPr="00D57545" w:rsidRDefault="00270B73" w:rsidP="00166D57">
      <w:pPr>
        <w:pStyle w:val="ColorfulList-Accent11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Drafted a number of notices of arbitration, responses to no</w:t>
      </w:r>
      <w:r w:rsidR="0098591B">
        <w:rPr>
          <w:rFonts w:ascii="Garamond" w:hAnsi="Garamond" w:cs="Noteworthy Light"/>
          <w:color w:val="1A1A1A"/>
          <w:sz w:val="24"/>
          <w:szCs w:val="30"/>
        </w:rPr>
        <w:t>tices of arbitration, parts of ongoing international commercial arbitration submissions</w:t>
      </w:r>
      <w:r w:rsidR="000E6798">
        <w:rPr>
          <w:rFonts w:ascii="Garamond" w:hAnsi="Garamond" w:cs="Noteworthy Light"/>
          <w:color w:val="1A1A1A"/>
          <w:sz w:val="24"/>
          <w:szCs w:val="30"/>
        </w:rPr>
        <w:t xml:space="preserve">, </w:t>
      </w:r>
      <w:r w:rsidR="00471401">
        <w:rPr>
          <w:rFonts w:ascii="Garamond" w:hAnsi="Garamond" w:cs="Noteworthy Light"/>
          <w:color w:val="1A1A1A"/>
          <w:sz w:val="24"/>
          <w:szCs w:val="30"/>
        </w:rPr>
        <w:t xml:space="preserve">as well as </w:t>
      </w:r>
      <w:r w:rsidR="000E6798">
        <w:rPr>
          <w:rFonts w:ascii="Garamond" w:hAnsi="Garamond" w:cs="Noteworthy Light"/>
          <w:color w:val="1A1A1A"/>
          <w:sz w:val="24"/>
          <w:szCs w:val="30"/>
        </w:rPr>
        <w:t>letters of demand</w:t>
      </w:r>
      <w:r w:rsidR="00567BC9" w:rsidRPr="00D57545"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0E6798">
        <w:rPr>
          <w:rFonts w:ascii="Garamond" w:hAnsi="Garamond" w:cs="Noteworthy Light"/>
          <w:color w:val="1A1A1A"/>
          <w:sz w:val="24"/>
          <w:szCs w:val="30"/>
        </w:rPr>
        <w:t xml:space="preserve">and </w:t>
      </w:r>
      <w:r w:rsidR="00567BC9" w:rsidRPr="00D57545">
        <w:rPr>
          <w:rFonts w:ascii="Garamond" w:hAnsi="Garamond" w:cs="Noteworthy Light"/>
          <w:color w:val="1A1A1A"/>
          <w:sz w:val="24"/>
          <w:szCs w:val="30"/>
        </w:rPr>
        <w:t>repayment agreements for various debt recovery proceedings</w:t>
      </w:r>
    </w:p>
    <w:p w:rsidR="00D2134E" w:rsidRPr="00917D19" w:rsidRDefault="00985B9E" w:rsidP="00166D57">
      <w:pPr>
        <w:pStyle w:val="ColorfulList-Accent11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Formulated</w:t>
      </w:r>
      <w:r w:rsidR="000E6798"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A81FBA">
        <w:rPr>
          <w:rFonts w:ascii="Garamond" w:hAnsi="Garamond" w:cs="Noteworthy Light"/>
          <w:color w:val="1A1A1A"/>
          <w:sz w:val="24"/>
          <w:szCs w:val="30"/>
        </w:rPr>
        <w:t>research file</w:t>
      </w:r>
      <w:r w:rsidR="000E6798">
        <w:rPr>
          <w:rFonts w:ascii="Garamond" w:hAnsi="Garamond" w:cs="Noteworthy Light"/>
          <w:color w:val="1A1A1A"/>
          <w:sz w:val="24"/>
          <w:szCs w:val="30"/>
        </w:rPr>
        <w:t>s</w:t>
      </w:r>
      <w:r w:rsidR="00A81FBA">
        <w:rPr>
          <w:rFonts w:ascii="Garamond" w:hAnsi="Garamond" w:cs="Noteworthy Light"/>
          <w:color w:val="1A1A1A"/>
          <w:sz w:val="24"/>
          <w:szCs w:val="30"/>
        </w:rPr>
        <w:t xml:space="preserve"> and </w:t>
      </w:r>
      <w:r w:rsidR="00E33F8D">
        <w:rPr>
          <w:rFonts w:ascii="Garamond" w:hAnsi="Garamond" w:cs="Noteworthy Light"/>
          <w:color w:val="1A1A1A"/>
          <w:sz w:val="24"/>
          <w:szCs w:val="30"/>
        </w:rPr>
        <w:t>assisted in drafting the Statement o</w:t>
      </w:r>
      <w:r w:rsidR="00CE1772">
        <w:rPr>
          <w:rFonts w:ascii="Garamond" w:hAnsi="Garamond" w:cs="Noteworthy Light"/>
          <w:color w:val="1A1A1A"/>
          <w:sz w:val="24"/>
          <w:szCs w:val="30"/>
        </w:rPr>
        <w:t>f Claim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C07FAE">
        <w:rPr>
          <w:rFonts w:ascii="Garamond" w:hAnsi="Garamond" w:cs="Noteworthy Light"/>
          <w:color w:val="1A1A1A"/>
          <w:sz w:val="24"/>
          <w:szCs w:val="30"/>
        </w:rPr>
        <w:t>for an ongoing inte</w:t>
      </w:r>
      <w:r w:rsidR="00A81FBA">
        <w:rPr>
          <w:rFonts w:ascii="Garamond" w:hAnsi="Garamond" w:cs="Noteworthy Light"/>
          <w:color w:val="1A1A1A"/>
          <w:sz w:val="24"/>
          <w:szCs w:val="30"/>
        </w:rPr>
        <w:t xml:space="preserve">rnational trade and commodities </w:t>
      </w:r>
      <w:r>
        <w:rPr>
          <w:rFonts w:ascii="Garamond" w:hAnsi="Garamond" w:cs="Noteworthy Light"/>
          <w:color w:val="1A1A1A"/>
          <w:sz w:val="24"/>
          <w:szCs w:val="30"/>
        </w:rPr>
        <w:t xml:space="preserve">shipping </w:t>
      </w:r>
      <w:r w:rsidR="00A81FBA">
        <w:rPr>
          <w:rFonts w:ascii="Garamond" w:hAnsi="Garamond" w:cs="Noteworthy Light"/>
          <w:color w:val="1A1A1A"/>
          <w:sz w:val="24"/>
          <w:szCs w:val="30"/>
        </w:rPr>
        <w:t>dispute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relating to documentary credits</w:t>
      </w:r>
    </w:p>
    <w:p w:rsidR="00AA20E6" w:rsidRDefault="00AA20E6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b/>
          <w:color w:val="1A1A1A"/>
          <w:sz w:val="24"/>
          <w:szCs w:val="30"/>
        </w:rPr>
        <w:t>Trilegal</w:t>
      </w:r>
      <w:r>
        <w:rPr>
          <w:rFonts w:ascii="Garamond" w:hAnsi="Garamond" w:cs="Noteworthy Light"/>
          <w:color w:val="1A1A1A"/>
          <w:sz w:val="24"/>
          <w:szCs w:val="30"/>
        </w:rPr>
        <w:t xml:space="preserve">, Mumbai </w:t>
      </w:r>
      <w:r w:rsidRPr="00C93460">
        <w:rPr>
          <w:rFonts w:ascii="Garamond" w:hAnsi="Garamond" w:cs="Noteworthy Light"/>
          <w:b/>
          <w:color w:val="1A1A1A"/>
          <w:sz w:val="24"/>
          <w:szCs w:val="30"/>
        </w:rPr>
        <w:t>[May 2015, 4 weeks]</w:t>
      </w:r>
    </w:p>
    <w:p w:rsidR="00CF08AC" w:rsidRDefault="00754AE6" w:rsidP="00166D57">
      <w:pPr>
        <w:pStyle w:val="ColorfulList-Accent11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Formulated research files on the </w:t>
      </w:r>
      <w:r w:rsidR="007A3937">
        <w:rPr>
          <w:rFonts w:ascii="Garamond" w:hAnsi="Garamond" w:cs="Noteworthy Light"/>
          <w:color w:val="1A1A1A"/>
          <w:sz w:val="24"/>
          <w:szCs w:val="30"/>
        </w:rPr>
        <w:t xml:space="preserve">asset reconstruction companies, the </w:t>
      </w:r>
      <w:r w:rsidR="001E31A3">
        <w:rPr>
          <w:rFonts w:ascii="Garamond" w:hAnsi="Garamond" w:cs="Noteworthy Light"/>
          <w:color w:val="1A1A1A"/>
          <w:sz w:val="24"/>
          <w:szCs w:val="30"/>
        </w:rPr>
        <w:t>process of securitis</w:t>
      </w:r>
      <w:r>
        <w:rPr>
          <w:rFonts w:ascii="Garamond" w:hAnsi="Garamond" w:cs="Noteworthy Light"/>
          <w:color w:val="1A1A1A"/>
          <w:sz w:val="24"/>
          <w:szCs w:val="30"/>
        </w:rPr>
        <w:t xml:space="preserve">ation of financial assets in India and </w:t>
      </w:r>
      <w:r w:rsidR="00CF08AC">
        <w:rPr>
          <w:rFonts w:ascii="Garamond" w:hAnsi="Garamond" w:cs="Noteworthy Light"/>
          <w:color w:val="1A1A1A"/>
          <w:sz w:val="24"/>
          <w:szCs w:val="30"/>
        </w:rPr>
        <w:t xml:space="preserve">the effect of </w:t>
      </w:r>
      <w:r w:rsidR="00C15CEF">
        <w:rPr>
          <w:rFonts w:ascii="Garamond" w:hAnsi="Garamond" w:cs="Noteworthy Light"/>
          <w:color w:val="1A1A1A"/>
          <w:sz w:val="24"/>
          <w:szCs w:val="30"/>
        </w:rPr>
        <w:t xml:space="preserve">key </w:t>
      </w:r>
      <w:r w:rsidR="00CF08AC">
        <w:rPr>
          <w:rFonts w:ascii="Garamond" w:hAnsi="Garamond" w:cs="Noteworthy Light"/>
          <w:color w:val="1A1A1A"/>
          <w:sz w:val="24"/>
          <w:szCs w:val="30"/>
        </w:rPr>
        <w:t xml:space="preserve">amendments to the </w:t>
      </w:r>
      <w:r w:rsidR="00C15CEF">
        <w:rPr>
          <w:rFonts w:ascii="Garamond" w:hAnsi="Garamond" w:cs="Noteworthy Light"/>
          <w:color w:val="1A1A1A"/>
          <w:sz w:val="24"/>
          <w:szCs w:val="30"/>
        </w:rPr>
        <w:t xml:space="preserve">(Prohibition of </w:t>
      </w:r>
      <w:r w:rsidR="00CF08AC">
        <w:rPr>
          <w:rFonts w:ascii="Garamond" w:hAnsi="Garamond" w:cs="Noteworthy Light"/>
          <w:color w:val="1A1A1A"/>
          <w:sz w:val="24"/>
          <w:szCs w:val="30"/>
        </w:rPr>
        <w:t>Insider Trading</w:t>
      </w:r>
      <w:r w:rsidR="00C15CEF">
        <w:rPr>
          <w:rFonts w:ascii="Garamond" w:hAnsi="Garamond" w:cs="Noteworthy Light"/>
          <w:color w:val="1A1A1A"/>
          <w:sz w:val="24"/>
          <w:szCs w:val="30"/>
        </w:rPr>
        <w:t>)</w:t>
      </w:r>
      <w:r w:rsidR="00CF08AC">
        <w:rPr>
          <w:rFonts w:ascii="Garamond" w:hAnsi="Garamond" w:cs="Noteworthy Light"/>
          <w:color w:val="1A1A1A"/>
          <w:sz w:val="24"/>
          <w:szCs w:val="30"/>
        </w:rPr>
        <w:t xml:space="preserve"> Regulations</w:t>
      </w:r>
    </w:p>
    <w:p w:rsidR="00BD5999" w:rsidRDefault="007A3937" w:rsidP="00166D57">
      <w:pPr>
        <w:pStyle w:val="ColorfulList-Accent11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Researched on the impact of the Indian Competition Act and the Indian Takeover Code on a </w:t>
      </w:r>
      <w:r w:rsidR="00BD5999">
        <w:rPr>
          <w:rFonts w:ascii="Garamond" w:hAnsi="Garamond" w:cs="Noteworthy Light"/>
          <w:color w:val="1A1A1A"/>
          <w:sz w:val="24"/>
          <w:szCs w:val="30"/>
        </w:rPr>
        <w:t>proposed acquisition in a term loan agreement</w:t>
      </w:r>
    </w:p>
    <w:p w:rsidR="00D2134E" w:rsidRPr="00D2134E" w:rsidRDefault="00BD5999" w:rsidP="00166D57">
      <w:pPr>
        <w:pStyle w:val="ColorfulList-Accent11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Assisted in the drafting of an employment agreement</w:t>
      </w:r>
      <w:r w:rsidR="00C07FAE">
        <w:rPr>
          <w:rFonts w:ascii="Garamond" w:hAnsi="Garamond" w:cs="Noteworthy Light"/>
          <w:color w:val="1A1A1A"/>
          <w:sz w:val="24"/>
          <w:szCs w:val="30"/>
        </w:rPr>
        <w:t>, carrying out due di</w:t>
      </w:r>
      <w:r w:rsidR="00B804ED">
        <w:rPr>
          <w:rFonts w:ascii="Garamond" w:hAnsi="Garamond" w:cs="Noteworthy Light"/>
          <w:color w:val="1A1A1A"/>
          <w:sz w:val="24"/>
          <w:szCs w:val="30"/>
        </w:rPr>
        <w:t>ligence</w:t>
      </w:r>
      <w:r w:rsidR="00D2134E">
        <w:rPr>
          <w:rFonts w:ascii="Garamond" w:hAnsi="Garamond" w:cs="Noteworthy Light"/>
          <w:color w:val="1A1A1A"/>
          <w:sz w:val="24"/>
          <w:szCs w:val="30"/>
        </w:rPr>
        <w:t xml:space="preserve"> and case based research</w:t>
      </w:r>
    </w:p>
    <w:p w:rsidR="005A17DD" w:rsidRPr="00E727F9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b/>
          <w:color w:val="1A1A1A"/>
          <w:sz w:val="24"/>
          <w:szCs w:val="30"/>
        </w:rPr>
      </w:pPr>
      <w:r>
        <w:rPr>
          <w:rFonts w:ascii="Garamond" w:hAnsi="Garamond" w:cs="Noteworthy Light"/>
          <w:b/>
          <w:color w:val="1A1A1A"/>
          <w:sz w:val="24"/>
          <w:szCs w:val="30"/>
        </w:rPr>
        <w:t>Clyde and Co. Clasis</w:t>
      </w:r>
      <w:r>
        <w:rPr>
          <w:rFonts w:ascii="Garamond" w:hAnsi="Garamond" w:cs="Noteworthy Light"/>
          <w:color w:val="1A1A1A"/>
          <w:sz w:val="24"/>
          <w:szCs w:val="30"/>
        </w:rPr>
        <w:t xml:space="preserve">, Arbitration Department, Singapore </w:t>
      </w:r>
      <w:r w:rsidR="00A33C08" w:rsidRPr="00E727F9">
        <w:rPr>
          <w:rFonts w:ascii="Garamond" w:hAnsi="Garamond" w:cs="Noteworthy Light"/>
          <w:b/>
          <w:color w:val="1A1A1A"/>
          <w:sz w:val="24"/>
          <w:szCs w:val="30"/>
        </w:rPr>
        <w:t xml:space="preserve">[October </w:t>
      </w:r>
      <w:r w:rsidRPr="00E727F9">
        <w:rPr>
          <w:rFonts w:ascii="Garamond" w:hAnsi="Garamond" w:cs="Noteworthy Light"/>
          <w:b/>
          <w:color w:val="1A1A1A"/>
          <w:sz w:val="24"/>
          <w:szCs w:val="30"/>
        </w:rPr>
        <w:t>2014</w:t>
      </w:r>
      <w:r w:rsidR="00AF5DC7" w:rsidRPr="00E727F9">
        <w:rPr>
          <w:rFonts w:ascii="Garamond" w:hAnsi="Garamond" w:cs="Noteworthy Light"/>
          <w:b/>
          <w:color w:val="1A1A1A"/>
          <w:sz w:val="24"/>
          <w:szCs w:val="30"/>
        </w:rPr>
        <w:t>, 2 weeks</w:t>
      </w:r>
      <w:r w:rsidR="00A33C08" w:rsidRPr="00E727F9">
        <w:rPr>
          <w:rFonts w:ascii="Garamond" w:hAnsi="Garamond" w:cs="Noteworthy Light"/>
          <w:b/>
          <w:color w:val="1A1A1A"/>
          <w:sz w:val="24"/>
          <w:szCs w:val="30"/>
        </w:rPr>
        <w:t>]</w:t>
      </w:r>
    </w:p>
    <w:p w:rsidR="005A17DD" w:rsidRDefault="005A17DD" w:rsidP="00715C93">
      <w:pPr>
        <w:pStyle w:val="ColorfulList-Accent11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Assisted in drafting the Notice of Arbitration for a major hotel chain under the HKIAC rules</w:t>
      </w:r>
    </w:p>
    <w:p w:rsidR="005A17DD" w:rsidRPr="00BD352A" w:rsidRDefault="005A17DD" w:rsidP="00715C93">
      <w:pPr>
        <w:pStyle w:val="ColorfulList-Accent11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BD352A">
        <w:rPr>
          <w:rFonts w:ascii="Garamond" w:hAnsi="Garamond" w:cs="Noteworthy Light"/>
          <w:color w:val="1A1A1A"/>
          <w:sz w:val="24"/>
          <w:szCs w:val="30"/>
        </w:rPr>
        <w:t>Formulated a research document on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public policy</w:t>
      </w:r>
      <w:r w:rsidRPr="00BD352A">
        <w:rPr>
          <w:rFonts w:ascii="Garamond" w:hAnsi="Garamond" w:cs="Noteworthy Light"/>
          <w:color w:val="1A1A1A"/>
          <w:sz w:val="24"/>
          <w:szCs w:val="30"/>
        </w:rPr>
        <w:t xml:space="preserve"> law relating to setting aside and enforcement proceedings in Dubai</w:t>
      </w:r>
      <w:r w:rsidR="007B0473">
        <w:rPr>
          <w:rFonts w:ascii="Garamond" w:hAnsi="Garamond" w:cs="Noteworthy Light"/>
          <w:color w:val="1A1A1A"/>
          <w:sz w:val="24"/>
          <w:szCs w:val="30"/>
        </w:rPr>
        <w:t xml:space="preserve"> for the ongoing enforcement of an arbitral award</w:t>
      </w:r>
    </w:p>
    <w:p w:rsidR="005A17DD" w:rsidRPr="00BD352A" w:rsidRDefault="005A17DD" w:rsidP="00715C93">
      <w:pPr>
        <w:pStyle w:val="ColorfulList-Accent11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BD352A">
        <w:rPr>
          <w:rFonts w:ascii="Garamond" w:hAnsi="Garamond" w:cs="Noteworthy Light"/>
          <w:color w:val="1A1A1A"/>
          <w:sz w:val="24"/>
          <w:szCs w:val="30"/>
        </w:rPr>
        <w:t>D</w:t>
      </w:r>
      <w:r>
        <w:rPr>
          <w:rFonts w:ascii="Garamond" w:hAnsi="Garamond" w:cs="Noteworthy Light"/>
          <w:color w:val="1A1A1A"/>
          <w:sz w:val="24"/>
          <w:szCs w:val="30"/>
        </w:rPr>
        <w:t xml:space="preserve">rafted </w:t>
      </w:r>
      <w:r w:rsidRPr="00BD352A">
        <w:rPr>
          <w:rFonts w:ascii="Garamond" w:hAnsi="Garamond" w:cs="Noteworthy Light"/>
          <w:color w:val="1A1A1A"/>
          <w:sz w:val="24"/>
          <w:szCs w:val="30"/>
        </w:rPr>
        <w:t>pa</w:t>
      </w:r>
      <w:r w:rsidR="0028137E">
        <w:rPr>
          <w:rFonts w:ascii="Garamond" w:hAnsi="Garamond" w:cs="Noteworthy Light"/>
          <w:color w:val="1A1A1A"/>
          <w:sz w:val="24"/>
          <w:szCs w:val="30"/>
        </w:rPr>
        <w:t>rts of an artibtral a</w:t>
      </w:r>
      <w:r>
        <w:rPr>
          <w:rFonts w:ascii="Garamond" w:hAnsi="Garamond" w:cs="Noteworthy Light"/>
          <w:color w:val="1A1A1A"/>
          <w:sz w:val="24"/>
          <w:szCs w:val="30"/>
        </w:rPr>
        <w:t>ward for the</w:t>
      </w:r>
      <w:r w:rsidRPr="00BD352A">
        <w:rPr>
          <w:rFonts w:ascii="Garamond" w:hAnsi="Garamond" w:cs="Noteworthy Light"/>
          <w:color w:val="1A1A1A"/>
          <w:sz w:val="24"/>
          <w:szCs w:val="30"/>
        </w:rPr>
        <w:t xml:space="preserve"> sole arbitrator in </w:t>
      </w:r>
      <w:r>
        <w:rPr>
          <w:rFonts w:ascii="Garamond" w:hAnsi="Garamond" w:cs="Noteworthy Light"/>
          <w:color w:val="1A1A1A"/>
          <w:sz w:val="24"/>
          <w:szCs w:val="30"/>
        </w:rPr>
        <w:t>a</w:t>
      </w:r>
      <w:r w:rsidRPr="00BD352A"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>
        <w:rPr>
          <w:rFonts w:ascii="Garamond" w:hAnsi="Garamond" w:cs="Noteworthy Light"/>
          <w:color w:val="1A1A1A"/>
          <w:sz w:val="24"/>
          <w:szCs w:val="30"/>
        </w:rPr>
        <w:t>commercial arbitration case</w:t>
      </w:r>
    </w:p>
    <w:p w:rsidR="005A17DD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D4121F">
        <w:rPr>
          <w:rFonts w:ascii="Garamond" w:hAnsi="Garamond" w:cs="Noteworthy Light"/>
          <w:b/>
          <w:color w:val="1A1A1A"/>
          <w:sz w:val="24"/>
          <w:szCs w:val="30"/>
        </w:rPr>
        <w:t>Dua Associates</w:t>
      </w:r>
      <w:r w:rsidR="00E727F9">
        <w:rPr>
          <w:rFonts w:ascii="Garamond" w:hAnsi="Garamond" w:cs="Noteworthy Light"/>
          <w:color w:val="1A1A1A"/>
          <w:sz w:val="24"/>
          <w:szCs w:val="30"/>
        </w:rPr>
        <w:t>, Bangalore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0066B0" w:rsidRPr="00E727F9">
        <w:rPr>
          <w:rFonts w:ascii="Garamond" w:hAnsi="Garamond" w:cs="Noteworthy Light"/>
          <w:b/>
          <w:color w:val="1A1A1A"/>
          <w:sz w:val="24"/>
          <w:szCs w:val="30"/>
        </w:rPr>
        <w:t xml:space="preserve">[May </w:t>
      </w:r>
      <w:r w:rsidRPr="00E727F9">
        <w:rPr>
          <w:rFonts w:ascii="Garamond" w:hAnsi="Garamond" w:cs="Noteworthy Light"/>
          <w:b/>
          <w:color w:val="1A1A1A"/>
          <w:sz w:val="24"/>
          <w:szCs w:val="30"/>
        </w:rPr>
        <w:t>2014</w:t>
      </w:r>
      <w:r w:rsidR="00AF5DC7" w:rsidRPr="00E727F9">
        <w:rPr>
          <w:rFonts w:ascii="Garamond" w:hAnsi="Garamond" w:cs="Noteworthy Light"/>
          <w:b/>
          <w:color w:val="1A1A1A"/>
          <w:sz w:val="24"/>
          <w:szCs w:val="30"/>
        </w:rPr>
        <w:t>, 4 weeks</w:t>
      </w:r>
      <w:r w:rsidR="000066B0" w:rsidRPr="00E727F9">
        <w:rPr>
          <w:rFonts w:ascii="Garamond" w:hAnsi="Garamond" w:cs="Noteworthy Light"/>
          <w:b/>
          <w:color w:val="1A1A1A"/>
          <w:sz w:val="24"/>
          <w:szCs w:val="30"/>
        </w:rPr>
        <w:t>]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</w:p>
    <w:p w:rsidR="005A17DD" w:rsidRDefault="00A240C1" w:rsidP="00715C93">
      <w:pPr>
        <w:pStyle w:val="ColorfulList-Accent11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Complied research </w:t>
      </w:r>
      <w:r w:rsidR="001F4BE6">
        <w:rPr>
          <w:rFonts w:ascii="Garamond" w:hAnsi="Garamond" w:cs="Noteworthy Light"/>
          <w:color w:val="1A1A1A"/>
          <w:sz w:val="24"/>
          <w:szCs w:val="30"/>
        </w:rPr>
        <w:t>files on the required compliance for the appointment</w:t>
      </w:r>
      <w:r w:rsidR="005A17DD">
        <w:rPr>
          <w:rFonts w:ascii="Garamond" w:hAnsi="Garamond" w:cs="Noteworthy Light"/>
          <w:color w:val="1A1A1A"/>
          <w:sz w:val="24"/>
          <w:szCs w:val="30"/>
        </w:rPr>
        <w:t xml:space="preserve"> of Directors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under the Companies Act, 2013</w:t>
      </w:r>
    </w:p>
    <w:p w:rsidR="005A17DD" w:rsidRDefault="008245E3" w:rsidP="00715C93">
      <w:pPr>
        <w:pStyle w:val="ColorfulList-Accent11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Conducted case based analysis and </w:t>
      </w:r>
      <w:r w:rsidR="00894BCD">
        <w:rPr>
          <w:rFonts w:ascii="Garamond" w:hAnsi="Garamond" w:cs="Noteworthy Light"/>
          <w:color w:val="1A1A1A"/>
          <w:sz w:val="24"/>
          <w:szCs w:val="30"/>
        </w:rPr>
        <w:t>research on</w:t>
      </w:r>
      <w:r w:rsidR="00CE77CF">
        <w:rPr>
          <w:rFonts w:ascii="Garamond" w:hAnsi="Garamond" w:cs="Noteworthy Light"/>
          <w:color w:val="1A1A1A"/>
          <w:sz w:val="24"/>
          <w:szCs w:val="30"/>
        </w:rPr>
        <w:t xml:space="preserve"> the Factories Act, Minimum Wages Act, Drugs and Cosmetics Act</w:t>
      </w:r>
      <w:r w:rsidR="00894BCD">
        <w:rPr>
          <w:rFonts w:ascii="Garamond" w:hAnsi="Garamond" w:cs="Noteworthy Light"/>
          <w:color w:val="1A1A1A"/>
          <w:sz w:val="24"/>
          <w:szCs w:val="30"/>
        </w:rPr>
        <w:t xml:space="preserve"> and the Arbitration and Conciliation Act</w:t>
      </w:r>
    </w:p>
    <w:p w:rsidR="005A17DD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D4121F">
        <w:rPr>
          <w:rFonts w:ascii="Garamond" w:hAnsi="Garamond" w:cs="Noteworthy Light"/>
          <w:b/>
          <w:color w:val="1A1A1A"/>
          <w:sz w:val="24"/>
          <w:szCs w:val="30"/>
        </w:rPr>
        <w:t>Allegis</w:t>
      </w:r>
      <w:r w:rsidR="00E727F9">
        <w:rPr>
          <w:rFonts w:ascii="Garamond" w:hAnsi="Garamond" w:cs="Noteworthy Light"/>
          <w:b/>
          <w:color w:val="1A1A1A"/>
          <w:sz w:val="24"/>
          <w:szCs w:val="30"/>
        </w:rPr>
        <w:t xml:space="preserve"> India</w:t>
      </w:r>
      <w:r w:rsidR="00E727F9">
        <w:rPr>
          <w:rFonts w:ascii="Garamond" w:hAnsi="Garamond" w:cs="Noteworthy Light"/>
          <w:color w:val="1A1A1A"/>
          <w:sz w:val="24"/>
          <w:szCs w:val="30"/>
        </w:rPr>
        <w:t>, Bangalore</w:t>
      </w:r>
      <w:r w:rsidR="000066B0"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0066B0" w:rsidRPr="00E727F9">
        <w:rPr>
          <w:rFonts w:ascii="Garamond" w:hAnsi="Garamond" w:cs="Noteworthy Light"/>
          <w:b/>
          <w:color w:val="1A1A1A"/>
          <w:sz w:val="24"/>
          <w:szCs w:val="30"/>
        </w:rPr>
        <w:t>[June 2014</w:t>
      </w:r>
      <w:r w:rsidR="00AF5DC7" w:rsidRPr="00E727F9">
        <w:rPr>
          <w:rFonts w:ascii="Garamond" w:hAnsi="Garamond" w:cs="Noteworthy Light"/>
          <w:b/>
          <w:color w:val="1A1A1A"/>
          <w:sz w:val="24"/>
          <w:szCs w:val="30"/>
        </w:rPr>
        <w:t>, 2 weeks</w:t>
      </w:r>
      <w:r w:rsidR="000066B0" w:rsidRPr="00E727F9">
        <w:rPr>
          <w:rFonts w:ascii="Garamond" w:hAnsi="Garamond" w:cs="Noteworthy Light"/>
          <w:b/>
          <w:color w:val="1A1A1A"/>
          <w:sz w:val="24"/>
          <w:szCs w:val="30"/>
        </w:rPr>
        <w:t>]</w:t>
      </w:r>
      <w:r w:rsidRPr="00E727F9">
        <w:rPr>
          <w:rFonts w:ascii="Garamond" w:hAnsi="Garamond" w:cs="Noteworthy Light"/>
          <w:b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</w:p>
    <w:p w:rsidR="005A17DD" w:rsidRDefault="00912001" w:rsidP="00715C93">
      <w:pPr>
        <w:pStyle w:val="ColorfulList-Accent11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Formulat</w:t>
      </w:r>
      <w:r w:rsidR="007D1ABF">
        <w:rPr>
          <w:rFonts w:ascii="Garamond" w:hAnsi="Garamond" w:cs="Noteworthy Light"/>
          <w:color w:val="1A1A1A"/>
          <w:sz w:val="24"/>
          <w:szCs w:val="30"/>
        </w:rPr>
        <w:t>ed a research file on the compl</w:t>
      </w:r>
      <w:r>
        <w:rPr>
          <w:rFonts w:ascii="Garamond" w:hAnsi="Garamond" w:cs="Noteworthy Light"/>
          <w:color w:val="1A1A1A"/>
          <w:sz w:val="24"/>
          <w:szCs w:val="30"/>
        </w:rPr>
        <w:t>i</w:t>
      </w:r>
      <w:r w:rsidR="007D1ABF">
        <w:rPr>
          <w:rFonts w:ascii="Garamond" w:hAnsi="Garamond" w:cs="Noteworthy Light"/>
          <w:color w:val="1A1A1A"/>
          <w:sz w:val="24"/>
          <w:szCs w:val="30"/>
        </w:rPr>
        <w:t>a</w:t>
      </w:r>
      <w:r>
        <w:rPr>
          <w:rFonts w:ascii="Garamond" w:hAnsi="Garamond" w:cs="Noteworthy Light"/>
          <w:color w:val="1A1A1A"/>
          <w:sz w:val="24"/>
          <w:szCs w:val="30"/>
        </w:rPr>
        <w:t xml:space="preserve">nce requirements under the new sexual harassment laws </w:t>
      </w:r>
    </w:p>
    <w:p w:rsidR="005A17DD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D4121F">
        <w:rPr>
          <w:rFonts w:ascii="Garamond" w:hAnsi="Garamond" w:cs="Noteworthy Light"/>
          <w:b/>
          <w:color w:val="1A1A1A"/>
          <w:sz w:val="24"/>
          <w:szCs w:val="30"/>
        </w:rPr>
        <w:t>Amnesty International</w:t>
      </w:r>
      <w:r w:rsidR="00E727F9">
        <w:rPr>
          <w:rFonts w:ascii="Garamond" w:hAnsi="Garamond" w:cs="Noteworthy Light"/>
          <w:b/>
          <w:color w:val="1A1A1A"/>
          <w:sz w:val="24"/>
          <w:szCs w:val="30"/>
        </w:rPr>
        <w:t xml:space="preserve"> India</w:t>
      </w:r>
      <w:r w:rsidR="00E727F9">
        <w:rPr>
          <w:rFonts w:ascii="Garamond" w:hAnsi="Garamond" w:cs="Noteworthy Light"/>
          <w:color w:val="1A1A1A"/>
          <w:sz w:val="24"/>
          <w:szCs w:val="30"/>
        </w:rPr>
        <w:t>, Bangalore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="00AF5DC7" w:rsidRPr="00E727F9">
        <w:rPr>
          <w:rFonts w:ascii="Garamond" w:hAnsi="Garamond" w:cs="Noteworthy Light"/>
          <w:b/>
          <w:color w:val="1A1A1A"/>
          <w:sz w:val="24"/>
          <w:szCs w:val="30"/>
        </w:rPr>
        <w:t xml:space="preserve">[May </w:t>
      </w:r>
      <w:r w:rsidRPr="00E727F9">
        <w:rPr>
          <w:rFonts w:ascii="Garamond" w:hAnsi="Garamond" w:cs="Noteworthy Light"/>
          <w:b/>
          <w:color w:val="1A1A1A"/>
          <w:sz w:val="24"/>
          <w:szCs w:val="30"/>
        </w:rPr>
        <w:t>2013</w:t>
      </w:r>
      <w:r w:rsidR="00AF5DC7" w:rsidRPr="00E727F9">
        <w:rPr>
          <w:rFonts w:ascii="Garamond" w:hAnsi="Garamond" w:cs="Noteworthy Light"/>
          <w:b/>
          <w:color w:val="1A1A1A"/>
          <w:sz w:val="24"/>
          <w:szCs w:val="30"/>
        </w:rPr>
        <w:t>, 4 weeks]</w:t>
      </w:r>
      <w:r w:rsidRPr="00E727F9">
        <w:rPr>
          <w:rFonts w:ascii="Garamond" w:hAnsi="Garamond" w:cs="Noteworthy Light"/>
          <w:b/>
          <w:color w:val="1A1A1A"/>
          <w:sz w:val="24"/>
          <w:szCs w:val="30"/>
        </w:rPr>
        <w:t xml:space="preserve"> </w:t>
      </w:r>
      <w:r w:rsidRPr="00E727F9"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</w:p>
    <w:p w:rsidR="005A17DD" w:rsidRPr="00E472D5" w:rsidRDefault="00083E1B" w:rsidP="00715C93">
      <w:pPr>
        <w:pStyle w:val="ColorfulList-Accent11"/>
        <w:widowControl w:val="0"/>
        <w:numPr>
          <w:ilvl w:val="0"/>
          <w:numId w:val="22"/>
        </w:numPr>
        <w:tabs>
          <w:tab w:val="left" w:pos="450"/>
        </w:tabs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Conducted research and complied empirical data on</w:t>
      </w:r>
      <w:r w:rsidR="005A17DD">
        <w:rPr>
          <w:rFonts w:ascii="Garamond" w:hAnsi="Garamond" w:cs="Noteworthy Light"/>
          <w:color w:val="1A1A1A"/>
          <w:sz w:val="24"/>
          <w:szCs w:val="30"/>
        </w:rPr>
        <w:t xml:space="preserve"> the issue of migrant rights in Sa</w:t>
      </w:r>
      <w:r>
        <w:rPr>
          <w:rFonts w:ascii="Garamond" w:hAnsi="Garamond" w:cs="Noteworthy Light"/>
          <w:color w:val="1A1A1A"/>
          <w:sz w:val="24"/>
          <w:szCs w:val="30"/>
        </w:rPr>
        <w:t>udi Arabia for a</w:t>
      </w:r>
      <w:r w:rsidR="005A17DD">
        <w:rPr>
          <w:rFonts w:ascii="Garamond" w:hAnsi="Garamond" w:cs="Noteworthy Light"/>
          <w:color w:val="1A1A1A"/>
          <w:sz w:val="24"/>
          <w:szCs w:val="30"/>
        </w:rPr>
        <w:t xml:space="preserve"> campaign focusing on the abuse of migrant ri</w:t>
      </w:r>
      <w:r w:rsidR="00AF5DC7">
        <w:rPr>
          <w:rFonts w:ascii="Garamond" w:hAnsi="Garamond" w:cs="Noteworthy Light"/>
          <w:color w:val="1A1A1A"/>
          <w:sz w:val="24"/>
          <w:szCs w:val="30"/>
        </w:rPr>
        <w:t>ghts in the Middle East</w:t>
      </w:r>
    </w:p>
    <w:p w:rsidR="005A17DD" w:rsidRPr="006B1B11" w:rsidRDefault="005A17DD" w:rsidP="005A17DD">
      <w:pPr>
        <w:pStyle w:val="Title"/>
        <w:spacing w:before="120"/>
        <w:rPr>
          <w:lang w:val="en-US"/>
        </w:rPr>
      </w:pPr>
      <w:r>
        <w:t>Volunteer Experience</w:t>
      </w:r>
    </w:p>
    <w:p w:rsidR="005A17DD" w:rsidRPr="00AB6410" w:rsidRDefault="005A17DD" w:rsidP="005A17DD">
      <w:pPr>
        <w:pStyle w:val="ColorfulList-Accent11"/>
        <w:widowControl w:val="0"/>
        <w:tabs>
          <w:tab w:val="left" w:pos="90"/>
        </w:tabs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b/>
          <w:color w:val="1A1A1A"/>
          <w:sz w:val="24"/>
          <w:szCs w:val="30"/>
        </w:rPr>
      </w:pPr>
      <w:r>
        <w:rPr>
          <w:rFonts w:ascii="Garamond" w:hAnsi="Garamond" w:cs="Noteworthy Light"/>
          <w:b/>
          <w:color w:val="1A1A1A"/>
          <w:sz w:val="24"/>
          <w:szCs w:val="30"/>
        </w:rPr>
        <w:t>Herbert Smith Freehills Bridge Project, Little Big Help</w:t>
      </w:r>
      <w:r>
        <w:rPr>
          <w:rFonts w:ascii="Garamond" w:hAnsi="Garamond" w:cs="Noteworthy Light"/>
          <w:color w:val="1A1A1A"/>
          <w:sz w:val="24"/>
          <w:szCs w:val="30"/>
        </w:rPr>
        <w:t>, C</w:t>
      </w:r>
      <w:r w:rsidR="009135BC">
        <w:rPr>
          <w:rFonts w:ascii="Garamond" w:hAnsi="Garamond" w:cs="Noteworthy Light"/>
          <w:color w:val="1A1A1A"/>
          <w:sz w:val="24"/>
          <w:szCs w:val="30"/>
        </w:rPr>
        <w:t xml:space="preserve">alcutta </w:t>
      </w:r>
      <w:r w:rsidR="009135BC">
        <w:rPr>
          <w:rFonts w:ascii="Garamond" w:hAnsi="Garamond" w:cs="Noteworthy Light"/>
          <w:color w:val="1A1A1A"/>
          <w:sz w:val="24"/>
          <w:szCs w:val="30"/>
        </w:rPr>
        <w:tab/>
      </w:r>
      <w:r w:rsidR="009135BC">
        <w:rPr>
          <w:rFonts w:ascii="Garamond" w:hAnsi="Garamond" w:cs="Noteworthy Light"/>
          <w:color w:val="1A1A1A"/>
          <w:sz w:val="24"/>
          <w:szCs w:val="30"/>
        </w:rPr>
        <w:tab/>
      </w:r>
      <w:r w:rsidR="009135BC">
        <w:rPr>
          <w:rFonts w:ascii="Garamond" w:hAnsi="Garamond" w:cs="Noteworthy Light"/>
          <w:color w:val="1A1A1A"/>
          <w:sz w:val="24"/>
          <w:szCs w:val="30"/>
        </w:rPr>
        <w:tab/>
      </w:r>
      <w:r w:rsidR="009135BC" w:rsidRPr="00AB6410">
        <w:rPr>
          <w:rFonts w:ascii="Garamond" w:hAnsi="Garamond" w:cs="Noteworthy Light"/>
          <w:b/>
          <w:color w:val="1A1A1A"/>
          <w:sz w:val="24"/>
          <w:szCs w:val="30"/>
        </w:rPr>
        <w:t xml:space="preserve">               [2014-15</w:t>
      </w:r>
      <w:r w:rsidRPr="00AB6410">
        <w:rPr>
          <w:rFonts w:ascii="Garamond" w:hAnsi="Garamond" w:cs="Noteworthy Light"/>
          <w:b/>
          <w:color w:val="1A1A1A"/>
          <w:sz w:val="24"/>
          <w:szCs w:val="30"/>
        </w:rPr>
        <w:t>]</w:t>
      </w:r>
    </w:p>
    <w:p w:rsidR="005A17DD" w:rsidRDefault="005A17DD" w:rsidP="00B77BA3">
      <w:pPr>
        <w:pStyle w:val="ColorfulList-Accent11"/>
        <w:widowControl w:val="0"/>
        <w:numPr>
          <w:ilvl w:val="0"/>
          <w:numId w:val="23"/>
        </w:numPr>
        <w:tabs>
          <w:tab w:val="left" w:pos="90"/>
        </w:tabs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FC3137">
        <w:rPr>
          <w:rFonts w:ascii="Garamond" w:hAnsi="Garamond" w:cs="Noteworthy Light"/>
          <w:color w:val="1A1A1A"/>
          <w:sz w:val="24"/>
          <w:szCs w:val="30"/>
        </w:rPr>
        <w:t xml:space="preserve">Volunteering as an English teacher </w:t>
      </w:r>
      <w:r>
        <w:rPr>
          <w:rFonts w:ascii="Garamond" w:hAnsi="Garamond" w:cs="Noteworthy Light"/>
          <w:color w:val="1A1A1A"/>
          <w:sz w:val="24"/>
          <w:szCs w:val="30"/>
        </w:rPr>
        <w:t>for a project</w:t>
      </w:r>
      <w:r w:rsidRPr="00FC3137">
        <w:rPr>
          <w:rFonts w:ascii="Garamond" w:hAnsi="Garamond" w:cs="Noteworthy Light"/>
          <w:color w:val="1A1A1A"/>
          <w:sz w:val="24"/>
          <w:szCs w:val="30"/>
        </w:rPr>
        <w:t xml:space="preserve"> by NUJS, Little Big Help and Herbert Smith Freehills.</w:t>
      </w:r>
    </w:p>
    <w:p w:rsidR="005A17DD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D4121F">
        <w:rPr>
          <w:rFonts w:ascii="Garamond" w:hAnsi="Garamond" w:cs="Noteworthy Light"/>
          <w:b/>
          <w:color w:val="1A1A1A"/>
          <w:sz w:val="24"/>
          <w:szCs w:val="30"/>
        </w:rPr>
        <w:t>Make A Difference</w:t>
      </w:r>
      <w:r>
        <w:rPr>
          <w:rFonts w:ascii="Garamond" w:hAnsi="Garamond" w:cs="Noteworthy Light"/>
          <w:color w:val="1A1A1A"/>
          <w:sz w:val="24"/>
          <w:szCs w:val="30"/>
        </w:rPr>
        <w:t xml:space="preserve">, Calcutta </w:t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  <w:t xml:space="preserve">   </w:t>
      </w:r>
      <w:r w:rsidRPr="00AB6410">
        <w:rPr>
          <w:rFonts w:ascii="Garamond" w:hAnsi="Garamond" w:cs="Noteworthy Light"/>
          <w:b/>
          <w:color w:val="1A1A1A"/>
          <w:sz w:val="24"/>
          <w:szCs w:val="30"/>
        </w:rPr>
        <w:t>[2013-14]</w:t>
      </w:r>
    </w:p>
    <w:p w:rsidR="005A17DD" w:rsidRDefault="005A17DD" w:rsidP="00AB6410">
      <w:pPr>
        <w:pStyle w:val="ColorfulList-Accent11"/>
        <w:widowControl w:val="0"/>
        <w:numPr>
          <w:ilvl w:val="0"/>
          <w:numId w:val="24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Volunteered as an English teacher for underprivileged children for the duration of one academic year. </w:t>
      </w:r>
    </w:p>
    <w:p w:rsidR="005A17DD" w:rsidRDefault="005A17DD" w:rsidP="005A17DD">
      <w:pPr>
        <w:pStyle w:val="ColorfulList-Accent11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D4121F">
        <w:rPr>
          <w:rFonts w:ascii="Garamond" w:hAnsi="Garamond" w:cs="Noteworthy Light"/>
          <w:b/>
          <w:color w:val="1A1A1A"/>
          <w:sz w:val="24"/>
          <w:szCs w:val="30"/>
        </w:rPr>
        <w:t>Increasing Diversity by Increasing Access</w:t>
      </w:r>
      <w:r w:rsidRPr="0075026D">
        <w:rPr>
          <w:rFonts w:ascii="Garamond" w:hAnsi="Garamond" w:cs="Noteworthy Light"/>
          <w:color w:val="1A1A1A"/>
          <w:sz w:val="24"/>
          <w:szCs w:val="30"/>
        </w:rPr>
        <w:t>, Calcutta</w:t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  <w:t xml:space="preserve">   </w:t>
      </w:r>
      <w:r w:rsidRPr="00AB6410">
        <w:rPr>
          <w:rFonts w:ascii="Garamond" w:hAnsi="Garamond" w:cs="Noteworthy Light"/>
          <w:b/>
          <w:color w:val="1A1A1A"/>
          <w:sz w:val="24"/>
          <w:szCs w:val="30"/>
        </w:rPr>
        <w:t>[2012-13]</w:t>
      </w:r>
    </w:p>
    <w:p w:rsidR="005A17DD" w:rsidRPr="00E472D5" w:rsidRDefault="005A17DD" w:rsidP="00AB6410">
      <w:pPr>
        <w:pStyle w:val="ColorfulList-Accent11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>IDIA provides legal education to marginalised sections of society; helped secure funding sources in my role</w:t>
      </w:r>
    </w:p>
    <w:p w:rsidR="005A17DD" w:rsidRPr="00BB44F2" w:rsidRDefault="005A17DD" w:rsidP="005A17DD">
      <w:pPr>
        <w:pStyle w:val="Title"/>
        <w:spacing w:before="360"/>
      </w:pPr>
      <w:r>
        <w:t>Moot Court Achievements</w:t>
      </w:r>
    </w:p>
    <w:p w:rsidR="005A17DD" w:rsidRPr="00362585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b/>
          <w:color w:val="1A1A1A"/>
          <w:sz w:val="24"/>
          <w:szCs w:val="30"/>
        </w:rPr>
      </w:pPr>
      <w:r w:rsidRPr="002C584D">
        <w:rPr>
          <w:rFonts w:ascii="Garamond" w:hAnsi="Garamond" w:cs="Noteworthy Light"/>
          <w:b/>
          <w:color w:val="1A1A1A"/>
          <w:sz w:val="24"/>
          <w:szCs w:val="30"/>
        </w:rPr>
        <w:t xml:space="preserve">Skadden, Arps FDI (Foreign Direct Investment) </w:t>
      </w:r>
      <w:r>
        <w:rPr>
          <w:rFonts w:ascii="Garamond" w:hAnsi="Garamond" w:cs="Noteworthy Light"/>
          <w:b/>
          <w:color w:val="1A1A1A"/>
          <w:sz w:val="24"/>
          <w:szCs w:val="30"/>
        </w:rPr>
        <w:t xml:space="preserve">Arbitration </w:t>
      </w:r>
      <w:r w:rsidRPr="002C584D">
        <w:rPr>
          <w:rFonts w:ascii="Garamond" w:hAnsi="Garamond" w:cs="Noteworthy Light"/>
          <w:b/>
          <w:color w:val="1A1A1A"/>
          <w:sz w:val="24"/>
          <w:szCs w:val="30"/>
        </w:rPr>
        <w:t>Moot</w:t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</w:r>
      <w:r w:rsidRPr="00362585">
        <w:rPr>
          <w:rFonts w:ascii="Garamond" w:hAnsi="Garamond" w:cs="Noteworthy Light"/>
          <w:b/>
          <w:color w:val="1A1A1A"/>
          <w:sz w:val="24"/>
          <w:szCs w:val="30"/>
        </w:rPr>
        <w:t xml:space="preserve">     [October 2014]</w:t>
      </w:r>
    </w:p>
    <w:p w:rsidR="005A17DD" w:rsidRPr="004E6B66" w:rsidRDefault="005A17DD" w:rsidP="00F044DC">
      <w:pPr>
        <w:pStyle w:val="ColorfulList-Accent11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4E6B66">
        <w:rPr>
          <w:rFonts w:ascii="Garamond" w:hAnsi="Garamond" w:cs="Noteworthy Light"/>
          <w:color w:val="1A1A1A"/>
          <w:sz w:val="24"/>
          <w:szCs w:val="30"/>
        </w:rPr>
        <w:t xml:space="preserve">Ranked </w:t>
      </w:r>
      <w:r w:rsidRPr="004E6B66">
        <w:rPr>
          <w:rFonts w:ascii="Garamond" w:hAnsi="Garamond" w:cs="Noteworthy Light"/>
          <w:i/>
          <w:color w:val="1A1A1A"/>
          <w:sz w:val="24"/>
          <w:szCs w:val="30"/>
        </w:rPr>
        <w:t>5</w:t>
      </w:r>
      <w:r w:rsidRPr="004E6B66">
        <w:rPr>
          <w:rFonts w:ascii="Garamond" w:hAnsi="Garamond" w:cs="Noteworthy Light"/>
          <w:i/>
          <w:color w:val="1A1A1A"/>
          <w:sz w:val="24"/>
          <w:szCs w:val="30"/>
          <w:vertAlign w:val="superscript"/>
        </w:rPr>
        <w:t>th</w:t>
      </w:r>
      <w:r w:rsidRPr="004E6B66">
        <w:rPr>
          <w:rFonts w:ascii="Garamond" w:hAnsi="Garamond" w:cs="Noteworthy Light"/>
          <w:i/>
          <w:color w:val="1A1A1A"/>
          <w:sz w:val="24"/>
          <w:szCs w:val="30"/>
        </w:rPr>
        <w:t xml:space="preserve"> out of 40 teams </w:t>
      </w:r>
      <w:r w:rsidRPr="004E6B66">
        <w:rPr>
          <w:rFonts w:ascii="Garamond" w:hAnsi="Garamond" w:cs="Noteworthy Light"/>
          <w:color w:val="1A1A1A"/>
          <w:sz w:val="24"/>
          <w:szCs w:val="30"/>
        </w:rPr>
        <w:t xml:space="preserve">at the World Rounds </w:t>
      </w:r>
      <w:r>
        <w:rPr>
          <w:rFonts w:ascii="Garamond" w:hAnsi="Garamond" w:cs="Noteworthy Light"/>
          <w:color w:val="1A1A1A"/>
          <w:sz w:val="24"/>
          <w:szCs w:val="30"/>
        </w:rPr>
        <w:t xml:space="preserve">held </w:t>
      </w:r>
      <w:r w:rsidRPr="004E6B66">
        <w:rPr>
          <w:rFonts w:ascii="Garamond" w:hAnsi="Garamond" w:cs="Noteworthy Light"/>
          <w:color w:val="1A1A1A"/>
          <w:sz w:val="24"/>
          <w:szCs w:val="30"/>
        </w:rPr>
        <w:t>at Pepperdine University, Malibu, California</w:t>
      </w:r>
    </w:p>
    <w:p w:rsidR="005A17DD" w:rsidRPr="004E6B66" w:rsidRDefault="005A17DD" w:rsidP="00F044DC">
      <w:pPr>
        <w:pStyle w:val="ColorfulList-Accent11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B84070">
        <w:rPr>
          <w:rFonts w:ascii="Garamond" w:hAnsi="Garamond" w:cs="Noteworthy Light"/>
          <w:b/>
          <w:color w:val="1A1A1A"/>
          <w:sz w:val="24"/>
          <w:szCs w:val="30"/>
        </w:rPr>
        <w:t>Honourable Mention Advocate as the 7</w:t>
      </w:r>
      <w:r w:rsidRPr="00B84070">
        <w:rPr>
          <w:rFonts w:ascii="Garamond" w:hAnsi="Garamond" w:cs="Noteworthy Light"/>
          <w:b/>
          <w:color w:val="1A1A1A"/>
          <w:sz w:val="24"/>
          <w:szCs w:val="30"/>
          <w:vertAlign w:val="superscript"/>
        </w:rPr>
        <w:t>th</w:t>
      </w:r>
      <w:r w:rsidRPr="00B84070">
        <w:rPr>
          <w:rFonts w:ascii="Garamond" w:hAnsi="Garamond" w:cs="Noteworthy Light"/>
          <w:b/>
          <w:color w:val="1A1A1A"/>
          <w:sz w:val="24"/>
          <w:szCs w:val="30"/>
        </w:rPr>
        <w:t xml:space="preserve"> Best Speaker</w:t>
      </w:r>
      <w:r w:rsidRPr="004E6B66">
        <w:rPr>
          <w:rFonts w:ascii="Garamond" w:hAnsi="Garamond" w:cs="Noteworthy Light"/>
          <w:color w:val="1A1A1A"/>
          <w:sz w:val="24"/>
          <w:szCs w:val="30"/>
        </w:rPr>
        <w:t xml:space="preserve"> at the World Rounds; </w:t>
      </w:r>
    </w:p>
    <w:p w:rsidR="005A17DD" w:rsidRPr="004E6B66" w:rsidRDefault="005A17DD" w:rsidP="00F044DC">
      <w:pPr>
        <w:pStyle w:val="ColorfulList-Accent11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4E6B66">
        <w:rPr>
          <w:rFonts w:ascii="Garamond" w:hAnsi="Garamond" w:cs="Noteworthy Light"/>
          <w:color w:val="1A1A1A"/>
          <w:sz w:val="24"/>
          <w:szCs w:val="30"/>
        </w:rPr>
        <w:t>Winners of the South Asia Regional FDI Round at New Delhi</w:t>
      </w:r>
    </w:p>
    <w:p w:rsidR="005A17DD" w:rsidRPr="00362585" w:rsidRDefault="005A17DD" w:rsidP="005A17DD">
      <w:pPr>
        <w:pStyle w:val="ColorfulList-Accent11"/>
        <w:widowControl w:val="0"/>
        <w:autoSpaceDE w:val="0"/>
        <w:autoSpaceDN w:val="0"/>
        <w:adjustRightInd w:val="0"/>
        <w:spacing w:before="120" w:after="0" w:line="360" w:lineRule="auto"/>
        <w:ind w:left="0"/>
        <w:jc w:val="both"/>
        <w:rPr>
          <w:rFonts w:ascii="Garamond" w:hAnsi="Garamond" w:cs="Noteworthy Light"/>
          <w:b/>
          <w:color w:val="1A1A1A"/>
          <w:sz w:val="24"/>
          <w:szCs w:val="30"/>
        </w:rPr>
      </w:pPr>
      <w:r w:rsidRPr="00D413A3">
        <w:rPr>
          <w:rFonts w:ascii="Garamond" w:hAnsi="Garamond" w:cs="Noteworthy Light"/>
          <w:b/>
          <w:color w:val="1A1A1A"/>
          <w:sz w:val="24"/>
          <w:szCs w:val="30"/>
        </w:rPr>
        <w:t>21</w:t>
      </w:r>
      <w:r w:rsidRPr="00D413A3">
        <w:rPr>
          <w:rFonts w:ascii="Garamond" w:hAnsi="Garamond" w:cs="Noteworthy Light"/>
          <w:b/>
          <w:color w:val="1A1A1A"/>
          <w:sz w:val="24"/>
          <w:szCs w:val="30"/>
          <w:vertAlign w:val="superscript"/>
        </w:rPr>
        <w:t>st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Pr="00D4121F">
        <w:rPr>
          <w:rFonts w:ascii="Garamond" w:hAnsi="Garamond" w:cs="Noteworthy Light"/>
          <w:b/>
          <w:color w:val="1A1A1A"/>
          <w:sz w:val="24"/>
          <w:szCs w:val="30"/>
        </w:rPr>
        <w:t>Willem C. Vis Internatio</w:t>
      </w:r>
      <w:r>
        <w:rPr>
          <w:rFonts w:ascii="Garamond" w:hAnsi="Garamond" w:cs="Noteworthy Light"/>
          <w:b/>
          <w:color w:val="1A1A1A"/>
          <w:sz w:val="24"/>
          <w:szCs w:val="30"/>
        </w:rPr>
        <w:t>nal Commercial Arbitration Moot</w:t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  <w:t xml:space="preserve">          </w:t>
      </w:r>
      <w:r>
        <w:rPr>
          <w:rFonts w:ascii="Garamond" w:hAnsi="Garamond" w:cs="Noteworthy Light"/>
          <w:b/>
          <w:color w:val="1A1A1A"/>
          <w:sz w:val="24"/>
          <w:szCs w:val="30"/>
        </w:rPr>
        <w:tab/>
        <w:t xml:space="preserve">          </w:t>
      </w:r>
      <w:r w:rsidRPr="00362585">
        <w:rPr>
          <w:rFonts w:ascii="Garamond" w:hAnsi="Garamond" w:cs="Noteworthy Light"/>
          <w:b/>
          <w:color w:val="1A1A1A"/>
          <w:sz w:val="24"/>
          <w:szCs w:val="30"/>
        </w:rPr>
        <w:t>[April 2014]</w:t>
      </w:r>
    </w:p>
    <w:p w:rsidR="005A17DD" w:rsidRPr="002B4446" w:rsidRDefault="005A17DD" w:rsidP="00F044DC">
      <w:pPr>
        <w:pStyle w:val="ColorfulList-Accent11"/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Ranked </w:t>
      </w:r>
      <w:r w:rsidRPr="005777CB">
        <w:rPr>
          <w:rFonts w:ascii="Garamond" w:hAnsi="Garamond" w:cs="Noteworthy Light"/>
          <w:i/>
          <w:color w:val="1A1A1A"/>
          <w:sz w:val="24"/>
          <w:szCs w:val="30"/>
        </w:rPr>
        <w:t>24</w:t>
      </w:r>
      <w:r w:rsidRPr="005777CB">
        <w:rPr>
          <w:rFonts w:ascii="Garamond" w:hAnsi="Garamond" w:cs="Noteworthy Light"/>
          <w:i/>
          <w:color w:val="1A1A1A"/>
          <w:sz w:val="24"/>
          <w:szCs w:val="30"/>
          <w:vertAlign w:val="superscript"/>
        </w:rPr>
        <w:t>th</w:t>
      </w:r>
      <w:r w:rsidRPr="005777CB">
        <w:rPr>
          <w:rFonts w:ascii="Garamond" w:hAnsi="Garamond" w:cs="Noteworthy Light"/>
          <w:i/>
          <w:color w:val="1A1A1A"/>
          <w:sz w:val="24"/>
          <w:szCs w:val="30"/>
        </w:rPr>
        <w:t xml:space="preserve"> out of 290 participating teams</w:t>
      </w:r>
      <w:r>
        <w:rPr>
          <w:rFonts w:ascii="Garamond" w:hAnsi="Garamond" w:cs="Noteworthy Light"/>
          <w:color w:val="1A1A1A"/>
          <w:sz w:val="24"/>
          <w:szCs w:val="30"/>
        </w:rPr>
        <w:t xml:space="preserve">, reached the Round of 64 as an </w:t>
      </w:r>
      <w:r>
        <w:rPr>
          <w:rFonts w:ascii="Garamond" w:hAnsi="Garamond" w:cs="Noteworthy Light"/>
          <w:i/>
          <w:color w:val="1A1A1A"/>
          <w:sz w:val="24"/>
          <w:szCs w:val="30"/>
        </w:rPr>
        <w:t xml:space="preserve">oralist </w:t>
      </w:r>
      <w:r>
        <w:rPr>
          <w:rFonts w:ascii="Garamond" w:hAnsi="Garamond" w:cs="Noteworthy Light"/>
          <w:color w:val="1A1A1A"/>
          <w:sz w:val="24"/>
          <w:szCs w:val="30"/>
        </w:rPr>
        <w:t>at Vienna, Austria</w:t>
      </w:r>
    </w:p>
    <w:p w:rsidR="005A17DD" w:rsidRPr="0069420B" w:rsidRDefault="005A17DD" w:rsidP="00F044DC">
      <w:pPr>
        <w:pStyle w:val="ColorfulList-Accent11"/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after="0"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 w:rsidRPr="00CD19E5">
        <w:rPr>
          <w:rFonts w:ascii="Garamond" w:hAnsi="Garamond"/>
          <w:b/>
          <w:bCs/>
          <w:color w:val="000000"/>
          <w:sz w:val="24"/>
          <w:szCs w:val="24"/>
        </w:rPr>
        <w:t>Frédéric Eisemann</w:t>
      </w:r>
      <w:r w:rsidRPr="0069420B"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 w:rsidRPr="00F20B45">
        <w:rPr>
          <w:rFonts w:ascii="Garamond" w:hAnsi="Garamond" w:cs="Noteworthy Light"/>
          <w:b/>
          <w:color w:val="1A1A1A"/>
          <w:sz w:val="24"/>
          <w:szCs w:val="30"/>
        </w:rPr>
        <w:t>Honourable Mention</w:t>
      </w:r>
      <w:r w:rsidRPr="0069420B">
        <w:rPr>
          <w:rFonts w:ascii="Garamond" w:hAnsi="Garamond" w:cs="Noteworthy Light"/>
          <w:color w:val="1A1A1A"/>
          <w:sz w:val="24"/>
          <w:szCs w:val="30"/>
        </w:rPr>
        <w:t xml:space="preserve"> for excellence in Team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Orals</w:t>
      </w:r>
    </w:p>
    <w:p w:rsidR="00E2635B" w:rsidRPr="00E2635B" w:rsidRDefault="00E2635B" w:rsidP="00E2635B">
      <w:pPr>
        <w:pStyle w:val="Title"/>
        <w:spacing w:before="120"/>
      </w:pPr>
      <w:r>
        <w:t>Research Activities</w:t>
      </w:r>
    </w:p>
    <w:p w:rsidR="00E2635B" w:rsidRDefault="00E2635B" w:rsidP="00E2635B">
      <w:pPr>
        <w:spacing w:after="0" w:line="360" w:lineRule="auto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Member of </w:t>
      </w:r>
      <w:r>
        <w:rPr>
          <w:rFonts w:ascii="Garamond" w:hAnsi="Garamond" w:cs="Calibri"/>
          <w:b/>
          <w:sz w:val="24"/>
          <w:szCs w:val="24"/>
        </w:rPr>
        <w:t xml:space="preserve">Society for International Trade and Competition </w:t>
      </w:r>
      <w:r>
        <w:rPr>
          <w:rFonts w:ascii="Garamond" w:hAnsi="Garamond" w:cs="Calibri"/>
          <w:b/>
          <w:sz w:val="24"/>
          <w:szCs w:val="24"/>
        </w:rPr>
        <w:tab/>
      </w:r>
      <w:r>
        <w:rPr>
          <w:rFonts w:ascii="Garamond" w:hAnsi="Garamond" w:cs="Calibri"/>
          <w:b/>
          <w:sz w:val="24"/>
          <w:szCs w:val="24"/>
        </w:rPr>
        <w:tab/>
      </w:r>
      <w:r>
        <w:rPr>
          <w:rFonts w:ascii="Garamond" w:hAnsi="Garamond" w:cs="Calibri"/>
          <w:b/>
          <w:sz w:val="24"/>
          <w:szCs w:val="24"/>
        </w:rPr>
        <w:tab/>
      </w:r>
      <w:r>
        <w:rPr>
          <w:rFonts w:ascii="Garamond" w:hAnsi="Garamond" w:cs="Calibri"/>
          <w:b/>
          <w:sz w:val="24"/>
          <w:szCs w:val="24"/>
        </w:rPr>
        <w:tab/>
        <w:t xml:space="preserve">   </w:t>
      </w:r>
      <w:r>
        <w:rPr>
          <w:rFonts w:ascii="Garamond" w:hAnsi="Garamond" w:cs="Calibri"/>
          <w:b/>
          <w:sz w:val="24"/>
          <w:szCs w:val="24"/>
        </w:rPr>
        <w:tab/>
      </w:r>
      <w:r w:rsidRPr="006C2CD8">
        <w:rPr>
          <w:rFonts w:ascii="Garamond" w:hAnsi="Garamond" w:cs="Calibri"/>
          <w:b/>
          <w:sz w:val="24"/>
          <w:szCs w:val="24"/>
        </w:rPr>
        <w:t xml:space="preserve"> </w:t>
      </w:r>
      <w:r>
        <w:rPr>
          <w:rFonts w:ascii="Garamond" w:hAnsi="Garamond" w:cs="Calibri"/>
          <w:b/>
          <w:sz w:val="24"/>
          <w:szCs w:val="24"/>
        </w:rPr>
        <w:t xml:space="preserve"> </w:t>
      </w:r>
      <w:r w:rsidRPr="006C2CD8">
        <w:rPr>
          <w:rFonts w:ascii="Garamond" w:hAnsi="Garamond" w:cs="Calibri"/>
          <w:b/>
          <w:sz w:val="24"/>
          <w:szCs w:val="24"/>
        </w:rPr>
        <w:t xml:space="preserve"> [2014-15]</w:t>
      </w:r>
    </w:p>
    <w:p w:rsidR="00E2635B" w:rsidRPr="004F027E" w:rsidRDefault="00E2635B" w:rsidP="00E2635B">
      <w:pPr>
        <w:pStyle w:val="ListParagraph"/>
        <w:numPr>
          <w:ilvl w:val="0"/>
          <w:numId w:val="30"/>
        </w:numPr>
        <w:spacing w:after="0" w:line="360" w:lineRule="auto"/>
        <w:ind w:left="360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Conducted research projects</w:t>
      </w:r>
      <w:r w:rsidRPr="004F027E">
        <w:rPr>
          <w:rFonts w:ascii="Garamond" w:hAnsi="Garamond" w:cs="Calibri"/>
          <w:sz w:val="24"/>
          <w:szCs w:val="24"/>
        </w:rPr>
        <w:t xml:space="preserve"> on new developments in international tra</w:t>
      </w:r>
      <w:r>
        <w:rPr>
          <w:rFonts w:ascii="Garamond" w:hAnsi="Garamond" w:cs="Calibri"/>
          <w:sz w:val="24"/>
          <w:szCs w:val="24"/>
        </w:rPr>
        <w:t>de, specifically the Technical Barriers to Trade Agreement and the GATT,  competition law, specifically the scope of application of the Indian Competition Act to committees constituted through an MoU</w:t>
      </w:r>
    </w:p>
    <w:p w:rsidR="00E2635B" w:rsidRPr="006B1B11" w:rsidRDefault="00E2635B" w:rsidP="00E2635B">
      <w:pPr>
        <w:tabs>
          <w:tab w:val="left" w:pos="810"/>
        </w:tabs>
        <w:spacing w:after="0" w:line="360" w:lineRule="auto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Research </w:t>
      </w:r>
      <w:r w:rsidRPr="006B1B11">
        <w:rPr>
          <w:rFonts w:ascii="Garamond" w:hAnsi="Garamond" w:cs="Noteworthy Light"/>
          <w:color w:val="1A1A1A"/>
          <w:sz w:val="24"/>
          <w:szCs w:val="30"/>
        </w:rPr>
        <w:t xml:space="preserve">Member of </w:t>
      </w:r>
      <w:r w:rsidRPr="00D4121F">
        <w:rPr>
          <w:rFonts w:ascii="Garamond" w:hAnsi="Garamond" w:cs="Noteworthy Light"/>
          <w:b/>
          <w:color w:val="1A1A1A"/>
          <w:sz w:val="24"/>
          <w:szCs w:val="30"/>
        </w:rPr>
        <w:t>ALSA</w:t>
      </w:r>
      <w:r w:rsidRPr="006B1B11">
        <w:rPr>
          <w:rFonts w:ascii="Garamond" w:hAnsi="Garamond" w:cs="Noteworthy Light"/>
          <w:color w:val="1A1A1A"/>
          <w:sz w:val="24"/>
          <w:szCs w:val="30"/>
        </w:rPr>
        <w:t xml:space="preserve"> (pan-Asian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Law Student Association) India </w:t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  <w:t xml:space="preserve">   </w:t>
      </w:r>
      <w:r>
        <w:rPr>
          <w:rFonts w:ascii="Garamond" w:hAnsi="Garamond" w:cs="Noteworthy Light"/>
          <w:color w:val="1A1A1A"/>
          <w:sz w:val="24"/>
          <w:szCs w:val="30"/>
        </w:rPr>
        <w:tab/>
        <w:t xml:space="preserve">   </w:t>
      </w:r>
      <w:r w:rsidRPr="006C2CD8">
        <w:rPr>
          <w:rFonts w:ascii="Garamond" w:hAnsi="Garamond" w:cs="Noteworthy Light"/>
          <w:b/>
          <w:color w:val="1A1A1A"/>
          <w:sz w:val="24"/>
          <w:szCs w:val="30"/>
        </w:rPr>
        <w:t>[2012-13]</w:t>
      </w:r>
    </w:p>
    <w:p w:rsidR="00E2635B" w:rsidRPr="00E50A8B" w:rsidRDefault="00E2635B" w:rsidP="00E2635B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Assisted in research projects focused on the functioning and implementation of the </w:t>
      </w:r>
      <w:r w:rsidRPr="00E50A8B">
        <w:rPr>
          <w:rFonts w:ascii="Garamond" w:hAnsi="Garamond" w:cs="Calibri"/>
          <w:sz w:val="24"/>
          <w:szCs w:val="24"/>
        </w:rPr>
        <w:t>Immoral Traffic Prevention Act of India, 1956 and the Narcotics and Psychotropi</w:t>
      </w:r>
      <w:r>
        <w:rPr>
          <w:rFonts w:ascii="Garamond" w:hAnsi="Garamond" w:cs="Calibri"/>
          <w:sz w:val="24"/>
          <w:szCs w:val="24"/>
        </w:rPr>
        <w:t>c Substances Act, 1985</w:t>
      </w:r>
    </w:p>
    <w:p w:rsidR="00E2635B" w:rsidRDefault="00E2635B" w:rsidP="00E2635B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Noteworthy Light"/>
          <w:color w:val="1A1A1A"/>
          <w:sz w:val="24"/>
          <w:szCs w:val="30"/>
        </w:rPr>
        <w:t xml:space="preserve">Member of </w:t>
      </w:r>
      <w:r w:rsidRPr="00D4121F">
        <w:rPr>
          <w:rFonts w:ascii="Garamond" w:hAnsi="Garamond" w:cs="Noteworthy Light"/>
          <w:b/>
          <w:color w:val="1A1A1A"/>
          <w:sz w:val="24"/>
          <w:szCs w:val="30"/>
        </w:rPr>
        <w:t>Society f</w:t>
      </w:r>
      <w:r>
        <w:rPr>
          <w:rFonts w:ascii="Garamond" w:hAnsi="Garamond" w:cs="Noteworthy Light"/>
          <w:b/>
          <w:color w:val="1A1A1A"/>
          <w:sz w:val="24"/>
          <w:szCs w:val="30"/>
        </w:rPr>
        <w:t>or International Law and Practic</w:t>
      </w:r>
      <w:r w:rsidRPr="00D4121F">
        <w:rPr>
          <w:rFonts w:ascii="Garamond" w:hAnsi="Garamond" w:cs="Noteworthy Light"/>
          <w:b/>
          <w:color w:val="1A1A1A"/>
          <w:sz w:val="24"/>
          <w:szCs w:val="30"/>
        </w:rPr>
        <w:t>e</w:t>
      </w:r>
      <w:r>
        <w:rPr>
          <w:rFonts w:ascii="Garamond" w:hAnsi="Garamond" w:cs="Noteworthy Light"/>
          <w:color w:val="1A1A1A"/>
          <w:sz w:val="24"/>
          <w:szCs w:val="30"/>
        </w:rPr>
        <w:t xml:space="preserve"> </w:t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>
        <w:rPr>
          <w:rFonts w:ascii="Garamond" w:hAnsi="Garamond" w:cs="Noteworthy Light"/>
          <w:color w:val="1A1A1A"/>
          <w:sz w:val="24"/>
          <w:szCs w:val="30"/>
        </w:rPr>
        <w:tab/>
      </w:r>
      <w:r w:rsidRPr="006C2CD8">
        <w:rPr>
          <w:rFonts w:ascii="Garamond" w:hAnsi="Garamond" w:cs="Noteworthy Light"/>
          <w:b/>
          <w:color w:val="1A1A1A"/>
          <w:sz w:val="24"/>
          <w:szCs w:val="30"/>
        </w:rPr>
        <w:t xml:space="preserve"> </w:t>
      </w:r>
      <w:r>
        <w:rPr>
          <w:rFonts w:ascii="Garamond" w:hAnsi="Garamond" w:cs="Noteworthy Light"/>
          <w:b/>
          <w:color w:val="1A1A1A"/>
          <w:sz w:val="24"/>
          <w:szCs w:val="30"/>
        </w:rPr>
        <w:t xml:space="preserve"> </w:t>
      </w:r>
      <w:r w:rsidRPr="006C2CD8">
        <w:rPr>
          <w:rFonts w:ascii="Garamond" w:hAnsi="Garamond" w:cs="Noteworthy Light"/>
          <w:b/>
          <w:color w:val="1A1A1A"/>
          <w:sz w:val="24"/>
          <w:szCs w:val="30"/>
        </w:rPr>
        <w:t xml:space="preserve"> [2012-13]</w:t>
      </w:r>
    </w:p>
    <w:p w:rsidR="00E2635B" w:rsidRPr="00E2635B" w:rsidRDefault="00E2635B" w:rsidP="00E2635B">
      <w:pPr>
        <w:pStyle w:val="ColorfulList-Accent11"/>
        <w:widowControl w:val="0"/>
        <w:numPr>
          <w:ilvl w:val="0"/>
          <w:numId w:val="33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Garamond" w:hAnsi="Garamond" w:cs="Noteworthy Light"/>
          <w:color w:val="1A1A1A"/>
          <w:sz w:val="24"/>
          <w:szCs w:val="30"/>
        </w:rPr>
      </w:pPr>
      <w:r>
        <w:rPr>
          <w:rFonts w:ascii="Garamond" w:hAnsi="Garamond" w:cs="Calibri"/>
          <w:sz w:val="24"/>
          <w:szCs w:val="24"/>
        </w:rPr>
        <w:t xml:space="preserve">Conducted research projects </w:t>
      </w:r>
      <w:r w:rsidRPr="0006576A">
        <w:rPr>
          <w:rFonts w:ascii="Garamond" w:hAnsi="Garamond" w:cs="Calibri"/>
          <w:sz w:val="24"/>
          <w:szCs w:val="24"/>
        </w:rPr>
        <w:t>on co</w:t>
      </w:r>
      <w:r>
        <w:rPr>
          <w:rFonts w:ascii="Garamond" w:hAnsi="Garamond" w:cs="Calibri"/>
          <w:sz w:val="24"/>
          <w:szCs w:val="24"/>
        </w:rPr>
        <w:t xml:space="preserve">ntemporary affairs including protection of rights of refugees, international dispute resolution mechanisms and helped organise workshops and </w:t>
      </w:r>
      <w:r w:rsidRPr="0006576A">
        <w:rPr>
          <w:rFonts w:ascii="Garamond" w:hAnsi="Garamond" w:cs="Calibri"/>
          <w:sz w:val="24"/>
          <w:szCs w:val="24"/>
        </w:rPr>
        <w:t>seminars</w:t>
      </w:r>
    </w:p>
    <w:p w:rsidR="005A17DD" w:rsidRPr="00EF3076" w:rsidRDefault="00102472" w:rsidP="005A17DD">
      <w:pPr>
        <w:pStyle w:val="Title"/>
        <w:spacing w:before="120"/>
      </w:pPr>
      <w:r>
        <w:t>Organisational</w:t>
      </w:r>
      <w:r w:rsidR="00E2635B">
        <w:t xml:space="preserve"> and </w:t>
      </w:r>
      <w:r w:rsidR="009B2945">
        <w:t xml:space="preserve">Extra-curricular </w:t>
      </w:r>
      <w:r w:rsidR="005A17DD">
        <w:t>Activities</w:t>
      </w:r>
    </w:p>
    <w:p w:rsidR="004A6E36" w:rsidRDefault="00744CD9" w:rsidP="005A17DD">
      <w:pPr>
        <w:spacing w:after="0" w:line="360" w:lineRule="auto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Co-c</w:t>
      </w:r>
      <w:r w:rsidR="00AE66A3">
        <w:rPr>
          <w:rFonts w:ascii="Garamond" w:hAnsi="Garamond" w:cs="Calibri"/>
          <w:sz w:val="24"/>
          <w:szCs w:val="24"/>
        </w:rPr>
        <w:t xml:space="preserve">onvenor, </w:t>
      </w:r>
      <w:r w:rsidR="004A6E36">
        <w:rPr>
          <w:rFonts w:ascii="Garamond" w:hAnsi="Garamond" w:cs="Calibri"/>
          <w:b/>
          <w:sz w:val="24"/>
          <w:szCs w:val="24"/>
        </w:rPr>
        <w:t>NUJS Moot Court Society</w:t>
      </w:r>
      <w:r w:rsidR="00F23994">
        <w:rPr>
          <w:rFonts w:ascii="Garamond" w:hAnsi="Garamond" w:cs="Calibri"/>
          <w:sz w:val="24"/>
          <w:szCs w:val="24"/>
        </w:rPr>
        <w:t xml:space="preserve"> </w:t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</w:r>
      <w:r w:rsidR="00F23994">
        <w:rPr>
          <w:rFonts w:ascii="Garamond" w:hAnsi="Garamond" w:cs="Calibri"/>
          <w:sz w:val="24"/>
          <w:szCs w:val="24"/>
        </w:rPr>
        <w:tab/>
        <w:t xml:space="preserve">  </w:t>
      </w:r>
      <w:r w:rsidR="006C2CD8">
        <w:rPr>
          <w:rFonts w:ascii="Garamond" w:hAnsi="Garamond" w:cs="Calibri"/>
          <w:sz w:val="24"/>
          <w:szCs w:val="24"/>
        </w:rPr>
        <w:t xml:space="preserve"> </w:t>
      </w:r>
      <w:r w:rsidR="004A6E36" w:rsidRPr="00F23994">
        <w:rPr>
          <w:rFonts w:ascii="Garamond" w:hAnsi="Garamond" w:cs="Calibri"/>
          <w:b/>
          <w:sz w:val="24"/>
          <w:szCs w:val="24"/>
        </w:rPr>
        <w:t>[2015-16]</w:t>
      </w:r>
    </w:p>
    <w:p w:rsidR="00AE66A3" w:rsidRPr="004A6E36" w:rsidRDefault="004A6E36" w:rsidP="00362585">
      <w:pPr>
        <w:pStyle w:val="ListParagraph"/>
        <w:numPr>
          <w:ilvl w:val="0"/>
          <w:numId w:val="26"/>
        </w:numPr>
        <w:spacing w:after="0" w:line="360" w:lineRule="auto"/>
        <w:ind w:left="360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Responsible for the administration and functioning of all</w:t>
      </w:r>
      <w:r w:rsidR="00EB639D">
        <w:rPr>
          <w:rFonts w:ascii="Garamond" w:hAnsi="Garamond" w:cs="Calibri"/>
          <w:sz w:val="24"/>
          <w:szCs w:val="24"/>
        </w:rPr>
        <w:t xml:space="preserve"> University</w:t>
      </w:r>
      <w:r>
        <w:rPr>
          <w:rFonts w:ascii="Garamond" w:hAnsi="Garamond" w:cs="Calibri"/>
          <w:sz w:val="24"/>
          <w:szCs w:val="24"/>
        </w:rPr>
        <w:t xml:space="preserve"> mooti</w:t>
      </w:r>
      <w:r w:rsidR="00EB639D">
        <w:rPr>
          <w:rFonts w:ascii="Garamond" w:hAnsi="Garamond" w:cs="Calibri"/>
          <w:sz w:val="24"/>
          <w:szCs w:val="24"/>
        </w:rPr>
        <w:t>ng related activities</w:t>
      </w:r>
      <w:r>
        <w:rPr>
          <w:rFonts w:ascii="Garamond" w:hAnsi="Garamond" w:cs="Calibri"/>
          <w:sz w:val="24"/>
          <w:szCs w:val="24"/>
        </w:rPr>
        <w:t xml:space="preserve">, including </w:t>
      </w:r>
      <w:r w:rsidR="006126B4">
        <w:rPr>
          <w:rFonts w:ascii="Garamond" w:hAnsi="Garamond" w:cs="Calibri"/>
          <w:sz w:val="24"/>
          <w:szCs w:val="24"/>
        </w:rPr>
        <w:t xml:space="preserve">organisation of the </w:t>
      </w:r>
      <w:r w:rsidR="006126B4">
        <w:rPr>
          <w:rFonts w:ascii="Garamond" w:hAnsi="Garamond" w:cs="Calibri"/>
          <w:b/>
          <w:sz w:val="24"/>
          <w:szCs w:val="24"/>
        </w:rPr>
        <w:t>NUJS HSF Corporate Law Moot Court Competition</w:t>
      </w:r>
    </w:p>
    <w:p w:rsidR="005A17DD" w:rsidRPr="00F23994" w:rsidRDefault="005A17DD" w:rsidP="005A17DD">
      <w:pPr>
        <w:spacing w:after="0" w:line="360" w:lineRule="auto"/>
        <w:jc w:val="both"/>
        <w:rPr>
          <w:rFonts w:ascii="Garamond" w:hAnsi="Garamond" w:cs="Calibri"/>
          <w:b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Member, </w:t>
      </w:r>
      <w:r>
        <w:rPr>
          <w:rFonts w:ascii="Garamond" w:hAnsi="Garamond" w:cs="Calibri"/>
          <w:b/>
          <w:sz w:val="24"/>
          <w:szCs w:val="24"/>
        </w:rPr>
        <w:t>Organising Committee of the ICC, NUJS and NLU-Delhi 22</w:t>
      </w:r>
      <w:r w:rsidRPr="00D24E82">
        <w:rPr>
          <w:rFonts w:ascii="Garamond" w:hAnsi="Garamond" w:cs="Calibri"/>
          <w:b/>
          <w:sz w:val="24"/>
          <w:szCs w:val="24"/>
          <w:vertAlign w:val="superscript"/>
        </w:rPr>
        <w:t>nd</w:t>
      </w:r>
      <w:r>
        <w:rPr>
          <w:rFonts w:ascii="Garamond" w:hAnsi="Garamond" w:cs="Calibri"/>
          <w:b/>
          <w:sz w:val="24"/>
          <w:szCs w:val="24"/>
        </w:rPr>
        <w:t xml:space="preserve"> Willem C. Vis Pre-Moot  </w:t>
      </w:r>
      <w:r w:rsidRPr="00F23994">
        <w:rPr>
          <w:rFonts w:ascii="Garamond" w:hAnsi="Garamond" w:cs="Calibri"/>
          <w:b/>
          <w:sz w:val="24"/>
          <w:szCs w:val="24"/>
        </w:rPr>
        <w:t>[2015]</w:t>
      </w:r>
    </w:p>
    <w:p w:rsidR="005A17DD" w:rsidRPr="000D4163" w:rsidRDefault="00A92D73" w:rsidP="00362585">
      <w:pPr>
        <w:pStyle w:val="ListParagraph"/>
        <w:numPr>
          <w:ilvl w:val="0"/>
          <w:numId w:val="27"/>
        </w:numPr>
        <w:spacing w:after="0" w:line="360" w:lineRule="auto"/>
        <w:ind w:left="360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Responsible for gathering funding from recognised sponsors and coordinating</w:t>
      </w:r>
      <w:r w:rsidR="00FB5B52">
        <w:rPr>
          <w:rFonts w:ascii="Garamond" w:hAnsi="Garamond" w:cs="Calibri"/>
          <w:sz w:val="24"/>
          <w:szCs w:val="24"/>
        </w:rPr>
        <w:t xml:space="preserve"> </w:t>
      </w:r>
      <w:r w:rsidR="005A17DD">
        <w:rPr>
          <w:rFonts w:ascii="Garamond" w:hAnsi="Garamond" w:cs="Calibri"/>
          <w:sz w:val="24"/>
          <w:szCs w:val="24"/>
        </w:rPr>
        <w:t>administration functions</w:t>
      </w:r>
    </w:p>
    <w:p w:rsidR="005A17DD" w:rsidRPr="00690F64" w:rsidRDefault="00690F64" w:rsidP="009B2945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Captain of </w:t>
      </w:r>
      <w:r w:rsidR="00E2635B">
        <w:rPr>
          <w:rFonts w:ascii="Garamond" w:hAnsi="Garamond" w:cs="Calibri"/>
          <w:sz w:val="24"/>
          <w:szCs w:val="24"/>
        </w:rPr>
        <w:t xml:space="preserve">the University Basketball team, </w:t>
      </w:r>
      <w:r w:rsidR="00792B8B">
        <w:rPr>
          <w:rFonts w:ascii="Garamond" w:hAnsi="Garamond" w:cs="Calibri"/>
          <w:sz w:val="24"/>
          <w:szCs w:val="24"/>
        </w:rPr>
        <w:t>representative of the</w:t>
      </w:r>
      <w:r w:rsidR="000D04F5">
        <w:rPr>
          <w:rFonts w:ascii="Garamond" w:hAnsi="Garamond" w:cs="Calibri"/>
          <w:sz w:val="24"/>
          <w:szCs w:val="24"/>
        </w:rPr>
        <w:t xml:space="preserve"> University at vario</w:t>
      </w:r>
      <w:r w:rsidR="00E2635B">
        <w:rPr>
          <w:rFonts w:ascii="Garamond" w:hAnsi="Garamond" w:cs="Calibri"/>
          <w:sz w:val="24"/>
          <w:szCs w:val="24"/>
        </w:rPr>
        <w:t>us athletic events</w:t>
      </w:r>
    </w:p>
    <w:sectPr w:rsidR="005A17DD" w:rsidRPr="00690F64" w:rsidSect="005A17DD">
      <w:pgSz w:w="11906" w:h="16838"/>
      <w:pgMar w:top="90" w:right="720" w:bottom="8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345741"/>
    <w:multiLevelType w:val="hybridMultilevel"/>
    <w:tmpl w:val="7EEA60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E2B0D"/>
    <w:multiLevelType w:val="hybridMultilevel"/>
    <w:tmpl w:val="77AC5B90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4464AB"/>
    <w:multiLevelType w:val="hybridMultilevel"/>
    <w:tmpl w:val="FF424F84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B82911"/>
    <w:multiLevelType w:val="hybridMultilevel"/>
    <w:tmpl w:val="71DEF0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C0753"/>
    <w:multiLevelType w:val="hybridMultilevel"/>
    <w:tmpl w:val="77A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F44284"/>
    <w:multiLevelType w:val="hybridMultilevel"/>
    <w:tmpl w:val="9238D484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D82E5C"/>
    <w:multiLevelType w:val="hybridMultilevel"/>
    <w:tmpl w:val="77AC5B90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A6194F"/>
    <w:multiLevelType w:val="hybridMultilevel"/>
    <w:tmpl w:val="1EB8F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25895"/>
    <w:multiLevelType w:val="hybridMultilevel"/>
    <w:tmpl w:val="77A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397DD6"/>
    <w:multiLevelType w:val="hybridMultilevel"/>
    <w:tmpl w:val="A6988252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17D04"/>
    <w:multiLevelType w:val="hybridMultilevel"/>
    <w:tmpl w:val="FF424F84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032D74"/>
    <w:multiLevelType w:val="hybridMultilevel"/>
    <w:tmpl w:val="77AC5B90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B2237"/>
    <w:multiLevelType w:val="hybridMultilevel"/>
    <w:tmpl w:val="71DEF056"/>
    <w:lvl w:ilvl="0" w:tplc="40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16455"/>
    <w:multiLevelType w:val="multilevel"/>
    <w:tmpl w:val="5B9E3D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601AB"/>
    <w:multiLevelType w:val="hybridMultilevel"/>
    <w:tmpl w:val="77A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B37E0"/>
    <w:multiLevelType w:val="hybridMultilevel"/>
    <w:tmpl w:val="1EB8FD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210692"/>
    <w:multiLevelType w:val="hybridMultilevel"/>
    <w:tmpl w:val="9238D484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E73DC3"/>
    <w:multiLevelType w:val="hybridMultilevel"/>
    <w:tmpl w:val="5B9E3D04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2B00FB"/>
    <w:multiLevelType w:val="hybridMultilevel"/>
    <w:tmpl w:val="A69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6158B"/>
    <w:multiLevelType w:val="hybridMultilevel"/>
    <w:tmpl w:val="487C3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7B188A"/>
    <w:multiLevelType w:val="multilevel"/>
    <w:tmpl w:val="71DEF0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CE72BF"/>
    <w:multiLevelType w:val="hybridMultilevel"/>
    <w:tmpl w:val="FF424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DC2BFC"/>
    <w:multiLevelType w:val="hybridMultilevel"/>
    <w:tmpl w:val="1EB8FD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E3600B"/>
    <w:multiLevelType w:val="hybridMultilevel"/>
    <w:tmpl w:val="1EB8FD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FB7304"/>
    <w:multiLevelType w:val="hybridMultilevel"/>
    <w:tmpl w:val="FF424F84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E04ADA"/>
    <w:multiLevelType w:val="hybridMultilevel"/>
    <w:tmpl w:val="1EB8FD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0C03B0"/>
    <w:multiLevelType w:val="hybridMultilevel"/>
    <w:tmpl w:val="77A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B73006"/>
    <w:multiLevelType w:val="hybridMultilevel"/>
    <w:tmpl w:val="7EEA6024"/>
    <w:lvl w:ilvl="0" w:tplc="40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7461C"/>
    <w:multiLevelType w:val="hybridMultilevel"/>
    <w:tmpl w:val="77A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0D762D"/>
    <w:multiLevelType w:val="hybridMultilevel"/>
    <w:tmpl w:val="A6988252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B15FF"/>
    <w:multiLevelType w:val="hybridMultilevel"/>
    <w:tmpl w:val="F684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6438F"/>
    <w:multiLevelType w:val="hybridMultilevel"/>
    <w:tmpl w:val="71DEF0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A1609E"/>
    <w:multiLevelType w:val="hybridMultilevel"/>
    <w:tmpl w:val="7EEA60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BE46CE"/>
    <w:multiLevelType w:val="hybridMultilevel"/>
    <w:tmpl w:val="30D018DA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2874DE"/>
    <w:multiLevelType w:val="hybridMultilevel"/>
    <w:tmpl w:val="9238D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2"/>
  </w:num>
  <w:num w:numId="4">
    <w:abstractNumId w:val="28"/>
  </w:num>
  <w:num w:numId="5">
    <w:abstractNumId w:val="27"/>
  </w:num>
  <w:num w:numId="6">
    <w:abstractNumId w:val="4"/>
  </w:num>
  <w:num w:numId="7">
    <w:abstractNumId w:val="21"/>
  </w:num>
  <w:num w:numId="8">
    <w:abstractNumId w:val="26"/>
  </w:num>
  <w:num w:numId="9">
    <w:abstractNumId w:val="8"/>
  </w:num>
  <w:num w:numId="10">
    <w:abstractNumId w:val="14"/>
  </w:num>
  <w:num w:numId="11">
    <w:abstractNumId w:val="34"/>
  </w:num>
  <w:num w:numId="12">
    <w:abstractNumId w:val="19"/>
  </w:num>
  <w:num w:numId="13">
    <w:abstractNumId w:val="7"/>
  </w:num>
  <w:num w:numId="14">
    <w:abstractNumId w:val="18"/>
  </w:num>
  <w:num w:numId="15">
    <w:abstractNumId w:val="30"/>
  </w:num>
  <w:num w:numId="16">
    <w:abstractNumId w:val="3"/>
  </w:num>
  <w:num w:numId="17">
    <w:abstractNumId w:val="2"/>
  </w:num>
  <w:num w:numId="18">
    <w:abstractNumId w:val="24"/>
  </w:num>
  <w:num w:numId="19">
    <w:abstractNumId w:val="10"/>
  </w:num>
  <w:num w:numId="20">
    <w:abstractNumId w:val="11"/>
  </w:num>
  <w:num w:numId="21">
    <w:abstractNumId w:val="1"/>
  </w:num>
  <w:num w:numId="22">
    <w:abstractNumId w:val="17"/>
  </w:num>
  <w:num w:numId="23">
    <w:abstractNumId w:val="31"/>
  </w:num>
  <w:num w:numId="24">
    <w:abstractNumId w:val="16"/>
  </w:num>
  <w:num w:numId="25">
    <w:abstractNumId w:val="5"/>
  </w:num>
  <w:num w:numId="26">
    <w:abstractNumId w:val="9"/>
  </w:num>
  <w:num w:numId="27">
    <w:abstractNumId w:val="29"/>
  </w:num>
  <w:num w:numId="28">
    <w:abstractNumId w:val="0"/>
  </w:num>
  <w:num w:numId="29">
    <w:abstractNumId w:val="6"/>
  </w:num>
  <w:num w:numId="30">
    <w:abstractNumId w:val="15"/>
  </w:num>
  <w:num w:numId="31">
    <w:abstractNumId w:val="25"/>
  </w:num>
  <w:num w:numId="32">
    <w:abstractNumId w:val="23"/>
  </w:num>
  <w:num w:numId="33">
    <w:abstractNumId w:val="22"/>
  </w:num>
  <w:num w:numId="34">
    <w:abstractNumId w:val="20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A17DD"/>
    <w:rsid w:val="000066B0"/>
    <w:rsid w:val="00020638"/>
    <w:rsid w:val="00060A7D"/>
    <w:rsid w:val="00083E1B"/>
    <w:rsid w:val="000D04F5"/>
    <w:rsid w:val="000E6798"/>
    <w:rsid w:val="00102472"/>
    <w:rsid w:val="00133CE9"/>
    <w:rsid w:val="00166D57"/>
    <w:rsid w:val="00172BB4"/>
    <w:rsid w:val="001E31A3"/>
    <w:rsid w:val="001F3FBB"/>
    <w:rsid w:val="001F4BE6"/>
    <w:rsid w:val="00235715"/>
    <w:rsid w:val="00251451"/>
    <w:rsid w:val="00270B73"/>
    <w:rsid w:val="0027702D"/>
    <w:rsid w:val="0028137E"/>
    <w:rsid w:val="002A1206"/>
    <w:rsid w:val="002E2596"/>
    <w:rsid w:val="00362585"/>
    <w:rsid w:val="00397748"/>
    <w:rsid w:val="003A3529"/>
    <w:rsid w:val="003B6A0E"/>
    <w:rsid w:val="00471401"/>
    <w:rsid w:val="00497F65"/>
    <w:rsid w:val="004A6E36"/>
    <w:rsid w:val="00567BC9"/>
    <w:rsid w:val="00581AE6"/>
    <w:rsid w:val="005A17DD"/>
    <w:rsid w:val="00611D32"/>
    <w:rsid w:val="006126B4"/>
    <w:rsid w:val="00675FBA"/>
    <w:rsid w:val="00685035"/>
    <w:rsid w:val="00690F64"/>
    <w:rsid w:val="006C2CD8"/>
    <w:rsid w:val="00715C93"/>
    <w:rsid w:val="00724705"/>
    <w:rsid w:val="00744CD9"/>
    <w:rsid w:val="00754AE6"/>
    <w:rsid w:val="00772F26"/>
    <w:rsid w:val="00792B8B"/>
    <w:rsid w:val="007A3937"/>
    <w:rsid w:val="007B0473"/>
    <w:rsid w:val="007D1ABF"/>
    <w:rsid w:val="008245E3"/>
    <w:rsid w:val="00894BCD"/>
    <w:rsid w:val="00912001"/>
    <w:rsid w:val="00912DB5"/>
    <w:rsid w:val="009135BC"/>
    <w:rsid w:val="00917D19"/>
    <w:rsid w:val="0098591B"/>
    <w:rsid w:val="00985B9E"/>
    <w:rsid w:val="009B2945"/>
    <w:rsid w:val="009D0E81"/>
    <w:rsid w:val="00A023C7"/>
    <w:rsid w:val="00A240C1"/>
    <w:rsid w:val="00A33C08"/>
    <w:rsid w:val="00A81FBA"/>
    <w:rsid w:val="00A92D73"/>
    <w:rsid w:val="00AA20E6"/>
    <w:rsid w:val="00AB6410"/>
    <w:rsid w:val="00AB6538"/>
    <w:rsid w:val="00AE66A3"/>
    <w:rsid w:val="00AF5DC7"/>
    <w:rsid w:val="00B77BA3"/>
    <w:rsid w:val="00B804ED"/>
    <w:rsid w:val="00BD5999"/>
    <w:rsid w:val="00C07FAE"/>
    <w:rsid w:val="00C15CEF"/>
    <w:rsid w:val="00C412EB"/>
    <w:rsid w:val="00C8034B"/>
    <w:rsid w:val="00C8796B"/>
    <w:rsid w:val="00C918C3"/>
    <w:rsid w:val="00C93460"/>
    <w:rsid w:val="00CA3CC6"/>
    <w:rsid w:val="00CD3280"/>
    <w:rsid w:val="00CE1772"/>
    <w:rsid w:val="00CE37C8"/>
    <w:rsid w:val="00CE77CF"/>
    <w:rsid w:val="00CF08AC"/>
    <w:rsid w:val="00CF2C9A"/>
    <w:rsid w:val="00D2134E"/>
    <w:rsid w:val="00D51037"/>
    <w:rsid w:val="00D57545"/>
    <w:rsid w:val="00E2635B"/>
    <w:rsid w:val="00E33F8D"/>
    <w:rsid w:val="00E727F9"/>
    <w:rsid w:val="00E77141"/>
    <w:rsid w:val="00EA7C49"/>
    <w:rsid w:val="00EB639D"/>
    <w:rsid w:val="00EB66E3"/>
    <w:rsid w:val="00F044DC"/>
    <w:rsid w:val="00F23994"/>
    <w:rsid w:val="00F37B12"/>
    <w:rsid w:val="00FB5B52"/>
    <w:rsid w:val="00FE7825"/>
  </w:rsids>
  <m:mathPr>
    <m:mathFont m:val="Times New Roman,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DD"/>
    <w:pPr>
      <w:spacing w:line="276" w:lineRule="auto"/>
    </w:pPr>
    <w:rPr>
      <w:rFonts w:ascii="Calibri" w:eastAsia="Calibri" w:hAnsi="Calibri" w:cs="Times New Roman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17DD"/>
    <w:pPr>
      <w:spacing w:before="480" w:after="0"/>
      <w:contextualSpacing/>
      <w:outlineLvl w:val="0"/>
    </w:pPr>
    <w:rPr>
      <w:rFonts w:ascii="Times New Roman" w:hAnsi="Times New Roman"/>
      <w:b/>
      <w:bCs/>
      <w:small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A17DD"/>
    <w:pPr>
      <w:spacing w:before="200" w:after="0"/>
      <w:outlineLvl w:val="1"/>
    </w:pPr>
    <w:rPr>
      <w:rFonts w:ascii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A17DD"/>
    <w:pPr>
      <w:spacing w:before="200" w:after="0" w:line="271" w:lineRule="auto"/>
      <w:outlineLvl w:val="2"/>
    </w:pPr>
    <w:rPr>
      <w:rFonts w:ascii="Times New Roman" w:hAnsi="Times New Roman"/>
      <w:bCs/>
      <w:sz w:val="24"/>
      <w:szCs w:val="20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DD"/>
    <w:rPr>
      <w:rFonts w:ascii="Times New Roman" w:eastAsia="Calibri" w:hAnsi="Times New Roman" w:cs="Times New Roman"/>
      <w:b/>
      <w:bCs/>
      <w:smallCaps/>
      <w:sz w:val="28"/>
      <w:szCs w:val="28"/>
      <w:u w:val="single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A17DD"/>
    <w:rPr>
      <w:rFonts w:ascii="Times New Roman" w:eastAsia="Calibri" w:hAnsi="Times New Roman" w:cs="Times New Roman"/>
      <w:b/>
      <w:bCs/>
      <w:u w:val="single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5A17DD"/>
    <w:rPr>
      <w:rFonts w:ascii="Times New Roman" w:eastAsia="Calibri" w:hAnsi="Times New Roman" w:cs="Times New Roman"/>
      <w:bCs/>
      <w:szCs w:val="20"/>
      <w:u w:val="single"/>
      <w:lang w:val="en-IN"/>
    </w:rPr>
  </w:style>
  <w:style w:type="paragraph" w:styleId="Title">
    <w:name w:val="Title"/>
    <w:aliases w:val="heading 3"/>
    <w:basedOn w:val="Normal"/>
    <w:next w:val="Normal"/>
    <w:link w:val="TitleChar"/>
    <w:autoRedefine/>
    <w:uiPriority w:val="10"/>
    <w:qFormat/>
    <w:rsid w:val="005A17DD"/>
    <w:pPr>
      <w:pBdr>
        <w:bottom w:val="single" w:sz="4" w:space="1" w:color="auto"/>
      </w:pBdr>
      <w:tabs>
        <w:tab w:val="left" w:pos="810"/>
      </w:tabs>
      <w:spacing w:after="80" w:line="360" w:lineRule="auto"/>
      <w:contextualSpacing/>
      <w:jc w:val="both"/>
    </w:pPr>
    <w:rPr>
      <w:rFonts w:ascii="Garamond" w:hAnsi="Garamond"/>
      <w:b/>
      <w:smallCaps/>
      <w:spacing w:val="5"/>
      <w:sz w:val="24"/>
      <w:szCs w:val="24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5A17DD"/>
    <w:rPr>
      <w:rFonts w:ascii="Garamond" w:eastAsia="Calibri" w:hAnsi="Garamond" w:cs="Times New Roman"/>
      <w:b/>
      <w:smallCaps/>
      <w:spacing w:val="5"/>
      <w:lang w:val="en-IN"/>
    </w:rPr>
  </w:style>
  <w:style w:type="character" w:styleId="Hyperlink">
    <w:name w:val="Hyperlink"/>
    <w:uiPriority w:val="99"/>
    <w:unhideWhenUsed/>
    <w:rsid w:val="005A17DD"/>
    <w:rPr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5A1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7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DD"/>
    <w:rPr>
      <w:rFonts w:ascii="Tahoma" w:eastAsia="Calibri" w:hAnsi="Tahoma" w:cs="Times New Roman"/>
      <w:sz w:val="16"/>
      <w:szCs w:val="16"/>
      <w:lang w:val="en-IN"/>
    </w:rPr>
  </w:style>
  <w:style w:type="paragraph" w:styleId="BodyText">
    <w:name w:val="Body Text"/>
    <w:basedOn w:val="Normal"/>
    <w:link w:val="BodyTextChar"/>
    <w:rsid w:val="005A17DD"/>
    <w:pPr>
      <w:spacing w:after="220" w:line="240" w:lineRule="atLeast"/>
      <w:jc w:val="both"/>
    </w:pPr>
    <w:rPr>
      <w:rFonts w:ascii="Garamond" w:eastAsia="Times New Roman" w:hAnsi="Garamond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A17DD"/>
    <w:rPr>
      <w:rFonts w:ascii="Garamond" w:eastAsia="Times New Roman" w:hAnsi="Garamond" w:cs="Times New Roman"/>
      <w:sz w:val="20"/>
      <w:szCs w:val="20"/>
      <w:lang w:val="en-IN"/>
    </w:rPr>
  </w:style>
  <w:style w:type="paragraph" w:customStyle="1" w:styleId="SectionTitle">
    <w:name w:val="Section Title"/>
    <w:basedOn w:val="Normal"/>
    <w:next w:val="Normal"/>
    <w:rsid w:val="005A17DD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MediumGrid21">
    <w:name w:val="Medium Grid 21"/>
    <w:uiPriority w:val="1"/>
    <w:qFormat/>
    <w:rsid w:val="005A17DD"/>
    <w:pPr>
      <w:spacing w:after="0"/>
    </w:pPr>
    <w:rPr>
      <w:rFonts w:ascii="Calibri" w:eastAsia="Calibri" w:hAnsi="Calibri" w:cs="Times New Roman"/>
      <w:sz w:val="22"/>
      <w:szCs w:val="22"/>
      <w:lang w:val="en-IN"/>
    </w:rPr>
  </w:style>
  <w:style w:type="paragraph" w:styleId="ListParagraph">
    <w:name w:val="List Paragraph"/>
    <w:basedOn w:val="Normal"/>
    <w:qFormat/>
    <w:rsid w:val="005A1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787</Words>
  <Characters>4333</Characters>
  <Application>Microsoft Word 12.0.0</Application>
  <DocSecurity>0</DocSecurity>
  <Lines>68</Lines>
  <Paragraphs>6</Paragraphs>
  <ScaleCrop>false</ScaleCrop>
  <Company>HAL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Gulati</dc:creator>
  <cp:keywords/>
  <cp:lastModifiedBy>Anil Gulati</cp:lastModifiedBy>
  <cp:revision>2</cp:revision>
  <dcterms:created xsi:type="dcterms:W3CDTF">2016-02-28T14:50:00Z</dcterms:created>
  <dcterms:modified xsi:type="dcterms:W3CDTF">2016-02-28T14:50:00Z</dcterms:modified>
</cp:coreProperties>
</file>