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COMPUTER ALGORITHMS</w:t>
            </w:r>
          </w:p>
          <w:p>
            <w:pPr>
              <w:spacing w:after="0"/>
              <w:jc w:val="center"/>
            </w:pPr>
            <w:r>
              <w:rPr>
                <w:color w:val="FFFFFF"/>
                <w:sz w:val="26"/>
                <w:szCs w:val="26"/>
              </w:rPr>
              <w:t xml:space="preserve">Grades XI –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 – Part I (Grade XI)</w:t>
      </w:r>
      <w:r>
        <w:rPr>
          <w:sz w:val="21"/>
          <w:szCs w:val="21"/>
        </w:rPr>
        <w:t xml:space="preserve">	7</w:t>
      </w:r>
    </w:p>
    <w:p>
      <w:pPr>
        <w:tabs>
          <w:tab w:val="right" w:pos="9026" w:leader="dot"/>
        </w:tabs>
        <w:spacing w:after="120"/>
      </w:pPr>
      <w:r>
        <w:rPr>
          <w:sz w:val="21"/>
          <w:szCs w:val="21"/>
        </w:rPr>
        <w:t xml:space="preserve">Student Learning Outcomes – Part II (Grade XII)</w:t>
      </w:r>
      <w:r>
        <w:rPr>
          <w:sz w:val="21"/>
          <w:szCs w:val="21"/>
        </w:rPr>
        <w:t xml:space="preserve">	9</w:t>
      </w:r>
    </w:p>
    <w:p>
      <w:pPr>
        <w:tabs>
          <w:tab w:val="right" w:pos="9026" w:leader="dot"/>
        </w:tabs>
        <w:spacing w:after="120"/>
      </w:pPr>
      <w:r>
        <w:rPr>
          <w:sz w:val="21"/>
          <w:szCs w:val="21"/>
        </w:rPr>
        <w:t xml:space="preserve">Scheme of Assessment</w:t>
      </w:r>
      <w:r>
        <w:rPr>
          <w:sz w:val="21"/>
          <w:szCs w:val="21"/>
        </w:rPr>
        <w:t xml:space="preserve">	11</w:t>
      </w:r>
    </w:p>
    <w:p>
      <w:pPr>
        <w:tabs>
          <w:tab w:val="right" w:pos="9026" w:leader="dot"/>
        </w:tabs>
        <w:spacing w:after="120"/>
      </w:pPr>
      <w:r>
        <w:rPr>
          <w:sz w:val="21"/>
          <w:szCs w:val="21"/>
        </w:rPr>
        <w:t xml:space="preserve">Academic Integrity and Responsible Use of Technology</w:t>
      </w:r>
      <w:r>
        <w:rPr>
          <w:sz w:val="21"/>
          <w:szCs w:val="21"/>
        </w:rPr>
        <w:t xml:space="preserve">	14</w:t>
      </w:r>
    </w:p>
    <w:p>
      <w:pPr>
        <w:tabs>
          <w:tab w:val="right" w:pos="9026" w:leader="dot"/>
        </w:tabs>
        <w:spacing w:after="120"/>
      </w:pPr>
      <w:r>
        <w:rPr>
          <w:sz w:val="21"/>
          <w:szCs w:val="21"/>
        </w:rPr>
        <w:t xml:space="preserve">Acknowledgements</w:t>
      </w:r>
      <w:r>
        <w:rPr>
          <w:sz w:val="21"/>
          <w:szCs w:val="21"/>
        </w:rPr>
        <w:t xml:space="preserve">	15</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conceptual understanding and higher-order thinking, and that remain aligned with the national curriculum and with contemporary international standards in computing education.</w:t>
      </w:r>
    </w:p>
    <w:p>
      <w:pPr>
        <w:spacing w:after="160" w:line="276"/>
      </w:pPr>
      <w:r>
        <w:rPr>
          <w:color w:val="1A1A1A"/>
          <w:sz w:val="21"/>
          <w:szCs w:val="21"/>
        </w:rPr>
        <w:t xml:space="preserve">This document sets out the syllabus for Computer Algorithms at the HSSC level (Grades XI and XII). It has been developed in response to the growing importance of algorithmic thinking, computational problem-solving and programming practice as foundational skills for further study and employment in computing and related fields.</w:t>
      </w:r>
    </w:p>
    <w:p>
      <w:pPr>
        <w:spacing w:after="160" w:line="276"/>
      </w:pPr>
      <w:r>
        <w:rPr>
          <w:color w:val="1A1A1A"/>
          <w:sz w:val="21"/>
          <w:szCs w:val="21"/>
        </w:rPr>
        <w:t xml:space="preserve">The syllabus was developed following consultation with subject specialists, teachers of affiliated institutions, and reviewers with expertise in computer science education, and reflects a deliberate effort to move examination preparation away from rote memorisation of code and toward the disciplined analysis, design and honest evaluation of algorithms.</w:t>
      </w:r>
    </w:p>
    <w:p>
      <w:pPr>
        <w:spacing w:after="160" w:line="276"/>
      </w:pPr>
      <w:r>
        <w:rPr>
          <w:color w:val="1A1A1A"/>
          <w:sz w:val="21"/>
          <w:szCs w:val="21"/>
        </w:rPr>
        <w:t xml:space="preserve">We are confident that this syllabus will support teachers and students of affiliated institutions in building a rigorous and practical understanding of algorithms,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(XI and XII). In each syllabus document, the content progresses from simple to complex, facilitating gradual, conceptual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‘apply’, ‘analyse’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code, this syllabus aims to encourage students to reason about algorithms, to justify their choices, and to communicate their thinking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acknowledge any resource that materially shapes a solution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Computer Algorithms</w:t>
      </w:r>
    </w:p>
    <w:p>
      <w:pPr>
        <w:pStyle w:val="Heading2"/>
        <w:spacing w:after="120" w:before="240"/>
      </w:pPr>
      <w:r>
        <w:rPr>
          <w:b/>
          <w:bCs/>
          <w:color w:val="2E3A59"/>
          <w:sz w:val="24"/>
          <w:szCs w:val="24"/>
        </w:rPr>
        <w:t xml:space="preserve">What will you learn in Computer Algorithms?</w:t>
      </w:r>
    </w:p>
    <w:p>
      <w:pPr>
        <w:spacing w:after="160" w:line="276"/>
      </w:pPr>
      <w:r>
        <w:rPr>
          <w:color w:val="1A1A1A"/>
          <w:sz w:val="21"/>
          <w:szCs w:val="21"/>
        </w:rPr>
        <w:t xml:space="preserve">Algorithms are the reasoned, step-by-step procedures that underlie every piece of software students will ever use or build. Computer Algorithms teaches students to analyse the correctness and efficiency of a procedure using methods that are mathematically rigorous, rather than relying on intuition or trial and error.</w:t>
      </w:r>
    </w:p>
    <w:p>
      <w:pPr>
        <w:spacing w:after="160" w:line="276"/>
      </w:pPr>
      <w:r>
        <w:rPr>
          <w:color w:val="1A1A1A"/>
          <w:sz w:val="21"/>
          <w:szCs w:val="21"/>
        </w:rPr>
        <w:t xml:space="preserve">Many students who have written working programs have not yet learned to ask whether a program is efficient, whether it is correct on every input, or whether a faster solution is even possible. This syllabus addresses that gap directly. Students will study several general approaches to algorithm design — divide-and-conquer, dynamic programming, the greedy approach and backtracking — and will learn to express, trace and analyse algorithms using structured pseudocode before implementing them in Python.</w:t>
      </w:r>
    </w:p>
    <w:p>
      <w:pPr>
        <w:spacing w:after="160" w:line="276"/>
      </w:pPr>
      <w:r>
        <w:rPr>
          <w:color w:val="1A1A1A"/>
          <w:sz w:val="21"/>
          <w:szCs w:val="21"/>
        </w:rPr>
        <w:t xml:space="preserve">The syllabus also introduces students to the theory of computational complexity and NP-completeness, giving them the vocabulary to recognise when a problem is fundamentally hard, and the ability to explain — convincingly, and to a non-specialist — why a good, efficient solution should not be expected.</w:t>
      </w:r>
    </w:p>
    <w:p>
      <w:pPr>
        <w:pStyle w:val="Heading2"/>
        <w:spacing w:after="120" w:before="240"/>
      </w:pPr>
      <w:r>
        <w:rPr>
          <w:b/>
          <w:bCs/>
          <w:color w:val="2E3A59"/>
          <w:sz w:val="24"/>
          <w:szCs w:val="24"/>
        </w:rPr>
        <w:t xml:space="preserve">Where will it take you?</w:t>
      </w:r>
    </w:p>
    <w:p>
      <w:pPr>
        <w:spacing w:after="160" w:line="276"/>
      </w:pPr>
      <w:r>
        <w:rPr>
          <w:color w:val="1A1A1A"/>
          <w:sz w:val="21"/>
          <w:szCs w:val="21"/>
        </w:rPr>
        <w:t xml:space="preserve">The AKU-EB‑style foundation provided by this syllabus prepares students for further study in Computer Science, Software Engineering, Data Science and related disciplines, and for a wide range of careers, including:</w:t>
      </w:r>
    </w:p>
    <w:p>
      <w:pPr>
        <w:pStyle w:val="ListParagraph"/>
        <w:numPr>
          <w:ilvl w:val="0"/>
          <w:numId w:val="1"/>
        </w:numPr>
        <w:spacing w:after="80"/>
      </w:pPr>
      <w:r>
        <w:rPr>
          <w:sz w:val="21"/>
          <w:szCs w:val="21"/>
        </w:rPr>
        <w:t xml:space="preserve">Software Engineer</w:t>
      </w:r>
    </w:p>
    <w:p>
      <w:pPr>
        <w:pStyle w:val="ListParagraph"/>
        <w:numPr>
          <w:ilvl w:val="0"/>
          <w:numId w:val="1"/>
        </w:numPr>
        <w:spacing w:after="80"/>
      </w:pPr>
      <w:r>
        <w:rPr>
          <w:sz w:val="21"/>
          <w:szCs w:val="21"/>
        </w:rPr>
        <w:t xml:space="preserve">Data Scientist</w:t>
      </w:r>
    </w:p>
    <w:p>
      <w:pPr>
        <w:pStyle w:val="ListParagraph"/>
        <w:numPr>
          <w:ilvl w:val="0"/>
          <w:numId w:val="1"/>
        </w:numPr>
        <w:spacing w:after="80"/>
      </w:pPr>
      <w:r>
        <w:rPr>
          <w:sz w:val="21"/>
          <w:szCs w:val="21"/>
        </w:rPr>
        <w:t xml:space="preserve">Systems Analyst</w:t>
      </w:r>
    </w:p>
    <w:p>
      <w:pPr>
        <w:pStyle w:val="ListParagraph"/>
        <w:numPr>
          <w:ilvl w:val="0"/>
          <w:numId w:val="1"/>
        </w:numPr>
        <w:spacing w:after="80"/>
      </w:pPr>
      <w:r>
        <w:rPr>
          <w:sz w:val="21"/>
          <w:szCs w:val="21"/>
        </w:rPr>
        <w:t xml:space="preserve">Research Scientist</w:t>
      </w:r>
    </w:p>
    <w:p>
      <w:pPr>
        <w:pStyle w:val="ListParagraph"/>
        <w:numPr>
          <w:ilvl w:val="0"/>
          <w:numId w:val="1"/>
        </w:numPr>
        <w:spacing w:after="80"/>
      </w:pPr>
      <w:r>
        <w:rPr>
          <w:sz w:val="21"/>
          <w:szCs w:val="21"/>
        </w:rPr>
        <w:t xml:space="preserve">Cybersecurity Analyst</w:t>
      </w:r>
    </w:p>
    <w:p>
      <w:pPr>
        <w:pStyle w:val="ListParagraph"/>
        <w:numPr>
          <w:ilvl w:val="0"/>
          <w:numId w:val="1"/>
        </w:numPr>
        <w:spacing w:after="80"/>
      </w:pPr>
      <w:r>
        <w:rPr>
          <w:sz w:val="21"/>
          <w:szCs w:val="21"/>
        </w:rPr>
        <w:t xml:space="preserve">Machine Learning Engineer</w:t>
      </w:r>
    </w:p>
    <w:p>
      <w:pPr>
        <w:pStyle w:val="ListParagraph"/>
        <w:numPr>
          <w:ilvl w:val="0"/>
          <w:numId w:val="1"/>
        </w:numPr>
        <w:spacing w:after="80"/>
      </w:pPr>
      <w:r>
        <w:rPr>
          <w:sz w:val="21"/>
          <w:szCs w:val="21"/>
        </w:rPr>
        <w:t xml:space="preserve">Database Administrator</w:t>
      </w:r>
    </w:p>
    <w:p>
      <w:pPr>
        <w:pStyle w:val="ListParagraph"/>
        <w:numPr>
          <w:ilvl w:val="0"/>
          <w:numId w:val="1"/>
        </w:numPr>
        <w:spacing w:after="80"/>
      </w:pPr>
      <w:r>
        <w:rPr>
          <w:sz w:val="21"/>
          <w:szCs w:val="21"/>
        </w:rPr>
        <w:t xml:space="preserve">Competitive Programmer / Algorithm Researcher</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Reasoning and Problem Decomposition — the discipline of reducing a real problem to a simpler one that can be solved and then generalised.</w:t>
      </w:r>
    </w:p>
    <w:p>
      <w:pPr>
        <w:pStyle w:val="Heading2"/>
        <w:spacing w:after="120" w:before="240"/>
      </w:pPr>
      <w:r>
        <w:rPr>
          <w:b/>
          <w:bCs/>
          <w:color w:val="2E3A59"/>
          <w:sz w:val="24"/>
          <w:szCs w:val="24"/>
        </w:rPr>
        <w:t xml:space="preserve">Design Strategies</w:t>
      </w:r>
    </w:p>
    <w:p>
      <w:pPr>
        <w:pStyle w:val="ListParagraph"/>
        <w:numPr>
          <w:ilvl w:val="0"/>
          <w:numId w:val="1"/>
        </w:numPr>
        <w:spacing w:after="80"/>
      </w:pPr>
      <w:r>
        <w:rPr>
          <w:sz w:val="21"/>
          <w:szCs w:val="21"/>
        </w:rPr>
        <w:t xml:space="preserve">Divide and Conquer</w:t>
      </w:r>
    </w:p>
    <w:p>
      <w:pPr>
        <w:pStyle w:val="ListParagraph"/>
        <w:numPr>
          <w:ilvl w:val="0"/>
          <w:numId w:val="1"/>
        </w:numPr>
        <w:spacing w:after="80"/>
      </w:pPr>
      <w:r>
        <w:rPr>
          <w:sz w:val="21"/>
          <w:szCs w:val="21"/>
        </w:rPr>
        <w:t xml:space="preserve">Dynamic Programming</w:t>
      </w:r>
    </w:p>
    <w:p>
      <w:pPr>
        <w:pStyle w:val="ListParagraph"/>
        <w:numPr>
          <w:ilvl w:val="0"/>
          <w:numId w:val="1"/>
        </w:numPr>
        <w:spacing w:after="80"/>
      </w:pPr>
      <w:r>
        <w:rPr>
          <w:sz w:val="21"/>
          <w:szCs w:val="21"/>
        </w:rPr>
        <w:t xml:space="preserve">The Greedy Approach</w:t>
      </w:r>
    </w:p>
    <w:p>
      <w:pPr>
        <w:pStyle w:val="ListParagraph"/>
        <w:numPr>
          <w:ilvl w:val="0"/>
          <w:numId w:val="1"/>
        </w:numPr>
        <w:spacing w:after="80"/>
      </w:pPr>
      <w:r>
        <w:rPr>
          <w:sz w:val="21"/>
          <w:szCs w:val="21"/>
        </w:rPr>
        <w:t xml:space="preserve">Backtracking</w:t>
      </w:r>
    </w:p>
    <w:p>
      <w:pPr>
        <w:pStyle w:val="Heading2"/>
        <w:spacing w:after="120" w:before="240"/>
      </w:pPr>
      <w:r>
        <w:rPr>
          <w:b/>
          <w:bCs/>
          <w:color w:val="2E3A59"/>
          <w:sz w:val="24"/>
          <w:szCs w:val="24"/>
        </w:rPr>
        <w:t xml:space="preserve">Analysis of Algorithms</w:t>
      </w:r>
    </w:p>
    <w:p>
      <w:pPr>
        <w:pStyle w:val="ListParagraph"/>
        <w:numPr>
          <w:ilvl w:val="0"/>
          <w:numId w:val="1"/>
        </w:numPr>
        <w:spacing w:after="80"/>
      </w:pPr>
      <w:r>
        <w:rPr>
          <w:sz w:val="21"/>
          <w:szCs w:val="21"/>
        </w:rPr>
        <w:t xml:space="preserve">Time and Space Complexity</w:t>
      </w:r>
    </w:p>
    <w:p>
      <w:pPr>
        <w:pStyle w:val="ListParagraph"/>
        <w:numPr>
          <w:ilvl w:val="0"/>
          <w:numId w:val="1"/>
        </w:numPr>
        <w:spacing w:after="80"/>
      </w:pPr>
      <w:r>
        <w:rPr>
          <w:sz w:val="21"/>
          <w:szCs w:val="21"/>
        </w:rPr>
        <w:t xml:space="preserve">Asymptotic (Big-O) Notation</w:t>
      </w:r>
    </w:p>
    <w:p>
      <w:pPr>
        <w:pStyle w:val="ListParagraph"/>
        <w:numPr>
          <w:ilvl w:val="0"/>
          <w:numId w:val="1"/>
        </w:numPr>
        <w:spacing w:after="80"/>
      </w:pPr>
      <w:r>
        <w:rPr>
          <w:sz w:val="21"/>
          <w:szCs w:val="21"/>
        </w:rPr>
        <w:t xml:space="preserve">Recurrence Relations</w:t>
      </w:r>
    </w:p>
    <w:p>
      <w:pPr>
        <w:pStyle w:val="ListParagraph"/>
        <w:numPr>
          <w:ilvl w:val="0"/>
          <w:numId w:val="1"/>
        </w:numPr>
        <w:spacing w:after="80"/>
      </w:pPr>
      <w:r>
        <w:rPr>
          <w:sz w:val="21"/>
          <w:szCs w:val="21"/>
        </w:rPr>
        <w:t xml:space="preserve">Correctness and Loop Invariants</w:t>
      </w:r>
    </w:p>
    <w:p>
      <w:pPr>
        <w:pStyle w:val="Heading2"/>
        <w:spacing w:after="120" w:before="240"/>
      </w:pPr>
      <w:r>
        <w:rPr>
          <w:b/>
          <w:bCs/>
          <w:color w:val="2E3A59"/>
          <w:sz w:val="24"/>
          <w:szCs w:val="24"/>
        </w:rPr>
        <w:t xml:space="preserve">Structures and Traversal</w:t>
      </w:r>
    </w:p>
    <w:p>
      <w:pPr>
        <w:pStyle w:val="ListParagraph"/>
        <w:numPr>
          <w:ilvl w:val="0"/>
          <w:numId w:val="1"/>
        </w:numPr>
        <w:spacing w:after="80"/>
      </w:pPr>
      <w:r>
        <w:rPr>
          <w:sz w:val="21"/>
          <w:szCs w:val="21"/>
        </w:rPr>
        <w:t xml:space="preserve">Arrays, Lists, Stacks, Queues</w:t>
      </w:r>
    </w:p>
    <w:p>
      <w:pPr>
        <w:pStyle w:val="ListParagraph"/>
        <w:numPr>
          <w:ilvl w:val="0"/>
          <w:numId w:val="1"/>
        </w:numPr>
        <w:spacing w:after="80"/>
      </w:pPr>
      <w:r>
        <w:rPr>
          <w:sz w:val="21"/>
          <w:szCs w:val="21"/>
        </w:rPr>
        <w:t xml:space="preserve">Trees and Tree Traversal</w:t>
      </w:r>
    </w:p>
    <w:p>
      <w:pPr>
        <w:pStyle w:val="ListParagraph"/>
        <w:numPr>
          <w:ilvl w:val="0"/>
          <w:numId w:val="1"/>
        </w:numPr>
        <w:spacing w:after="80"/>
      </w:pPr>
      <w:r>
        <w:rPr>
          <w:sz w:val="21"/>
          <w:szCs w:val="21"/>
        </w:rPr>
        <w:t xml:space="preserve">Graphs, Search and Shortest Paths</w:t>
      </w:r>
    </w:p>
    <w:p>
      <w:pPr>
        <w:pStyle w:val="ListParagraph"/>
        <w:numPr>
          <w:ilvl w:val="0"/>
          <w:numId w:val="1"/>
        </w:numPr>
        <w:spacing w:after="80"/>
      </w:pPr>
      <w:r>
        <w:rPr>
          <w:sz w:val="21"/>
          <w:szCs w:val="21"/>
        </w:rPr>
        <w:t xml:space="preserve">Sorting Algorithms</w:t>
      </w:r>
    </w:p>
    <w:p>
      <w:pPr>
        <w:pStyle w:val="Heading2"/>
        <w:spacing w:after="120" w:before="240"/>
      </w:pPr>
      <w:r>
        <w:rPr>
          <w:b/>
          <w:bCs/>
          <w:color w:val="2E3A59"/>
          <w:sz w:val="24"/>
          <w:szCs w:val="24"/>
        </w:rPr>
        <w:t xml:space="preserve">Complexity Theory and Practice</w:t>
      </w:r>
    </w:p>
    <w:p>
      <w:pPr>
        <w:pStyle w:val="ListParagraph"/>
        <w:numPr>
          <w:ilvl w:val="0"/>
          <w:numId w:val="1"/>
        </w:numPr>
        <w:spacing w:after="80"/>
      </w:pPr>
      <w:r>
        <w:rPr>
          <w:sz w:val="21"/>
          <w:szCs w:val="21"/>
        </w:rPr>
        <w:t xml:space="preserve">Classes P and NP</w:t>
      </w:r>
    </w:p>
    <w:p>
      <w:pPr>
        <w:pStyle w:val="ListParagraph"/>
        <w:numPr>
          <w:ilvl w:val="0"/>
          <w:numId w:val="1"/>
        </w:numPr>
        <w:spacing w:after="80"/>
      </w:pPr>
      <w:r>
        <w:rPr>
          <w:sz w:val="21"/>
          <w:szCs w:val="21"/>
        </w:rPr>
        <w:t xml:space="preserve">NP-Completeness</w:t>
      </w:r>
    </w:p>
    <w:p>
      <w:pPr>
        <w:pStyle w:val="ListParagraph"/>
        <w:numPr>
          <w:ilvl w:val="0"/>
          <w:numId w:val="1"/>
        </w:numPr>
        <w:spacing w:after="80"/>
      </w:pPr>
      <w:r>
        <w:rPr>
          <w:sz w:val="21"/>
          <w:szCs w:val="21"/>
        </w:rPr>
        <w:t xml:space="preserve">Python Implementation and Testing</w:t>
      </w:r>
    </w:p>
    <w:p>
      <w:pPr>
        <w:pStyle w:val="ListParagraph"/>
        <w:numPr>
          <w:ilvl w:val="0"/>
          <w:numId w:val="1"/>
        </w:numPr>
        <w:spacing w:after="80"/>
      </w:pPr>
      <w:r>
        <w:rPr>
          <w:sz w:val="21"/>
          <w:szCs w:val="21"/>
        </w:rPr>
        <w:t xml:space="preserve">Communicating Algorithmic Arguments</w:t>
      </w:r>
    </w:p>
    <w:p>
      <w:pPr>
        <w:spacing w:after="160" w:line="276"/>
      </w:pPr>
      <w:r>
        <w:rPr>
          <w:i/>
          <w:iCs/>
          <w:color w:val="1A1A1A"/>
          <w:sz w:val="21"/>
          <w:szCs w:val="21"/>
        </w:rPr>
        <w:t xml:space="preserve">Reasoning and Problem Decomposition underpins all four strands: every design strategy, every analysis technique and every data structure in this syllabus is ultimately a tool for reducing a complex problem to one that can be solved with confidence and explained with clarity.</w:t>
      </w:r>
    </w:p>
    <w:p>
      <w:r>
        <w:br w:type="page"/>
      </w:r>
    </w:p>
    <w:p>
      <w:pPr>
        <w:pStyle w:val="Heading1"/>
        <w:pBdr>
          <w:bottom w:val="single" w:color="6E2C3A" w:sz="6" w:space="4"/>
        </w:pBdr>
        <w:spacing w:after="200" w:before="300"/>
      </w:pPr>
      <w:r>
        <w:rPr>
          <w:b/>
          <w:bCs/>
          <w:color w:val="6E2C3A"/>
          <w:sz w:val="30"/>
          <w:szCs w:val="30"/>
        </w:rPr>
        <w:t xml:space="preserve">Student Learning Outcomes of Computer Algorithms</w:t>
      </w:r>
    </w:p>
    <w:p>
      <w:pPr>
        <w:pStyle w:val="Heading2"/>
        <w:spacing w:after="120" w:before="240"/>
      </w:pPr>
      <w:r>
        <w:rPr>
          <w:b/>
          <w:bCs/>
          <w:color w:val="2E3A59"/>
          <w:sz w:val="24"/>
          <w:szCs w:val="24"/>
        </w:rPr>
        <w:t xml:space="preserve">Part I (Grade XI)</w:t>
      </w:r>
    </w:p>
    <w:p>
      <w:pPr>
        <w:spacing w:after="100" w:before="300"/>
      </w:pPr>
      <w:r>
        <w:rPr>
          <w:b/>
          <w:bCs/>
          <w:color w:val="2E3A59"/>
          <w:sz w:val="22"/>
          <w:szCs w:val="22"/>
        </w:rPr>
        <w:t xml:space="preserve">1. Foundations of Algorithm Analysis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Algorithms and Problem Solving</w:t>
            </w:r>
          </w:p>
        </w:tc>
        <w:tc>
          <w:tcPr>
            <w:tcW w:type="dxa" w:w="5580"/>
            <w:tcMar>
              <w:top w:type="dxa" w:w="60"/>
              <w:left w:type="dxa" w:w="100"/>
              <w:bottom w:type="dxa" w:w="60"/>
              <w:right w:type="dxa" w:w="100"/>
            </w:tcMar>
          </w:tcPr>
          <w:p>
            <w:r>
              <w:rPr>
                <w:sz w:val="18"/>
                <w:szCs w:val="18"/>
              </w:rPr>
              <w:t xml:space="preserve">define an algorithm and describe its essential properties, i.e. finiteness, definiteness and effectiveness;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a problem statement and an algorithm that solves it;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express an algorithm as structured pseudocode;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trace, by hand, the execution of an algorithm given in pseudocode for a specific input;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1.2 Data Structures Underlying Algorithms</w:t>
            </w:r>
          </w:p>
        </w:tc>
        <w:tc>
          <w:tcPr>
            <w:tcW w:type="dxa" w:w="5580"/>
            <w:tcMar>
              <w:top w:type="dxa" w:w="60"/>
              <w:left w:type="dxa" w:w="100"/>
              <w:bottom w:type="dxa" w:w="60"/>
              <w:right w:type="dxa" w:w="100"/>
            </w:tcMar>
          </w:tcPr>
          <w:p>
            <w:r>
              <w:rPr>
                <w:sz w:val="18"/>
                <w:szCs w:val="18"/>
              </w:rPr>
              <w:t xml:space="preserve">review the structure and typical operations of arrays, linked lists, stacks and queues;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review the structure and traversal strategies of trees and graphs;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select an appropriate data structure to support a given algorithmic task;</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Growth of Functions and Efficiency Analysis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Measuring Efficiency</w:t>
            </w:r>
          </w:p>
        </w:tc>
        <w:tc>
          <w:tcPr>
            <w:tcW w:type="dxa" w:w="5580"/>
            <w:tcMar>
              <w:top w:type="dxa" w:w="60"/>
              <w:left w:type="dxa" w:w="100"/>
              <w:bottom w:type="dxa" w:w="60"/>
              <w:right w:type="dxa" w:w="100"/>
            </w:tcMar>
          </w:tcPr>
          <w:p>
            <w:r>
              <w:rPr>
                <w:sz w:val="18"/>
                <w:szCs w:val="18"/>
              </w:rPr>
              <w:t xml:space="preserve">distinguish between the time complexity and the space complexity of an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best-case, average-case and worst-case analysis of an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Asymptotic Notation</w:t>
            </w:r>
          </w:p>
        </w:tc>
        <w:tc>
          <w:tcPr>
            <w:tcW w:type="dxa" w:w="5580"/>
            <w:tcMar>
              <w:top w:type="dxa" w:w="60"/>
              <w:left w:type="dxa" w:w="100"/>
              <w:bottom w:type="dxa" w:w="60"/>
              <w:right w:type="dxa" w:w="100"/>
            </w:tcMar>
          </w:tcPr>
          <w:p>
            <w:r>
              <w:rPr>
                <w:sz w:val="18"/>
                <w:szCs w:val="18"/>
              </w:rPr>
              <w:t xml:space="preserve">define Big-O, Big-Omega and Big-Theta notation;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define little-o notation;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determine the order of growth of a given function using asymptotic notation;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compare the relative growth rates of common functions, i.e. constant, logarithmic, linear, linearithmic, polynomial and exponential;</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analyse the time complexity of an algorithm expressed in pseudocode;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The Divide-and-Conquer Strategy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Principles of Divide and Conquer</w:t>
            </w:r>
          </w:p>
        </w:tc>
        <w:tc>
          <w:tcPr>
            <w:tcW w:type="dxa" w:w="5580"/>
            <w:tcMar>
              <w:top w:type="dxa" w:w="60"/>
              <w:left w:type="dxa" w:w="100"/>
              <w:bottom w:type="dxa" w:w="60"/>
              <w:right w:type="dxa" w:w="100"/>
            </w:tcMar>
          </w:tcPr>
          <w:p>
            <w:r>
              <w:rPr>
                <w:sz w:val="18"/>
                <w:szCs w:val="18"/>
              </w:rPr>
              <w:t xml:space="preserve">describe the divide, conquer and combine phases of a divide-and-conquer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divide-and-conquer approach to design an algorithm for a given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3.2 Analysing Divide-and-Conquer Algorithms</w:t>
            </w:r>
          </w:p>
        </w:tc>
        <w:tc>
          <w:tcPr>
            <w:tcW w:type="dxa" w:w="5580"/>
            <w:tcMar>
              <w:top w:type="dxa" w:w="60"/>
              <w:left w:type="dxa" w:w="100"/>
              <w:bottom w:type="dxa" w:w="60"/>
              <w:right w:type="dxa" w:w="100"/>
            </w:tcMar>
          </w:tcPr>
          <w:p>
            <w:r>
              <w:rPr>
                <w:sz w:val="18"/>
                <w:szCs w:val="18"/>
              </w:rPr>
              <w:t xml:space="preserve">formulate a recurrence relation describing the running time of a divide-and-conquer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solve simple recurrence relations to determine the time complexity of an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The Greedy Approach</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Principles of Greedy Algorithms</w:t>
            </w:r>
          </w:p>
        </w:tc>
        <w:tc>
          <w:tcPr>
            <w:tcW w:type="dxa" w:w="5580"/>
            <w:tcMar>
              <w:top w:type="dxa" w:w="60"/>
              <w:left w:type="dxa" w:w="100"/>
              <w:bottom w:type="dxa" w:w="60"/>
              <w:right w:type="dxa" w:w="100"/>
            </w:tcMar>
          </w:tcPr>
          <w:p>
            <w:r>
              <w:rPr>
                <w:sz w:val="18"/>
                <w:szCs w:val="18"/>
              </w:rPr>
              <w:t xml:space="preserve">describe the greedy-choice property and the concept of optimal substructure;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a greedy strategy to design an algorithm for a given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whether a greedy strategy produces an optimal solution for a given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Backtracking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Principles of Backtracking</w:t>
            </w:r>
          </w:p>
        </w:tc>
        <w:tc>
          <w:tcPr>
            <w:tcW w:type="dxa" w:w="5580"/>
            <w:tcMar>
              <w:top w:type="dxa" w:w="60"/>
              <w:left w:type="dxa" w:w="100"/>
              <w:bottom w:type="dxa" w:w="60"/>
              <w:right w:type="dxa" w:w="100"/>
            </w:tcMar>
          </w:tcPr>
          <w:p>
            <w:r>
              <w:rPr>
                <w:sz w:val="18"/>
                <w:szCs w:val="18"/>
              </w:rPr>
              <w:t xml:space="preserve">describe backtracking as a systematic method for exploring a space of candidate solutions;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backtracking to design an algorithm for a given constraint-satisfaction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pruning to improve the efficiency of a backtracking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2"/>
        <w:spacing w:after="120" w:before="240"/>
      </w:pPr>
      <w:r>
        <w:rPr>
          <w:b/>
          <w:bCs/>
          <w:color w:val="2E3A59"/>
          <w:sz w:val="24"/>
          <w:szCs w:val="24"/>
        </w:rPr>
        <w:t xml:space="preserve">Part II (Grade XII)</w:t>
      </w:r>
    </w:p>
    <w:p>
      <w:pPr>
        <w:spacing w:after="100" w:before="300"/>
      </w:pPr>
      <w:r>
        <w:rPr>
          <w:b/>
          <w:bCs/>
          <w:color w:val="2E3A59"/>
          <w:sz w:val="22"/>
          <w:szCs w:val="22"/>
        </w:rPr>
        <w:t xml:space="preserve">6. Dynamic Programming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6.1 Principles of Dynamic Programming</w:t>
            </w:r>
          </w:p>
        </w:tc>
        <w:tc>
          <w:tcPr>
            <w:tcW w:type="dxa" w:w="5580"/>
            <w:tcMar>
              <w:top w:type="dxa" w:w="60"/>
              <w:left w:type="dxa" w:w="100"/>
              <w:bottom w:type="dxa" w:w="60"/>
              <w:right w:type="dxa" w:w="100"/>
            </w:tcMar>
          </w:tcPr>
          <w:p>
            <w:r>
              <w:rPr>
                <w:sz w:val="18"/>
                <w:szCs w:val="18"/>
              </w:rPr>
              <w:t xml:space="preserve">describe the concepts of overlapping subproblems and optimal substructure;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the top-down (memoisation) and bottom-up (tabulation) approaches to dynamic programming;</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dynamic programming to design an algorithm for a given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analyse the time and space complexity of a dynamic programming solution;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7. Tree and Graph Algorithms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7.1 Tree Algorithms</w:t>
            </w:r>
          </w:p>
        </w:tc>
        <w:tc>
          <w:tcPr>
            <w:tcW w:type="dxa" w:w="5580"/>
            <w:tcMar>
              <w:top w:type="dxa" w:w="60"/>
              <w:left w:type="dxa" w:w="100"/>
              <w:bottom w:type="dxa" w:w="60"/>
              <w:right w:type="dxa" w:w="100"/>
            </w:tcMar>
          </w:tcPr>
          <w:p>
            <w:r>
              <w:rPr>
                <w:sz w:val="18"/>
                <w:szCs w:val="18"/>
              </w:rPr>
              <w:t xml:space="preserve">apply pre-order, in-order, post-order and level-order traversal to a binary or general tree;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7.2 Graph Algorithms</w:t>
            </w:r>
          </w:p>
        </w:tc>
        <w:tc>
          <w:tcPr>
            <w:tcW w:type="dxa" w:w="5580"/>
            <w:tcMar>
              <w:top w:type="dxa" w:w="60"/>
              <w:left w:type="dxa" w:w="100"/>
              <w:bottom w:type="dxa" w:w="60"/>
              <w:right w:type="dxa" w:w="100"/>
            </w:tcMar>
          </w:tcPr>
          <w:p>
            <w:r>
              <w:rPr>
                <w:sz w:val="18"/>
                <w:szCs w:val="18"/>
              </w:rPr>
              <w:t xml:space="preserve">describe representations of a graph, i.e. adjacency list and adjacency matrix;</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depth-first search and breadth-first search to a given graph;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an algorithm for finding a minimum spanning tree of a weighted graph;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an algorithm for finding shortest paths in a weighted graph;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8. Sorting and Correctness of Algorithms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8.1 Comparison-based Sorting</w:t>
            </w:r>
          </w:p>
        </w:tc>
        <w:tc>
          <w:tcPr>
            <w:tcW w:type="dxa" w:w="5580"/>
            <w:tcMar>
              <w:top w:type="dxa" w:w="60"/>
              <w:left w:type="dxa" w:w="100"/>
              <w:bottom w:type="dxa" w:w="60"/>
              <w:right w:type="dxa" w:w="100"/>
            </w:tcMar>
          </w:tcPr>
          <w:p>
            <w:r>
              <w:rPr>
                <w:sz w:val="18"/>
                <w:szCs w:val="18"/>
              </w:rPr>
              <w:t xml:space="preserve">apply divide-and-conquer sorting algorithms, e.g. merge sort and quicksort, to a given input;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compare the time complexity of different sorting algorithms;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8.2 Reasoning about Correctness</w:t>
            </w:r>
          </w:p>
        </w:tc>
        <w:tc>
          <w:tcPr>
            <w:tcW w:type="dxa" w:w="5580"/>
            <w:tcMar>
              <w:top w:type="dxa" w:w="60"/>
              <w:left w:type="dxa" w:w="100"/>
              <w:bottom w:type="dxa" w:w="60"/>
              <w:right w:type="dxa" w:w="100"/>
            </w:tcMar>
          </w:tcPr>
          <w:p>
            <w:r>
              <w:rPr>
                <w:sz w:val="18"/>
                <w:szCs w:val="18"/>
              </w:rPr>
              <w:t xml:space="preserve">use a loop invariant to reason about the correctness of an iterative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9. Computational Complexity and NP-Completeness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9.1 Complexity Classes</w:t>
            </w:r>
          </w:p>
        </w:tc>
        <w:tc>
          <w:tcPr>
            <w:tcW w:type="dxa" w:w="5580"/>
            <w:tcMar>
              <w:top w:type="dxa" w:w="60"/>
              <w:left w:type="dxa" w:w="100"/>
              <w:bottom w:type="dxa" w:w="60"/>
              <w:right w:type="dxa" w:w="100"/>
            </w:tcMar>
          </w:tcPr>
          <w:p>
            <w:r>
              <w:rPr>
                <w:sz w:val="18"/>
                <w:szCs w:val="18"/>
              </w:rPr>
              <w:t xml:space="preserve">describe the complexity classes P and NP;</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concept of a polynomial-time reduction between problems;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what it means for a problem to be NP-complete;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9.2 Reasoning about Intractability</w:t>
            </w:r>
          </w:p>
        </w:tc>
        <w:tc>
          <w:tcPr>
            <w:tcW w:type="dxa" w:w="5580"/>
            <w:tcMar>
              <w:top w:type="dxa" w:w="60"/>
              <w:left w:type="dxa" w:w="100"/>
              <w:bottom w:type="dxa" w:w="60"/>
              <w:right w:type="dxa" w:w="100"/>
            </w:tcMar>
          </w:tcPr>
          <w:p>
            <w:r>
              <w:rPr>
                <w:sz w:val="18"/>
                <w:szCs w:val="18"/>
              </w:rPr>
              <w:t xml:space="preserve">explain, with justification, why an efficient deterministic polynomial-time solution to an NP-complete problem is not expected to exist;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communicate an argument for the intractability of a problem in terms accessible to a non-specialist audience;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10. Algorithm Implementation in Python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10.1 Translating Algorithms into Code</w:t>
            </w:r>
          </w:p>
        </w:tc>
        <w:tc>
          <w:tcPr>
            <w:tcW w:type="dxa" w:w="5580"/>
            <w:tcMar>
              <w:top w:type="dxa" w:w="60"/>
              <w:left w:type="dxa" w:w="100"/>
              <w:bottom w:type="dxa" w:w="60"/>
              <w:right w:type="dxa" w:w="100"/>
            </w:tcMar>
          </w:tcPr>
          <w:p>
            <w:r>
              <w:rPr>
                <w:sz w:val="18"/>
                <w:szCs w:val="18"/>
              </w:rPr>
              <w:t xml:space="preserve">implement a pseudocode algorithm as a working Python program;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test a Python implementation of an algorithm against a range of inputs, including edge cases and general, not merely specific, instances;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debug and correct errors in a Python implementation of an algorithm;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10.2 Programming Practice and Documentation</w:t>
            </w:r>
          </w:p>
        </w:tc>
        <w:tc>
          <w:tcPr>
            <w:tcW w:type="dxa" w:w="5580"/>
            <w:tcMar>
              <w:top w:type="dxa" w:w="60"/>
              <w:left w:type="dxa" w:w="100"/>
              <w:bottom w:type="dxa" w:w="60"/>
              <w:right w:type="dxa" w:w="100"/>
            </w:tcMar>
          </w:tcPr>
          <w:p>
            <w:r>
              <w:rPr>
                <w:sz w:val="18"/>
                <w:szCs w:val="18"/>
              </w:rPr>
              <w:t xml:space="preserve">document Python code with comments that explain the underlying algorithm and cite any external source consulted;</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Each grade of Computer Algorithms is examined through a Theory paper and a Practical (laboratory) examination, whose marks combine to the 100 marks recorded for the subject on the BISE Larkano Marks Certificate. The Theory paper carries 85 marks and the Practical examination carries 15 marks, matching the maximum marks shown against ‘Computer Algorithms (TH)’ and ‘Computer Algorithms (PR)’ for each year on the certificate.</w:t>
      </w:r>
    </w:p>
    <w:p>
      <w:pPr>
        <w:pStyle w:val="Heading2"/>
        <w:spacing w:after="120" w:before="240"/>
      </w:pPr>
      <w:r>
        <w:rPr>
          <w:b/>
          <w:bCs/>
          <w:color w:val="2E3A59"/>
          <w:sz w:val="24"/>
          <w:szCs w:val="24"/>
        </w:rPr>
        <w:t xml:space="preserve">Grade XI</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Foundations of Algorithm Analysis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7</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Growth of Functions and Efficiency Analysis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7</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The Divide-and-Conquer Strategy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The Greedy Approach</w:t>
            </w:r>
          </w:p>
        </w:tc>
        <w:tc>
          <w:tcPr>
            <w:tcW w:type="dxa" w:w="16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Backtracking</w:t>
            </w:r>
          </w:p>
        </w:tc>
        <w:tc>
          <w:tcPr>
            <w:tcW w:type="dxa" w:w="16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8</w:t>
            </w:r>
          </w:p>
        </w:tc>
        <w:tc>
          <w:tcPr>
            <w:tcW w:type="dxa" w:w="900"/>
            <w:tcMar>
              <w:top w:type="dxa" w:w="70"/>
              <w:left w:type="dxa" w:w="100"/>
              <w:bottom w:type="dxa" w:w="70"/>
              <w:right w:type="dxa" w:w="100"/>
            </w:tcMar>
            <w:vAlign w:val="center"/>
          </w:tcPr>
          <w:p>
            <w:pPr>
              <w:jc w:val="center"/>
            </w:pPr>
            <w:r>
              <w:rPr>
                <w:sz w:val="18"/>
                <w:szCs w:val="18"/>
              </w:rPr>
              <w:t xml:space="preserve">8</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13</w:t>
            </w:r>
          </w:p>
        </w:tc>
        <w:tc>
          <w:tcPr>
            <w:tcW w:type="dxa" w:w="1160"/>
            <w:tcMar>
              <w:top w:type="dxa" w:w="70"/>
              <w:left w:type="dxa" w:w="100"/>
              <w:bottom w:type="dxa" w:w="70"/>
              <w:right w:type="dxa" w:w="100"/>
            </w:tcMar>
            <w:vAlign w:val="center"/>
          </w:tcPr>
          <w:p>
            <w:pPr>
              <w:jc w:val="center"/>
            </w:pPr>
            <w:r>
              <w:rPr>
                <w:sz w:val="18"/>
                <w:szCs w:val="18"/>
              </w:rPr>
              <w:t xml:space="preserve">24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33%</w:t>
            </w:r>
          </w:p>
        </w:tc>
        <w:tc>
          <w:tcPr>
            <w:tcW w:type="dxa" w:w="900"/>
            <w:tcMar>
              <w:top w:type="dxa" w:w="70"/>
              <w:left w:type="dxa" w:w="100"/>
              <w:bottom w:type="dxa" w:w="70"/>
              <w:right w:type="dxa" w:w="100"/>
            </w:tcMar>
            <w:vAlign w:val="center"/>
          </w:tcPr>
          <w:p>
            <w:pPr>
              <w:jc w:val="center"/>
            </w:pPr>
            <w:r>
              <w:rPr>
                <w:sz w:val="18"/>
                <w:szCs w:val="18"/>
              </w:rPr>
              <w:t xml:space="preserve">13%</w:t>
            </w:r>
          </w:p>
        </w:tc>
        <w:tc>
          <w:tcPr>
            <w:tcW w:type="dxa" w:w="900"/>
            <w:tcMar>
              <w:top w:type="dxa" w:w="70"/>
              <w:left w:type="dxa" w:w="100"/>
              <w:bottom w:type="dxa" w:w="70"/>
              <w:right w:type="dxa" w:w="100"/>
            </w:tcMar>
            <w:vAlign w:val="center"/>
          </w:tcPr>
          <w:p>
            <w:pPr>
              <w:jc w:val="center"/>
            </w:pPr>
            <w:r>
              <w:rPr>
                <w:sz w:val="18"/>
                <w:szCs w:val="18"/>
              </w:rPr>
              <w:t xml:space="preserve">54%</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Grade XI — Computer Algorithms (TH)-I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Foundations of Algorithm Analysis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Growth of Functions and Efficiency Analysis</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The Divide-and-Conquer Strategy</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The Greedy Approach</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Backtracking</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 — Grade XI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Computer Algorithms (TH)-I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Computer Algorithms (PR)-I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r>
        <w:br w:type="page"/>
      </w:r>
    </w:p>
    <w:p>
      <w:pPr>
        <w:pStyle w:val="Heading2"/>
        <w:spacing w:after="120" w:before="240"/>
      </w:pPr>
      <w:r>
        <w:rPr>
          <w:b/>
          <w:bCs/>
          <w:color w:val="2E3A59"/>
          <w:sz w:val="24"/>
          <w:szCs w:val="24"/>
        </w:rPr>
        <w:t xml:space="preserve">Grade XII</w:t>
      </w:r>
    </w:p>
    <w:p>
      <w:pPr>
        <w:spacing w:after="160" w:line="276"/>
      </w:pPr>
      <w:r>
        <w:rPr>
          <w:b/>
          <w:bCs/>
          <w:color w:val="1A1A1A"/>
          <w:sz w:val="21"/>
          <w:szCs w:val="21"/>
        </w:rPr>
        <w:t xml:space="preserve">Table 3: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200"/>
            <w:tcMar>
              <w:top w:type="dxa" w:w="70"/>
              <w:left w:type="dxa" w:w="100"/>
              <w:bottom w:type="dxa" w:w="70"/>
              <w:right w:type="dxa" w:w="100"/>
            </w:tcMar>
            <w:vAlign w:val="center"/>
          </w:tcPr>
          <w:p>
            <w:pPr>
              <w:jc w:val="center"/>
            </w:pPr>
            <w:r>
              <w:rPr>
                <w:sz w:val="18"/>
                <w:szCs w:val="18"/>
              </w:rPr>
              <w:t xml:space="preserve">Dynamic Programming</w:t>
            </w:r>
          </w:p>
        </w:tc>
        <w:tc>
          <w:tcPr>
            <w:tcW w:type="dxa" w:w="16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200"/>
            <w:tcMar>
              <w:top w:type="dxa" w:w="70"/>
              <w:left w:type="dxa" w:w="100"/>
              <w:bottom w:type="dxa" w:w="70"/>
              <w:right w:type="dxa" w:w="100"/>
            </w:tcMar>
            <w:vAlign w:val="center"/>
          </w:tcPr>
          <w:p>
            <w:pPr>
              <w:jc w:val="center"/>
            </w:pPr>
            <w:r>
              <w:rPr>
                <w:sz w:val="18"/>
                <w:szCs w:val="18"/>
              </w:rPr>
              <w:t xml:space="preserve">Tree and Graph Algorithms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200"/>
            <w:tcMar>
              <w:top w:type="dxa" w:w="70"/>
              <w:left w:type="dxa" w:w="100"/>
              <w:bottom w:type="dxa" w:w="70"/>
              <w:right w:type="dxa" w:w="100"/>
            </w:tcMar>
            <w:vAlign w:val="center"/>
          </w:tcPr>
          <w:p>
            <w:pPr>
              <w:jc w:val="center"/>
            </w:pPr>
            <w:r>
              <w:rPr>
                <w:sz w:val="18"/>
                <w:szCs w:val="18"/>
              </w:rPr>
              <w:t xml:space="preserve">Sorting and Correctness of Algorithms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200"/>
            <w:tcMar>
              <w:top w:type="dxa" w:w="70"/>
              <w:left w:type="dxa" w:w="100"/>
              <w:bottom w:type="dxa" w:w="70"/>
              <w:right w:type="dxa" w:w="100"/>
            </w:tcMar>
            <w:vAlign w:val="center"/>
          </w:tcPr>
          <w:p>
            <w:pPr>
              <w:jc w:val="center"/>
            </w:pPr>
            <w:r>
              <w:rPr>
                <w:sz w:val="18"/>
                <w:szCs w:val="18"/>
              </w:rPr>
              <w:t xml:space="preserve">Computational Complexity and NP-Completeness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200"/>
            <w:tcMar>
              <w:top w:type="dxa" w:w="70"/>
              <w:left w:type="dxa" w:w="100"/>
              <w:bottom w:type="dxa" w:w="70"/>
              <w:right w:type="dxa" w:w="100"/>
            </w:tcMar>
            <w:vAlign w:val="center"/>
          </w:tcPr>
          <w:p>
            <w:pPr>
              <w:jc w:val="center"/>
            </w:pPr>
            <w:r>
              <w:rPr>
                <w:sz w:val="18"/>
                <w:szCs w:val="18"/>
              </w:rPr>
              <w:t xml:space="preserve">Algorithm Implementation in Python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9</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14</w:t>
            </w:r>
          </w:p>
        </w:tc>
        <w:tc>
          <w:tcPr>
            <w:tcW w:type="dxa" w:w="1160"/>
            <w:tcMar>
              <w:top w:type="dxa" w:w="70"/>
              <w:left w:type="dxa" w:w="100"/>
              <w:bottom w:type="dxa" w:w="70"/>
              <w:right w:type="dxa" w:w="100"/>
            </w:tcMar>
            <w:vAlign w:val="center"/>
          </w:tcPr>
          <w:p>
            <w:pPr>
              <w:jc w:val="center"/>
            </w:pPr>
            <w:r>
              <w:rPr>
                <w:sz w:val="18"/>
                <w:szCs w:val="18"/>
              </w:rPr>
              <w:t xml:space="preserve">21</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19%</w:t>
            </w:r>
          </w:p>
        </w:tc>
        <w:tc>
          <w:tcPr>
            <w:tcW w:type="dxa" w:w="900"/>
            <w:tcMar>
              <w:top w:type="dxa" w:w="70"/>
              <w:left w:type="dxa" w:w="100"/>
              <w:bottom w:type="dxa" w:w="70"/>
              <w:right w:type="dxa" w:w="100"/>
            </w:tcMar>
            <w:vAlign w:val="center"/>
          </w:tcPr>
          <w:p>
            <w:pPr>
              <w:jc w:val="center"/>
            </w:pPr>
            <w:r>
              <w:rPr>
                <w:sz w:val="18"/>
                <w:szCs w:val="18"/>
              </w:rPr>
              <w:t xml:space="preserve">14%</w:t>
            </w:r>
          </w:p>
        </w:tc>
        <w:tc>
          <w:tcPr>
            <w:tcW w:type="dxa" w:w="900"/>
            <w:tcMar>
              <w:top w:type="dxa" w:w="70"/>
              <w:left w:type="dxa" w:w="100"/>
              <w:bottom w:type="dxa" w:w="70"/>
              <w:right w:type="dxa" w:w="100"/>
            </w:tcMar>
            <w:vAlign w:val="center"/>
          </w:tcPr>
          <w:p>
            <w:pPr>
              <w:jc w:val="center"/>
            </w:pPr>
            <w:r>
              <w:rPr>
                <w:sz w:val="18"/>
                <w:szCs w:val="18"/>
              </w:rPr>
              <w:t xml:space="preserve">67%</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 Theory Exam Specification — Grade XII — Computer Algorithms (TH)-II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800"/>
            <w:tcMar>
              <w:top w:type="dxa" w:w="70"/>
              <w:left w:type="dxa" w:w="100"/>
              <w:bottom w:type="dxa" w:w="70"/>
              <w:right w:type="dxa" w:w="100"/>
            </w:tcMar>
            <w:vAlign w:val="center"/>
          </w:tcPr>
          <w:p>
            <w:pPr>
              <w:jc w:val="center"/>
            </w:pPr>
            <w:r>
              <w:rPr>
                <w:sz w:val="18"/>
                <w:szCs w:val="18"/>
              </w:rPr>
              <w:t xml:space="preserve">Dynamic Programming</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800"/>
            <w:tcMar>
              <w:top w:type="dxa" w:w="70"/>
              <w:left w:type="dxa" w:w="100"/>
              <w:bottom w:type="dxa" w:w="70"/>
              <w:right w:type="dxa" w:w="100"/>
            </w:tcMar>
            <w:vAlign w:val="center"/>
          </w:tcPr>
          <w:p>
            <w:pPr>
              <w:jc w:val="center"/>
            </w:pPr>
            <w:r>
              <w:rPr>
                <w:sz w:val="18"/>
                <w:szCs w:val="18"/>
              </w:rPr>
              <w:t xml:space="preserve">Tree and Graph Algorithms</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19</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800"/>
            <w:tcMar>
              <w:top w:type="dxa" w:w="70"/>
              <w:left w:type="dxa" w:w="100"/>
              <w:bottom w:type="dxa" w:w="70"/>
              <w:right w:type="dxa" w:w="100"/>
            </w:tcMar>
            <w:vAlign w:val="center"/>
          </w:tcPr>
          <w:p>
            <w:pPr>
              <w:jc w:val="center"/>
            </w:pPr>
            <w:r>
              <w:rPr>
                <w:sz w:val="18"/>
                <w:szCs w:val="18"/>
              </w:rPr>
              <w:t xml:space="preserve">Sorting and Correctness of Algorithms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9 (1 CRQ)</w:t>
            </w:r>
          </w:p>
        </w:tc>
        <w:tc>
          <w:tcPr>
            <w:tcW w:type="dxa" w:w="1860"/>
            <w:tcMar>
              <w:top w:type="dxa" w:w="70"/>
              <w:left w:type="dxa" w:w="100"/>
              <w:bottom w:type="dxa" w:w="70"/>
              <w:right w:type="dxa" w:w="100"/>
            </w:tcMar>
            <w:vAlign w:val="center"/>
          </w:tcPr>
          <w:p>
            <w:pPr>
              <w:jc w:val="center"/>
            </w:pPr>
            <w:r>
              <w:rPr>
                <w:sz w:val="18"/>
                <w:szCs w:val="18"/>
              </w:rPr>
              <w:t xml:space="preserve">14</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800"/>
            <w:tcMar>
              <w:top w:type="dxa" w:w="70"/>
              <w:left w:type="dxa" w:w="100"/>
              <w:bottom w:type="dxa" w:w="70"/>
              <w:right w:type="dxa" w:w="100"/>
            </w:tcMar>
            <w:vAlign w:val="center"/>
          </w:tcPr>
          <w:p>
            <w:pPr>
              <w:jc w:val="center"/>
            </w:pPr>
            <w:r>
              <w:rPr>
                <w:sz w:val="18"/>
                <w:szCs w:val="18"/>
              </w:rPr>
              <w:t xml:space="preserve">Computational Complexity and NP-Completeness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16</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800"/>
            <w:tcMar>
              <w:top w:type="dxa" w:w="70"/>
              <w:left w:type="dxa" w:w="100"/>
              <w:bottom w:type="dxa" w:w="70"/>
              <w:right w:type="dxa" w:w="100"/>
            </w:tcMar>
            <w:vAlign w:val="center"/>
          </w:tcPr>
          <w:p>
            <w:pPr>
              <w:jc w:val="center"/>
            </w:pPr>
            <w:r>
              <w:rPr>
                <w:sz w:val="18"/>
                <w:szCs w:val="18"/>
              </w:rPr>
              <w:t xml:space="preserve">Algorithm Implementation in Python</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4A: Overall Marks Distribution — Grade XII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Computer Algorithms (TH)-II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Computer Algorithms (PR)-II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structured pseudocode, worked analysis, a short proof/argument, or a Python code fragment, as appropriate to the SLO being assessed.</w:t>
      </w:r>
    </w:p>
    <w:p>
      <w:pPr>
        <w:pStyle w:val="ListParagraph"/>
        <w:numPr>
          <w:ilvl w:val="0"/>
          <w:numId w:val="1"/>
        </w:numPr>
        <w:spacing w:after="80"/>
      </w:pPr>
      <w:r>
        <w:rPr>
          <w:sz w:val="21"/>
          <w:szCs w:val="21"/>
        </w:rPr>
        <w:t xml:space="preserve">There will be two Theory examinations, one at the end of Grade XI (Computer Algorithms (TH)-I) and one at the end of Grade XII (Computer Algorithms (TH)-II). Each Theory paper carries 85 marks, is of 3 hours' duration, and consists of Paper I (MCQs) and Paper II (CRQs).</w:t>
      </w:r>
    </w:p>
    <w:p>
      <w:pPr>
        <w:pStyle w:val="ListParagraph"/>
        <w:numPr>
          <w:ilvl w:val="0"/>
          <w:numId w:val="1"/>
        </w:numPr>
        <w:spacing w:after="80"/>
      </w:pPr>
      <w:r>
        <w:rPr>
          <w:sz w:val="21"/>
          <w:szCs w:val="21"/>
        </w:rPr>
        <w:t xml:space="preserve">There will be two Practical examinations, one at the end of Grade XI (Computer Algorithms (PR)-I) and one at the end of Grade XII (Computer Algorithms (PR)-II). Each Practical examination carries 15 marks and requires students to implement, test and debug a short algorithm in Python under supervised conditions.</w:t>
      </w:r>
    </w:p>
    <w:p>
      <w:pPr>
        <w:pStyle w:val="ListParagraph"/>
        <w:numPr>
          <w:ilvl w:val="0"/>
          <w:numId w:val="1"/>
        </w:numPr>
        <w:spacing w:after="80"/>
      </w:pPr>
      <w:r>
        <w:rPr>
          <w:sz w:val="21"/>
          <w:szCs w:val="21"/>
        </w:rPr>
        <w:t xml:space="preserve">The Theory and Practical marks for a given year are reported separately on the BISE Larkano Marks Certificate and are combined only in the year's subject total (85 + 15 = 100). A candidate must attempt both components; a Theory or Practical mark cannot substitute for the other.</w:t>
      </w:r>
    </w:p>
    <w:p>
      <w:pPr>
        <w:pStyle w:val="ListParagraph"/>
        <w:numPr>
          <w:ilvl w:val="0"/>
          <w:numId w:val="1"/>
        </w:numPr>
        <w:spacing w:after="80"/>
      </w:pPr>
      <w:r>
        <w:rPr>
          <w:sz w:val="21"/>
          <w:szCs w:val="21"/>
        </w:rPr>
        <w:t xml:space="preserve">Tables 1 and 3 indicate the number and nature of SLOs in each topic and are provided as a guide to the construction of examination papers; they do not translate directly into marks. Emphasis has deliberately been placed on Application and other higher-order skills, to discourage rote memorisation of code.</w:t>
      </w:r>
    </w:p>
    <w:p>
      <w:pPr>
        <w:pStyle w:val="ListParagraph"/>
        <w:numPr>
          <w:ilvl w:val="0"/>
          <w:numId w:val="1"/>
        </w:numPr>
        <w:spacing w:after="80"/>
      </w:pPr>
      <w:r>
        <w:rPr>
          <w:sz w:val="21"/>
          <w:szCs w:val="21"/>
        </w:rPr>
        <w:t xml:space="preserve">Where a CRQ requires a Python code fragment, partial credit is available for a solution that is correct in approach but contains minor implementation errors, provided the underlying algorithm is sound.</w:t>
      </w:r>
    </w:p>
    <w:p>
      <w:r>
        <w:br w:type="page"/>
      </w:r>
    </w:p>
    <w:p>
      <w:pPr>
        <w:pStyle w:val="Heading1"/>
        <w:pBdr>
          <w:bottom w:val="single" w:color="6E2C3A" w:sz="6" w:space="4"/>
        </w:pBdr>
        <w:spacing w:after="200" w:before="300"/>
      </w:pPr>
      <w:r>
        <w:rPr>
          <w:b/>
          <w:bCs/>
          <w:color w:val="6E2C3A"/>
          <w:sz w:val="30"/>
          <w:szCs w:val="30"/>
        </w:rPr>
        <w:t xml:space="preserve">Academic Integrity and Responsible Use of Technology</w:t>
      </w:r>
    </w:p>
    <w:p>
      <w:pPr>
        <w:spacing w:after="160" w:line="276"/>
      </w:pPr>
      <w:r>
        <w:rPr>
          <w:color w:val="1A1A1A"/>
          <w:sz w:val="21"/>
          <w:szCs w:val="21"/>
        </w:rPr>
        <w:t xml:space="preserve">All work submitted for assessment in Computer Algorithms — whether pseudocode, a written analysis, or a Python program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w:t>
      </w:r>
    </w:p>
    <w:p>
      <w:pPr>
        <w:spacing w:after="160" w:line="276"/>
      </w:pPr>
      <w:r>
        <w:rPr>
          <w:color w:val="1A1A1A"/>
          <w:sz w:val="21"/>
          <w:szCs w:val="21"/>
        </w:rPr>
        <w:t xml:space="preserve">Students are encouraged to discuss algorithmic concepts, general strategies and approaches with their peers, and to consult the prescribed textbook and other reputable resources to build their understanding. However, copying a solution from any source — including another student, a book, or an online repository — and submitting it as one’s own, with or without superficial changes, is a serious violation of academic integrity.</w:t>
      </w:r>
    </w:p>
    <w:p>
      <w:pPr>
        <w:pStyle w:val="Heading2"/>
        <w:spacing w:after="120" w:before="240"/>
      </w:pPr>
      <w:r>
        <w:rPr>
          <w:b/>
          <w:bCs/>
          <w:color w:val="2E3A59"/>
          <w:sz w:val="24"/>
          <w:szCs w:val="24"/>
        </w:rPr>
        <w:t xml:space="preserve">Use of Artificial Intelligence and Other Generative Tools</w:t>
      </w:r>
    </w:p>
    <w:p>
      <w:pPr>
        <w:spacing w:after="160" w:line="276"/>
      </w:pPr>
      <w:r>
        <w:rPr>
          <w:color w:val="1A1A1A"/>
          <w:sz w:val="21"/>
          <w:szCs w:val="21"/>
        </w:rPr>
        <w:t xml:space="preserve">Affiliated institutions may permit or restrict the use of AI and other generative tools in coursework at their own discretion, consistent with their local policy; this syllabus does not itself mandate a single institutional position. Where an institution permits limited use of such tools for understanding a concept, any resulting influence on a submitted solution must be disclosed and cited, in the same way as any other external source. Under no circumstances may a student submit algorithmic analysis or code that they cannot explain and defend in their own words if asked to do so by an examiner or teacher.</w:t>
      </w:r>
    </w:p>
    <w:p>
      <w:pPr>
        <w:pStyle w:val="Heading2"/>
        <w:spacing w:after="120" w:before="240"/>
      </w:pPr>
      <w:r>
        <w:rPr>
          <w:b/>
          <w:bCs/>
          <w:color w:val="2E3A59"/>
          <w:sz w:val="24"/>
          <w:szCs w:val="24"/>
        </w:rPr>
        <w:t xml:space="preserve">Correctness Over Convenience</w:t>
      </w:r>
    </w:p>
    <w:p>
      <w:pPr>
        <w:spacing w:after="160" w:line="276"/>
      </w:pPr>
      <w:r>
        <w:rPr>
          <w:color w:val="1A1A1A"/>
          <w:sz w:val="21"/>
          <w:szCs w:val="21"/>
        </w:rPr>
        <w:t xml:space="preserve">An algorithm, and any accompanying implementation, is expected to work correctly on every valid input, not merely on the specific examples used to illustrate or test it during development. Solutions that are narrowly tailored to pass a small set of sample tests, without representing a general and correct solution to the stated problem, will not receive full credit.</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Computer Algorithms syllabus, including the subject specialists, affiliated-school teachers, and higher-education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Computer Algorithms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2026-08-04T23:10:25.964Z</dcterms:created>
  <dcterms:modified xsi:type="dcterms:W3CDTF">2026-08-04T23:10:25.964Z</dcterms:modified>
</cp:coreProperties>
</file>

<file path=docProps/custom.xml><?xml version="1.0" encoding="utf-8"?>
<Properties xmlns="http://schemas.openxmlformats.org/officeDocument/2006/custom-properties" xmlns:vt="http://schemas.openxmlformats.org/officeDocument/2006/docPropsVTypes"/>
</file>