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PAKISTAN STUDIES</w:t>
            </w:r>
          </w:p>
          <w:p>
            <w:pPr>
              <w:spacing w:after="0"/>
              <w:jc w:val="center"/>
            </w:pPr>
            <w:r>
              <w:rPr>
                <w:color w:val="FFFFFF"/>
                <w:sz w:val="26"/>
                <w:szCs w:val="26"/>
              </w:rPr>
              <w:t xml:space="preserve">Grade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w:t>
      </w:r>
      <w:r>
        <w:rPr>
          <w:sz w:val="21"/>
          <w:szCs w:val="21"/>
        </w:rPr>
        <w:t xml:space="preserve">	7</w:t>
      </w:r>
    </w:p>
    <w:p>
      <w:pPr>
        <w:tabs>
          <w:tab w:val="right" w:pos="9026" w:leader="dot"/>
        </w:tabs>
        <w:spacing w:after="120"/>
      </w:pPr>
      <w:r>
        <w:rPr>
          <w:sz w:val="21"/>
          <w:szCs w:val="21"/>
        </w:rPr>
        <w:t xml:space="preserve">Scheme of Assessment</w:t>
      </w:r>
      <w:r>
        <w:rPr>
          <w:sz w:val="21"/>
          <w:szCs w:val="21"/>
        </w:rPr>
        <w:t xml:space="preserve">	9</w:t>
      </w:r>
    </w:p>
    <w:p>
      <w:pPr>
        <w:tabs>
          <w:tab w:val="right" w:pos="9026" w:leader="dot"/>
        </w:tabs>
        <w:spacing w:after="120"/>
      </w:pPr>
      <w:r>
        <w:rPr>
          <w:sz w:val="21"/>
          <w:szCs w:val="21"/>
        </w:rPr>
        <w:t xml:space="preserve">Academic Integrity</w:t>
      </w:r>
      <w:r>
        <w:rPr>
          <w:sz w:val="21"/>
          <w:szCs w:val="21"/>
        </w:rPr>
        <w:t xml:space="preserve">	11</w:t>
      </w:r>
    </w:p>
    <w:p>
      <w:pPr>
        <w:tabs>
          <w:tab w:val="right" w:pos="9026" w:leader="dot"/>
        </w:tabs>
        <w:spacing w:after="120"/>
      </w:pPr>
      <w:r>
        <w:rPr>
          <w:sz w:val="21"/>
          <w:szCs w:val="21"/>
        </w:rPr>
        <w:t xml:space="preserve">Acknowledgements</w:t>
      </w:r>
      <w:r>
        <w:rPr>
          <w:sz w:val="21"/>
          <w:szCs w:val="21"/>
        </w:rPr>
        <w:t xml:space="preserve">	12</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conceptual understanding and informed civic awareness, and that remain aligned with the national curriculum.</w:t>
      </w:r>
    </w:p>
    <w:p>
      <w:pPr>
        <w:spacing w:after="160" w:line="276"/>
      </w:pPr>
      <w:r>
        <w:rPr>
          <w:color w:val="1A1A1A"/>
          <w:sz w:val="21"/>
          <w:szCs w:val="21"/>
        </w:rPr>
        <w:t xml:space="preserve">This document sets out the syllabus for Pakistan Studies at the HSSC level (Grade XII). It has been developed in recognition of the subject's role in building an informed understanding of the country's history, geography, constitutional structure, economy and place in the world — knowledge expected of every graduate of an affiliated institution regardless of their chosen field of further study.</w:t>
      </w:r>
    </w:p>
    <w:p>
      <w:pPr>
        <w:spacing w:after="160" w:line="276"/>
      </w:pPr>
      <w:r>
        <w:rPr>
          <w:color w:val="1A1A1A"/>
          <w:sz w:val="21"/>
          <w:szCs w:val="21"/>
        </w:rPr>
        <w:t xml:space="preserve">The syllabus was developed following consultation with subject specialists, teachers of affiliated institutions, and reviewers with expertise in the teaching of Pakistan Studies, and reflects a deliberate effort to move examination preparation away from rote memorisation of dates and toward informed explanation and evaluation.</w:t>
      </w:r>
    </w:p>
    <w:p>
      <w:pPr>
        <w:spacing w:after="160" w:line="276"/>
      </w:pPr>
      <w:r>
        <w:rPr>
          <w:color w:val="1A1A1A"/>
          <w:sz w:val="21"/>
          <w:szCs w:val="21"/>
        </w:rPr>
        <w:t xml:space="preserve">We are confident that this syllabus will support teachers and students of affiliated institutions in building a well-rounded understanding of Pakistan,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In each syllabus document, the content progresses from simple to complex, facilitating gradual, conceptual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‘explain’, ‘outline’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dates and names, this syllabus aims to encourage students to explain causes and consequences, to evaluate policy and events, and to communicate their thinking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including official statistics and government publications, and to acknowledge any resource that materially shapes an answer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Pakistan Studies</w:t>
      </w:r>
    </w:p>
    <w:p>
      <w:pPr>
        <w:pStyle w:val="Heading2"/>
        <w:spacing w:after="120" w:before="240"/>
      </w:pPr>
      <w:r>
        <w:rPr>
          <w:b/>
          <w:bCs/>
          <w:color w:val="2E3A59"/>
          <w:sz w:val="24"/>
          <w:szCs w:val="24"/>
        </w:rPr>
        <w:t xml:space="preserve">What will you learn in Pakistan Studies?</w:t>
      </w:r>
    </w:p>
    <w:p>
      <w:pPr>
        <w:spacing w:after="160" w:line="276"/>
      </w:pPr>
      <w:r>
        <w:rPr>
          <w:color w:val="1A1A1A"/>
          <w:sz w:val="21"/>
          <w:szCs w:val="21"/>
        </w:rPr>
        <w:t xml:space="preserve">Pakistan Studies is the study of the country's ideological foundations, its history, its land and people, its system of government, its economy and its place among nations. This syllabus teaches students to explain how Pakistan came to be, how it is governed, and the opportunities and challenges it faces, and to support their explanations with evidence rather than with memorised statements.</w:t>
      </w:r>
    </w:p>
    <w:p>
      <w:pPr>
        <w:spacing w:after="160" w:line="276"/>
      </w:pPr>
      <w:r>
        <w:rPr>
          <w:color w:val="1A1A1A"/>
          <w:sz w:val="21"/>
          <w:szCs w:val="21"/>
        </w:rPr>
        <w:t xml:space="preserve">Many students who can recall a date or an event have not yet learned to explain its significance — to connect a constitutional provision to how government actually functions, to weigh the arguments for and against a policy, or to relate Pakistan's geography to its economic life. This syllabus addresses that gap directly. Students will study the ideological and historical background of Pakistan, its land and natural resources, its constitutional and political system, its economy, and its society, culture and international relations.</w:t>
      </w:r>
    </w:p>
    <w:p>
      <w:pPr>
        <w:spacing w:after="160" w:line="276"/>
      </w:pPr>
      <w:r>
        <w:rPr>
          <w:color w:val="1A1A1A"/>
          <w:sz w:val="21"/>
          <w:szCs w:val="21"/>
        </w:rPr>
        <w:t xml:space="preserve">Throughout, the syllabus emphasises informed explanation and evaluation — in the examination room and as a citizen — rather than the recall of isolated facts.</w:t>
      </w:r>
    </w:p>
    <w:p>
      <w:pPr>
        <w:pStyle w:val="Heading2"/>
        <w:spacing w:after="120" w:before="240"/>
      </w:pPr>
      <w:r>
        <w:rPr>
          <w:b/>
          <w:bCs/>
          <w:color w:val="2E3A59"/>
          <w:sz w:val="24"/>
          <w:szCs w:val="24"/>
        </w:rPr>
        <w:t xml:space="preserve">Why does every student study this subject?</w:t>
      </w:r>
    </w:p>
    <w:p>
      <w:pPr>
        <w:spacing w:after="160" w:line="276"/>
      </w:pPr>
      <w:r>
        <w:rPr>
          <w:color w:val="1A1A1A"/>
          <w:sz w:val="21"/>
          <w:szCs w:val="21"/>
        </w:rPr>
        <w:t xml:space="preserve">Pakistan Studies is a compulsory subject for every HSSC candidate at affiliated institutions, regardless of their chosen group of study. It provides the shared civic and historical knowledge expected of an educated citizen, and complements each student's specialised subjects with an understanding of the country in which they will live and work.</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Informed Civic Reasoning — the ability to explain and evaluate, rather than simply recall, the forces that have shaped Pakistan.</w:t>
      </w:r>
    </w:p>
    <w:p>
      <w:pPr>
        <w:pStyle w:val="Heading2"/>
        <w:spacing w:after="120" w:before="240"/>
      </w:pPr>
      <w:r>
        <w:rPr>
          <w:b/>
          <w:bCs/>
          <w:color w:val="2E3A59"/>
          <w:sz w:val="24"/>
          <w:szCs w:val="24"/>
        </w:rPr>
        <w:t xml:space="preserve">Ideology and History</w:t>
      </w:r>
    </w:p>
    <w:p>
      <w:pPr>
        <w:pStyle w:val="ListParagraph"/>
        <w:numPr>
          <w:ilvl w:val="0"/>
          <w:numId w:val="1"/>
        </w:numPr>
        <w:spacing w:after="80"/>
      </w:pPr>
      <w:r>
        <w:rPr>
          <w:sz w:val="21"/>
          <w:szCs w:val="21"/>
        </w:rPr>
        <w:t xml:space="preserve">The Ideological Basis of Pakistan</w:t>
      </w:r>
    </w:p>
    <w:p>
      <w:pPr>
        <w:pStyle w:val="ListParagraph"/>
        <w:numPr>
          <w:ilvl w:val="0"/>
          <w:numId w:val="1"/>
        </w:numPr>
        <w:spacing w:after="80"/>
      </w:pPr>
      <w:r>
        <w:rPr>
          <w:sz w:val="21"/>
          <w:szCs w:val="21"/>
        </w:rPr>
        <w:t xml:space="preserve">The Freedom Movement</w:t>
      </w:r>
    </w:p>
    <w:p>
      <w:pPr>
        <w:pStyle w:val="ListParagraph"/>
        <w:numPr>
          <w:ilvl w:val="0"/>
          <w:numId w:val="1"/>
        </w:numPr>
        <w:spacing w:after="80"/>
      </w:pPr>
      <w:r>
        <w:rPr>
          <w:sz w:val="21"/>
          <w:szCs w:val="21"/>
        </w:rPr>
        <w:t xml:space="preserve">Constitutional Landmarks to 1947</w:t>
      </w:r>
    </w:p>
    <w:p>
      <w:pPr>
        <w:pStyle w:val="Heading2"/>
        <w:spacing w:after="120" w:before="240"/>
      </w:pPr>
      <w:r>
        <w:rPr>
          <w:b/>
          <w:bCs/>
          <w:color w:val="2E3A59"/>
          <w:sz w:val="24"/>
          <w:szCs w:val="24"/>
        </w:rPr>
        <w:t xml:space="preserve">Land and People</w:t>
      </w:r>
    </w:p>
    <w:p>
      <w:pPr>
        <w:pStyle w:val="ListParagraph"/>
        <w:numPr>
          <w:ilvl w:val="0"/>
          <w:numId w:val="1"/>
        </w:numPr>
        <w:spacing w:after="80"/>
      </w:pPr>
      <w:r>
        <w:rPr>
          <w:sz w:val="21"/>
          <w:szCs w:val="21"/>
        </w:rPr>
        <w:t xml:space="preserve">Physical Geography of Pakistan</w:t>
      </w:r>
    </w:p>
    <w:p>
      <w:pPr>
        <w:pStyle w:val="ListParagraph"/>
        <w:numPr>
          <w:ilvl w:val="0"/>
          <w:numId w:val="1"/>
        </w:numPr>
        <w:spacing w:after="80"/>
      </w:pPr>
      <w:r>
        <w:rPr>
          <w:sz w:val="21"/>
          <w:szCs w:val="21"/>
        </w:rPr>
        <w:t xml:space="preserve">Natural Resources and Environment</w:t>
      </w:r>
    </w:p>
    <w:p>
      <w:pPr>
        <w:pStyle w:val="ListParagraph"/>
        <w:numPr>
          <w:ilvl w:val="0"/>
          <w:numId w:val="1"/>
        </w:numPr>
        <w:spacing w:after="80"/>
      </w:pPr>
      <w:r>
        <w:rPr>
          <w:sz w:val="21"/>
          <w:szCs w:val="21"/>
        </w:rPr>
        <w:t xml:space="preserve">Population and Settlement</w:t>
      </w:r>
    </w:p>
    <w:p>
      <w:pPr>
        <w:pStyle w:val="Heading2"/>
        <w:spacing w:after="120" w:before="240"/>
      </w:pPr>
      <w:r>
        <w:rPr>
          <w:b/>
          <w:bCs/>
          <w:color w:val="2E3A59"/>
          <w:sz w:val="24"/>
          <w:szCs w:val="24"/>
        </w:rPr>
        <w:t xml:space="preserve">Government and Economy</w:t>
      </w:r>
    </w:p>
    <w:p>
      <w:pPr>
        <w:pStyle w:val="ListParagraph"/>
        <w:numPr>
          <w:ilvl w:val="0"/>
          <w:numId w:val="1"/>
        </w:numPr>
        <w:spacing w:after="80"/>
      </w:pPr>
      <w:r>
        <w:rPr>
          <w:sz w:val="21"/>
          <w:szCs w:val="21"/>
        </w:rPr>
        <w:t xml:space="preserve">The 1973 Constitution</w:t>
      </w:r>
    </w:p>
    <w:p>
      <w:pPr>
        <w:pStyle w:val="ListParagraph"/>
        <w:numPr>
          <w:ilvl w:val="0"/>
          <w:numId w:val="1"/>
        </w:numPr>
        <w:spacing w:after="80"/>
      </w:pPr>
      <w:r>
        <w:rPr>
          <w:sz w:val="21"/>
          <w:szCs w:val="21"/>
        </w:rPr>
        <w:t xml:space="preserve">Institutions of the State</w:t>
      </w:r>
    </w:p>
    <w:p>
      <w:pPr>
        <w:pStyle w:val="ListParagraph"/>
        <w:numPr>
          <w:ilvl w:val="0"/>
          <w:numId w:val="1"/>
        </w:numPr>
        <w:spacing w:after="80"/>
      </w:pPr>
      <w:r>
        <w:rPr>
          <w:sz w:val="21"/>
          <w:szCs w:val="21"/>
        </w:rPr>
        <w:t xml:space="preserve">Structure of the Economy</w:t>
      </w:r>
    </w:p>
    <w:p>
      <w:pPr>
        <w:pStyle w:val="ListParagraph"/>
        <w:numPr>
          <w:ilvl w:val="0"/>
          <w:numId w:val="1"/>
        </w:numPr>
        <w:spacing w:after="80"/>
      </w:pPr>
      <w:r>
        <w:rPr>
          <w:sz w:val="21"/>
          <w:szCs w:val="21"/>
        </w:rPr>
        <w:t xml:space="preserve">Economic Challenges and Policy</w:t>
      </w:r>
    </w:p>
    <w:p>
      <w:pPr>
        <w:pStyle w:val="Heading2"/>
        <w:spacing w:after="120" w:before="240"/>
      </w:pPr>
      <w:r>
        <w:rPr>
          <w:b/>
          <w:bCs/>
          <w:color w:val="2E3A59"/>
          <w:sz w:val="24"/>
          <w:szCs w:val="24"/>
        </w:rPr>
        <w:t xml:space="preserve">Society and the World</w:t>
      </w:r>
    </w:p>
    <w:p>
      <w:pPr>
        <w:pStyle w:val="ListParagraph"/>
        <w:numPr>
          <w:ilvl w:val="0"/>
          <w:numId w:val="1"/>
        </w:numPr>
        <w:spacing w:after="80"/>
      </w:pPr>
      <w:r>
        <w:rPr>
          <w:sz w:val="21"/>
          <w:szCs w:val="21"/>
        </w:rPr>
        <w:t xml:space="preserve">Culture and Society Across the Provinces</w:t>
      </w:r>
    </w:p>
    <w:p>
      <w:pPr>
        <w:pStyle w:val="ListParagraph"/>
        <w:numPr>
          <w:ilvl w:val="0"/>
          <w:numId w:val="1"/>
        </w:numPr>
        <w:spacing w:after="80"/>
      </w:pPr>
      <w:r>
        <w:rPr>
          <w:sz w:val="21"/>
          <w:szCs w:val="21"/>
        </w:rPr>
        <w:t xml:space="preserve">The Role of Key National Institutions</w:t>
      </w:r>
    </w:p>
    <w:p>
      <w:pPr>
        <w:pStyle w:val="ListParagraph"/>
        <w:numPr>
          <w:ilvl w:val="0"/>
          <w:numId w:val="1"/>
        </w:numPr>
        <w:spacing w:after="80"/>
      </w:pPr>
      <w:r>
        <w:rPr>
          <w:sz w:val="21"/>
          <w:szCs w:val="21"/>
        </w:rPr>
        <w:t xml:space="preserve">Principles of Foreign Policy</w:t>
      </w:r>
    </w:p>
    <w:p>
      <w:pPr>
        <w:pStyle w:val="ListParagraph"/>
        <w:numPr>
          <w:ilvl w:val="0"/>
          <w:numId w:val="1"/>
        </w:numPr>
        <w:spacing w:after="80"/>
      </w:pPr>
      <w:r>
        <w:rPr>
          <w:sz w:val="21"/>
          <w:szCs w:val="21"/>
        </w:rPr>
        <w:t xml:space="preserve">Pakistan's Regional Relationships</w:t>
      </w:r>
    </w:p>
    <w:p>
      <w:pPr>
        <w:spacing w:after="160" w:line="276"/>
      </w:pPr>
      <w:r>
        <w:rPr>
          <w:i/>
          <w:iCs/>
          <w:color w:val="1A1A1A"/>
          <w:sz w:val="21"/>
          <w:szCs w:val="21"/>
        </w:rPr>
        <w:t xml:space="preserve">Informed Civic Reasoning underpins all four strands: every explanation of an event, every evaluation of a policy, and every discussion of Pakistan's place in the world in this syllabus is ultimately a tool for reasoning carefully from evidence to a defensible conclusion.</w:t>
      </w:r>
    </w:p>
    <w:p>
      <w:r>
        <w:br w:type="page"/>
      </w:r>
    </w:p>
    <w:p>
      <w:pPr>
        <w:pStyle w:val="Heading1"/>
        <w:pBdr>
          <w:bottom w:val="single" w:color="6E2C3A" w:sz="6" w:space="4"/>
        </w:pBdr>
        <w:spacing w:after="200" w:before="300"/>
      </w:pPr>
      <w:r>
        <w:rPr>
          <w:b/>
          <w:bCs/>
          <w:color w:val="6E2C3A"/>
          <w:sz w:val="30"/>
          <w:szCs w:val="30"/>
        </w:rPr>
        <w:t xml:space="preserve">Student Learning Outcomes of Pakistan Studies</w:t>
      </w:r>
    </w:p>
    <w:p>
      <w:pPr>
        <w:spacing w:after="160" w:line="276"/>
      </w:pPr>
      <w:r>
        <w:rPr>
          <w:color w:val="1A1A1A"/>
          <w:sz w:val="21"/>
          <w:szCs w:val="21"/>
        </w:rPr>
        <w:t xml:space="preserve">This syllabus is studied and examined in Grade XII.</w:t>
      </w:r>
    </w:p>
    <w:p>
      <w:pPr>
        <w:spacing w:after="100" w:before="300"/>
      </w:pPr>
      <w:r>
        <w:rPr>
          <w:b/>
          <w:bCs/>
          <w:color w:val="2E3A59"/>
          <w:sz w:val="22"/>
          <w:szCs w:val="22"/>
        </w:rPr>
        <w:t xml:space="preserve">1. Ideology and Historical Perspective of Pakistan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Ideological Basis of Pakistan</w:t>
            </w:r>
          </w:p>
        </w:tc>
        <w:tc>
          <w:tcPr>
            <w:tcW w:type="dxa" w:w="5580"/>
            <w:tcMar>
              <w:top w:type="dxa" w:w="60"/>
              <w:left w:type="dxa" w:w="100"/>
              <w:bottom w:type="dxa" w:w="60"/>
              <w:right w:type="dxa" w:w="100"/>
            </w:tcMar>
          </w:tcPr>
          <w:p>
            <w:r>
              <w:rPr>
                <w:sz w:val="18"/>
                <w:szCs w:val="18"/>
              </w:rPr>
              <w:t xml:space="preserve">describe the ideological basis on which the demand for a separate Muslim homeland in South Asia was founded;</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contribution of a named leader to the development of the Pakistan Movement;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1.2 The Freedom Movement</w:t>
            </w:r>
          </w:p>
        </w:tc>
        <w:tc>
          <w:tcPr>
            <w:tcW w:type="dxa" w:w="5580"/>
            <w:tcMar>
              <w:top w:type="dxa" w:w="60"/>
              <w:left w:type="dxa" w:w="100"/>
              <w:bottom w:type="dxa" w:w="60"/>
              <w:right w:type="dxa" w:w="100"/>
            </w:tcMar>
          </w:tcPr>
          <w:p>
            <w:r>
              <w:rPr>
                <w:sz w:val="18"/>
                <w:szCs w:val="18"/>
              </w:rPr>
              <w:t xml:space="preserve">outline the major constitutional and political landmarks leading to the independence of Pakistan in 1947;</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significance of a named event or pact in the freedom movement;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Land, Environment and People of Pakistan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Physical Geography</w:t>
            </w:r>
          </w:p>
        </w:tc>
        <w:tc>
          <w:tcPr>
            <w:tcW w:type="dxa" w:w="5580"/>
            <w:tcMar>
              <w:top w:type="dxa" w:w="60"/>
              <w:left w:type="dxa" w:w="100"/>
              <w:bottom w:type="dxa" w:w="60"/>
              <w:right w:type="dxa" w:w="100"/>
            </w:tcMar>
          </w:tcPr>
          <w:p>
            <w:r>
              <w:rPr>
                <w:sz w:val="18"/>
                <w:szCs w:val="18"/>
              </w:rPr>
              <w:t xml:space="preserve">describe the major physical regions of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influence of climate and terrain on the distribution of population and economic activity;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Natural Resources and Environment</w:t>
            </w:r>
          </w:p>
        </w:tc>
        <w:tc>
          <w:tcPr>
            <w:tcW w:type="dxa" w:w="5580"/>
            <w:tcMar>
              <w:top w:type="dxa" w:w="60"/>
              <w:left w:type="dxa" w:w="100"/>
              <w:bottom w:type="dxa" w:w="60"/>
              <w:right w:type="dxa" w:w="100"/>
            </w:tcMar>
          </w:tcPr>
          <w:p>
            <w:r>
              <w:rPr>
                <w:sz w:val="18"/>
                <w:szCs w:val="18"/>
              </w:rPr>
              <w:t xml:space="preserve">describe the major natural resources of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a strategy for addressing an environmental challenge facing Pakistan, e.g. water scarcity or deforestation;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Government and Political System of Pakistan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Constitutional Development</w:t>
            </w:r>
          </w:p>
        </w:tc>
        <w:tc>
          <w:tcPr>
            <w:tcW w:type="dxa" w:w="5580"/>
            <w:tcMar>
              <w:top w:type="dxa" w:w="60"/>
              <w:left w:type="dxa" w:w="100"/>
              <w:bottom w:type="dxa" w:w="60"/>
              <w:right w:type="dxa" w:w="100"/>
            </w:tcMar>
          </w:tcPr>
          <w:p>
            <w:r>
              <w:rPr>
                <w:sz w:val="18"/>
                <w:szCs w:val="18"/>
              </w:rPr>
              <w:t xml:space="preserve">outline the main features of the 1973 Constitution of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the roles and responsibilities of the federal and provincial governments;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3.2 Institutions of the State</w:t>
            </w:r>
          </w:p>
        </w:tc>
        <w:tc>
          <w:tcPr>
            <w:tcW w:type="dxa" w:w="5580"/>
            <w:tcMar>
              <w:top w:type="dxa" w:w="60"/>
              <w:left w:type="dxa" w:w="100"/>
              <w:bottom w:type="dxa" w:w="60"/>
              <w:right w:type="dxa" w:w="100"/>
            </w:tcMar>
          </w:tcPr>
          <w:p>
            <w:r>
              <w:rPr>
                <w:sz w:val="18"/>
                <w:szCs w:val="18"/>
              </w:rPr>
              <w:t xml:space="preserve">describe the structure and function of the legislature, executive and judiciary of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process by which a bill becomes law in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effectiveness of a named state institution in fulfilling its constitutional role;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Economy of Pakistan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Structure of the Economy</w:t>
            </w:r>
          </w:p>
        </w:tc>
        <w:tc>
          <w:tcPr>
            <w:tcW w:type="dxa" w:w="5580"/>
            <w:tcMar>
              <w:top w:type="dxa" w:w="60"/>
              <w:left w:type="dxa" w:w="100"/>
              <w:bottom w:type="dxa" w:w="60"/>
              <w:right w:type="dxa" w:w="100"/>
            </w:tcMar>
          </w:tcPr>
          <w:p>
            <w:r>
              <w:rPr>
                <w:sz w:val="18"/>
                <w:szCs w:val="18"/>
              </w:rPr>
              <w:t xml:space="preserve">describe the major sectors of Pakistan's economy, i.e. agriculture, industry and services;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contribution of a named sector to national economic development;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4.2 Economic Challenges and Policy</w:t>
            </w:r>
          </w:p>
        </w:tc>
        <w:tc>
          <w:tcPr>
            <w:tcW w:type="dxa" w:w="5580"/>
            <w:tcMar>
              <w:top w:type="dxa" w:w="60"/>
              <w:left w:type="dxa" w:w="100"/>
              <w:bottom w:type="dxa" w:w="60"/>
              <w:right w:type="dxa" w:w="100"/>
            </w:tcMar>
          </w:tcPr>
          <w:p>
            <w:r>
              <w:rPr>
                <w:sz w:val="18"/>
                <w:szCs w:val="18"/>
              </w:rPr>
              <w:t xml:space="preserve">evaluate a policy measure intended to address a named economic challenge facing Pakistan, e.g. inflation or unemployment;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Society, Culture and Pakistan's Role in International Affairs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Society and Culture</w:t>
            </w:r>
          </w:p>
        </w:tc>
        <w:tc>
          <w:tcPr>
            <w:tcW w:type="dxa" w:w="5580"/>
            <w:tcMar>
              <w:top w:type="dxa" w:w="60"/>
              <w:left w:type="dxa" w:w="100"/>
              <w:bottom w:type="dxa" w:w="60"/>
              <w:right w:type="dxa" w:w="100"/>
            </w:tcMar>
          </w:tcPr>
          <w:p>
            <w:r>
              <w:rPr>
                <w:sz w:val="18"/>
                <w:szCs w:val="18"/>
              </w:rPr>
              <w:t xml:space="preserve">describe the cultural diversity of Pakistan's provinces and regions;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role of a named institution in promoting social welfare or education in Pakistan;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5.2 Foreign Policy</w:t>
            </w:r>
          </w:p>
        </w:tc>
        <w:tc>
          <w:tcPr>
            <w:tcW w:type="dxa" w:w="5580"/>
            <w:tcMar>
              <w:top w:type="dxa" w:w="60"/>
              <w:left w:type="dxa" w:w="100"/>
              <w:bottom w:type="dxa" w:w="60"/>
              <w:right w:type="dxa" w:w="100"/>
            </w:tcMar>
          </w:tcPr>
          <w:p>
            <w:r>
              <w:rPr>
                <w:sz w:val="18"/>
                <w:szCs w:val="18"/>
              </w:rPr>
              <w:t xml:space="preserve">describe the basic principles guiding Pakistan's foreign policy;</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significance of Pakistan's relationship with a named neighbouring or allied country;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Pakistan Studies is examined through a single Theory paper carrying 50 marks, matching the maximum marks shown against ‘Pakistan Studies’ on the BISE Larkano Marks Certificate. There is no separate Practical component for this subject.</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Ideology and Historical Perspective of Pakistan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Land, Environment and People of Pakistan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Government and Political System of Pakistan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Economy of Pakistan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Society, Culture and Pakistan's Role in International Affairs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9</w:t>
            </w:r>
          </w:p>
        </w:tc>
        <w:tc>
          <w:tcPr>
            <w:tcW w:type="dxa" w:w="900"/>
            <w:tcMar>
              <w:top w:type="dxa" w:w="70"/>
              <w:left w:type="dxa" w:w="100"/>
              <w:bottom w:type="dxa" w:w="70"/>
              <w:right w:type="dxa" w:w="100"/>
            </w:tcMar>
            <w:vAlign w:val="center"/>
          </w:tcPr>
          <w:p>
            <w:pPr>
              <w:jc w:val="center"/>
            </w:pPr>
            <w:r>
              <w:rPr>
                <w:sz w:val="18"/>
                <w:szCs w:val="18"/>
              </w:rPr>
              <w:t xml:space="preserve">7</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45%</w:t>
            </w:r>
          </w:p>
        </w:tc>
        <w:tc>
          <w:tcPr>
            <w:tcW w:type="dxa" w:w="900"/>
            <w:tcMar>
              <w:top w:type="dxa" w:w="70"/>
              <w:left w:type="dxa" w:w="100"/>
              <w:bottom w:type="dxa" w:w="70"/>
              <w:right w:type="dxa" w:w="100"/>
            </w:tcMar>
            <w:vAlign w:val="center"/>
          </w:tcPr>
          <w:p>
            <w:pPr>
              <w:jc w:val="center"/>
            </w:pPr>
            <w:r>
              <w:rPr>
                <w:sz w:val="18"/>
                <w:szCs w:val="18"/>
              </w:rPr>
              <w:t xml:space="preserve">35%</w:t>
            </w:r>
          </w:p>
        </w:tc>
        <w:tc>
          <w:tcPr>
            <w:tcW w:type="dxa" w:w="900"/>
            <w:tcMar>
              <w:top w:type="dxa" w:w="70"/>
              <w:left w:type="dxa" w:w="100"/>
              <w:bottom w:type="dxa" w:w="70"/>
              <w:right w:type="dxa" w:w="100"/>
            </w:tcMar>
            <w:vAlign w:val="center"/>
          </w:tcPr>
          <w:p>
            <w:pPr>
              <w:jc w:val="center"/>
            </w:pPr>
            <w:r>
              <w:rPr>
                <w:sz w:val="18"/>
                <w:szCs w:val="18"/>
              </w:rPr>
              <w:t xml:space="preserve">20%</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Pakistan Studies — 50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Ideology and Historical Perspective of Pakistan</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6 (1 CRQ)</w:t>
            </w:r>
          </w:p>
        </w:tc>
        <w:tc>
          <w:tcPr>
            <w:tcW w:type="dxa" w:w="1860"/>
            <w:tcMar>
              <w:top w:type="dxa" w:w="70"/>
              <w:left w:type="dxa" w:w="100"/>
              <w:bottom w:type="dxa" w:w="70"/>
              <w:right w:type="dxa" w:w="100"/>
            </w:tcMar>
            <w:vAlign w:val="center"/>
          </w:tcPr>
          <w:p>
            <w:pPr>
              <w:jc w:val="center"/>
            </w:pPr>
            <w:r>
              <w:rPr>
                <w:sz w:val="18"/>
                <w:szCs w:val="18"/>
              </w:rPr>
              <w:t xml:space="preserve">10</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Land, Environment and People of Pakistan</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6 (1 CRQ)</w:t>
            </w:r>
          </w:p>
        </w:tc>
        <w:tc>
          <w:tcPr>
            <w:tcW w:type="dxa" w:w="1860"/>
            <w:tcMar>
              <w:top w:type="dxa" w:w="70"/>
              <w:left w:type="dxa" w:w="100"/>
              <w:bottom w:type="dxa" w:w="70"/>
              <w:right w:type="dxa" w:w="100"/>
            </w:tcMar>
            <w:vAlign w:val="center"/>
          </w:tcPr>
          <w:p>
            <w:pPr>
              <w:jc w:val="center"/>
            </w:pPr>
            <w:r>
              <w:rPr>
                <w:sz w:val="18"/>
                <w:szCs w:val="18"/>
              </w:rPr>
              <w:t xml:space="preserve">10</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Government and Political System of Pakistan</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8 (1 CRQ)</w:t>
            </w:r>
          </w:p>
        </w:tc>
        <w:tc>
          <w:tcPr>
            <w:tcW w:type="dxa" w:w="1860"/>
            <w:tcMar>
              <w:top w:type="dxa" w:w="70"/>
              <w:left w:type="dxa" w:w="100"/>
              <w:bottom w:type="dxa" w:w="70"/>
              <w:right w:type="dxa" w:w="100"/>
            </w:tcMar>
            <w:vAlign w:val="center"/>
          </w:tcPr>
          <w:p>
            <w:pPr>
              <w:jc w:val="center"/>
            </w:pPr>
            <w:r>
              <w:rPr>
                <w:sz w:val="18"/>
                <w:szCs w:val="18"/>
              </w:rPr>
              <w:t xml:space="preserve">12</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Economy of Pakistan</w:t>
            </w:r>
          </w:p>
        </w:tc>
        <w:tc>
          <w:tcPr>
            <w:tcW w:type="dxa" w:w="2000"/>
            <w:tcMar>
              <w:top w:type="dxa" w:w="70"/>
              <w:left w:type="dxa" w:w="100"/>
              <w:bottom w:type="dxa" w:w="70"/>
              <w:right w:type="dxa" w:w="100"/>
            </w:tcMar>
            <w:vAlign w:val="center"/>
          </w:tcPr>
          <w:p>
            <w:pPr>
              <w:jc w:val="center"/>
            </w:pPr>
            <w:r>
              <w:rPr>
                <w:sz w:val="18"/>
                <w:szCs w:val="18"/>
              </w:rPr>
              <w:t xml:space="preserve">3</w:t>
            </w:r>
          </w:p>
        </w:tc>
        <w:tc>
          <w:tcPr>
            <w:tcW w:type="dxa" w:w="2000"/>
            <w:tcMar>
              <w:top w:type="dxa" w:w="70"/>
              <w:left w:type="dxa" w:w="100"/>
              <w:bottom w:type="dxa" w:w="70"/>
              <w:right w:type="dxa" w:w="100"/>
            </w:tcMar>
            <w:vAlign w:val="center"/>
          </w:tcPr>
          <w:p>
            <w:pPr>
              <w:jc w:val="center"/>
            </w:pPr>
            <w:r>
              <w:rPr>
                <w:sz w:val="18"/>
                <w:szCs w:val="18"/>
              </w:rPr>
              <w:t xml:space="preserve">6 (1 CRQ)</w:t>
            </w:r>
          </w:p>
        </w:tc>
        <w:tc>
          <w:tcPr>
            <w:tcW w:type="dxa" w:w="1860"/>
            <w:tcMar>
              <w:top w:type="dxa" w:w="70"/>
              <w:left w:type="dxa" w:w="100"/>
              <w:bottom w:type="dxa" w:w="70"/>
              <w:right w:type="dxa" w:w="100"/>
            </w:tcMar>
            <w:vAlign w:val="center"/>
          </w:tcPr>
          <w:p>
            <w:pPr>
              <w:jc w:val="center"/>
            </w:pPr>
            <w:r>
              <w:rPr>
                <w:sz w:val="18"/>
                <w:szCs w:val="18"/>
              </w:rPr>
              <w:t xml:space="preserve">9</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Society, Culture and Pakistan's Role in International Affairs</w:t>
            </w:r>
          </w:p>
        </w:tc>
        <w:tc>
          <w:tcPr>
            <w:tcW w:type="dxa" w:w="2000"/>
            <w:tcMar>
              <w:top w:type="dxa" w:w="70"/>
              <w:left w:type="dxa" w:w="100"/>
              <w:bottom w:type="dxa" w:w="70"/>
              <w:right w:type="dxa" w:w="100"/>
            </w:tcMar>
            <w:vAlign w:val="center"/>
          </w:tcPr>
          <w:p>
            <w:pPr>
              <w:jc w:val="center"/>
            </w:pPr>
            <w:r>
              <w:rPr>
                <w:sz w:val="18"/>
                <w:szCs w:val="18"/>
              </w:rPr>
              <w:t xml:space="preserve">3</w:t>
            </w:r>
          </w:p>
        </w:tc>
        <w:tc>
          <w:tcPr>
            <w:tcW w:type="dxa" w:w="2000"/>
            <w:tcMar>
              <w:top w:type="dxa" w:w="70"/>
              <w:left w:type="dxa" w:w="100"/>
              <w:bottom w:type="dxa" w:w="70"/>
              <w:right w:type="dxa" w:w="100"/>
            </w:tcMar>
            <w:vAlign w:val="center"/>
          </w:tcPr>
          <w:p>
            <w:pPr>
              <w:jc w:val="center"/>
            </w:pPr>
            <w:r>
              <w:rPr>
                <w:sz w:val="18"/>
                <w:szCs w:val="18"/>
              </w:rPr>
              <w:t xml:space="preserve">6 (1 CRQ)</w:t>
            </w:r>
          </w:p>
        </w:tc>
        <w:tc>
          <w:tcPr>
            <w:tcW w:type="dxa" w:w="1860"/>
            <w:tcMar>
              <w:top w:type="dxa" w:w="70"/>
              <w:left w:type="dxa" w:w="100"/>
              <w:bottom w:type="dxa" w:w="70"/>
              <w:right w:type="dxa" w:w="100"/>
            </w:tcMar>
            <w:vAlign w:val="center"/>
          </w:tcPr>
          <w:p>
            <w:pPr>
              <w:jc w:val="center"/>
            </w:pPr>
            <w:r>
              <w:rPr>
                <w:sz w:val="18"/>
                <w:szCs w:val="18"/>
              </w:rPr>
              <w:t xml:space="preserve">9</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18</w:t>
            </w:r>
          </w:p>
        </w:tc>
        <w:tc>
          <w:tcPr>
            <w:tcW w:type="dxa" w:w="2000"/>
            <w:tcMar>
              <w:top w:type="dxa" w:w="70"/>
              <w:left w:type="dxa" w:w="100"/>
              <w:bottom w:type="dxa" w:w="70"/>
              <w:right w:type="dxa" w:w="100"/>
            </w:tcMar>
            <w:vAlign w:val="center"/>
          </w:tcPr>
          <w:p>
            <w:pPr>
              <w:jc w:val="center"/>
            </w:pPr>
            <w:r>
              <w:rPr>
                <w:sz w:val="18"/>
                <w:szCs w:val="18"/>
              </w:rPr>
              <w:t xml:space="preserve">32</w:t>
            </w:r>
          </w:p>
        </w:tc>
        <w:tc>
          <w:tcPr>
            <w:tcW w:type="dxa" w:w="1860"/>
            <w:tcMar>
              <w:top w:type="dxa" w:w="70"/>
              <w:left w:type="dxa" w:w="100"/>
              <w:bottom w:type="dxa" w:w="70"/>
              <w:right w:type="dxa" w:w="100"/>
            </w:tcMar>
            <w:vAlign w:val="center"/>
          </w:tcPr>
          <w:p>
            <w:pPr>
              <w:jc w:val="center"/>
            </w:pPr>
            <w:r>
              <w:rPr>
                <w:sz w:val="18"/>
                <w:szCs w:val="18"/>
              </w:rPr>
              <w:t xml:space="preserve">50</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Pakistan Studies</w:t>
            </w:r>
          </w:p>
        </w:tc>
        <w:tc>
          <w:tcPr>
            <w:tcW w:type="dxa" w:w="2360"/>
            <w:tcMar>
              <w:top w:type="dxa" w:w="70"/>
              <w:left w:type="dxa" w:w="100"/>
              <w:bottom w:type="dxa" w:w="70"/>
              <w:right w:type="dxa" w:w="100"/>
            </w:tcMar>
            <w:vAlign w:val="center"/>
          </w:tcPr>
          <w:p>
            <w:pPr>
              <w:jc w:val="center"/>
            </w:pPr>
            <w:r>
              <w:rPr>
                <w:sz w:val="18"/>
                <w:szCs w:val="18"/>
              </w:rPr>
              <w:t xml:space="preserve">50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50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a structured explanation, a short essay, or an evaluation of an event, policy or institution, as appropriate to the SLO being assessed.</w:t>
      </w:r>
    </w:p>
    <w:p>
      <w:pPr>
        <w:pStyle w:val="ListParagraph"/>
        <w:numPr>
          <w:ilvl w:val="0"/>
          <w:numId w:val="1"/>
        </w:numPr>
        <w:spacing w:after="80"/>
      </w:pPr>
      <w:r>
        <w:rPr>
          <w:sz w:val="21"/>
          <w:szCs w:val="21"/>
        </w:rPr>
        <w:t xml:space="preserve">The Theory examination carries 50 marks, is of 2 hours' duration, and consists of Paper I (MCQs) and Paper II (CRQs).</w:t>
      </w:r>
    </w:p>
    <w:p>
      <w:pPr>
        <w:pStyle w:val="ListParagraph"/>
        <w:numPr>
          <w:ilvl w:val="0"/>
          <w:numId w:val="1"/>
        </w:numPr>
        <w:spacing w:after="80"/>
      </w:pPr>
      <w:r>
        <w:rPr>
          <w:sz w:val="21"/>
          <w:szCs w:val="21"/>
        </w:rPr>
        <w:t xml:space="preserve">Unlike the science subjects examined by the Board, Pakistan Studies has no Practical component: the 50 marks recorded against ‘Pakistan Studies’ on the Marks Certificate represent the Theory examination in full.</w:t>
      </w:r>
    </w:p>
    <w:p>
      <w:pPr>
        <w:pStyle w:val="ListParagraph"/>
        <w:numPr>
          <w:ilvl w:val="0"/>
          <w:numId w:val="1"/>
        </w:numPr>
        <w:spacing w:after="80"/>
      </w:pPr>
      <w:r>
        <w:rPr>
          <w:sz w:val="21"/>
          <w:szCs w:val="21"/>
        </w:rPr>
        <w:t xml:space="preserve">Table 1 indicates the number and nature of SLOs in each topic and is provided as a guide to the construction of examination papers; it does not translate directly into marks. Emphasis has deliberately been placed on Understanding and Application, to discourage rote memorisation of dates and names.</w:t>
      </w:r>
    </w:p>
    <w:p>
      <w:pPr>
        <w:pStyle w:val="ListParagraph"/>
        <w:numPr>
          <w:ilvl w:val="0"/>
          <w:numId w:val="1"/>
        </w:numPr>
        <w:spacing w:after="80"/>
      </w:pPr>
      <w:r>
        <w:rPr>
          <w:sz w:val="21"/>
          <w:szCs w:val="21"/>
        </w:rPr>
        <w:t xml:space="preserve">Where a CRQ asks students to evaluate a policy, an institution or an event, full credit requires a reasoned judgement supported by evidence, not merely a description.</w:t>
      </w:r>
    </w:p>
    <w:p>
      <w:r>
        <w:br w:type="page"/>
      </w:r>
    </w:p>
    <w:p>
      <w:pPr>
        <w:pStyle w:val="Heading1"/>
        <w:pBdr>
          <w:bottom w:val="single" w:color="6E2C3A" w:sz="6" w:space="4"/>
        </w:pBdr>
        <w:spacing w:after="200" w:before="300"/>
      </w:pPr>
      <w:r>
        <w:rPr>
          <w:b/>
          <w:bCs/>
          <w:color w:val="6E2C3A"/>
          <w:sz w:val="30"/>
          <w:szCs w:val="30"/>
        </w:rPr>
        <w:t xml:space="preserve">Academic Integrity</w:t>
      </w:r>
    </w:p>
    <w:p>
      <w:pPr>
        <w:spacing w:after="160" w:line="276"/>
      </w:pPr>
      <w:r>
        <w:rPr>
          <w:color w:val="1A1A1A"/>
          <w:sz w:val="21"/>
          <w:szCs w:val="21"/>
        </w:rPr>
        <w:t xml:space="preserve">All work submitted for assessment in Pakistan Studies — whether a short answer, an essay, or an evaluation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 and Use of Sources</w:t>
      </w:r>
    </w:p>
    <w:p>
      <w:pPr>
        <w:spacing w:after="160" w:line="276"/>
      </w:pPr>
      <w:r>
        <w:rPr>
          <w:color w:val="1A1A1A"/>
          <w:sz w:val="21"/>
          <w:szCs w:val="21"/>
        </w:rPr>
        <w:t xml:space="preserve">Students are encouraged to discuss historical events, constitutional provisions and current economic or social issues with their peers, and to consult the prescribed textbook and other reputable resources, including official government publications, to build their understanding. However, copying an answer or an essay from any source — including another student, a book, or an online resource — and submitting it as one’s own, with or without superficial changes, is a serious violation of academic integrity.</w:t>
      </w:r>
    </w:p>
    <w:p>
      <w:pPr>
        <w:pStyle w:val="Heading2"/>
        <w:spacing w:after="120" w:before="240"/>
      </w:pPr>
      <w:r>
        <w:rPr>
          <w:b/>
          <w:bCs/>
          <w:color w:val="2E3A59"/>
          <w:sz w:val="24"/>
          <w:szCs w:val="24"/>
        </w:rPr>
        <w:t xml:space="preserve">Accuracy and Fair Representation</w:t>
      </w:r>
    </w:p>
    <w:p>
      <w:pPr>
        <w:spacing w:after="160" w:line="276"/>
      </w:pPr>
      <w:r>
        <w:rPr>
          <w:color w:val="1A1A1A"/>
          <w:sz w:val="21"/>
          <w:szCs w:val="21"/>
        </w:rPr>
        <w:t xml:space="preserve">Students are expected to represent historical events, figures, statistics and current affairs accurately and fairly, and to distinguish clearly between an established fact and their own opinion or evaluation. Where a question asks for an evaluation or a judgement, students are encouraged to consider more than one perspective before reaching a reasoned conclusion.</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Pakistan Studies syllabus, including the subject specialists, affiliated-school teachers, and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Pakistan Studies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2026-08-04T23:21:21.838Z</dcterms:created>
  <dcterms:modified xsi:type="dcterms:W3CDTF">2026-08-04T23:21:21.838Z</dcterms:modified>
</cp:coreProperties>
</file>

<file path=docProps/custom.xml><?xml version="1.0" encoding="utf-8"?>
<Properties xmlns="http://schemas.openxmlformats.org/officeDocument/2006/custom-properties" xmlns:vt="http://schemas.openxmlformats.org/officeDocument/2006/docPropsVTypes"/>
</file>