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0B3D91"/>
          <w:sz w:val="44"/>
          <w:szCs w:val="44"/>
        </w:rPr>
        <w:t xml:space="preserve">FRC Scout</w:t>
      </w:r>
    </w:p>
    <w:p>
      <w:pPr>
        <w:spacing w:after="60" w:before="0"/>
      </w:pPr>
      <w:r>
        <w:rPr>
          <w:rFonts w:ascii="Arial" w:cs="Arial" w:eastAsia="Arial" w:hAnsi="Arial"/>
          <w:color w:val="444444"/>
          <w:sz w:val="28"/>
          <w:szCs w:val="28"/>
        </w:rPr>
        <w:t xml:space="preserve">Improvement Specification — Version 3</w:t>
      </w:r>
    </w:p>
    <w:p>
      <w:pPr>
        <w:spacing w:after="200" w:before="0"/>
      </w:pPr>
      <w:r>
        <w:rPr>
          <w:rFonts w:ascii="Arial" w:cs="Arial" w:eastAsia="Arial" w:hAnsi="Arial"/>
          <w:i/>
          <w:iCs/>
          <w:color w:val="888888"/>
          <w:sz w:val="18"/>
          <w:szCs w:val="18"/>
        </w:rPr>
        <w:t xml:space="preserve">Drafted: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B3D91" w:sz="3"/>
              <w:left w:val="single" w:color="0B3D91" w:sz="12"/>
              <w:bottom w:val="single" w:color="0B3D91" w:sz="3"/>
              <w:right w:val="single" w:color="0B3D91" w:sz="3"/>
            </w:tcBorders>
            <w:shd w:fill="EBF0FA" w:val="clear"/>
            <w:tcMar>
              <w:top w:type="dxa" w:w="100"/>
              <w:left w:type="dxa" w:w="180"/>
              <w:bottom w:type="dxa" w:w="100"/>
              <w:right w:type="dxa" w:w="180"/>
            </w:tcMar>
          </w:tcPr>
          <w:p>
            <w:r>
              <w:rPr>
                <w:rFonts w:ascii="Arial" w:cs="Arial" w:eastAsia="Arial" w:hAnsi="Arial"/>
                <w:i/>
                <w:iCs/>
                <w:color w:val="444444"/>
                <w:sz w:val="19"/>
                <w:szCs w:val="19"/>
              </w:rPr>
              <w:t xml:space="preserve">This document captures a focused set of changes to the scout recording and manager display layers. No changes to the data schema, sync layer, or manager analysis pages are required. Implement in the order listed — each item is self-contained.</w:t>
            </w:r>
          </w:p>
        </w:tc>
      </w:tr>
    </w:tbl>
    <w:p>
      <w:pPr>
        <w:pBdr>
          <w:bottom w:val="single" w:color="DDDDDD" w:sz="4"/>
        </w:pBdr>
        <w:spacing w:after="160" w:before="160"/>
      </w:pPr>
      <w:r>
        <w:t xml:space="preserve"/>
      </w:r>
    </w:p>
    <w:p>
      <w:pPr>
        <w:pStyle w:val="Heading1"/>
        <w:spacing w:after="120" w:before="320"/>
      </w:pPr>
      <w:r>
        <w:rPr>
          <w:rFonts w:ascii="Arial" w:cs="Arial" w:eastAsia="Arial" w:hAnsi="Arial"/>
          <w:b/>
          <w:bCs/>
          <w:color w:val="0B3D91"/>
          <w:sz w:val="30"/>
          <w:szCs w:val="30"/>
        </w:rPr>
        <w:t xml:space="preserve">Scout Interface</w:t>
      </w:r>
    </w:p>
    <w:p>
      <w:pPr>
        <w:spacing w:after="60" w:before="60"/>
      </w:pPr>
      <w:r>
        <w:rPr>
          <w:rFonts w:ascii="Arial" w:cs="Arial" w:eastAsia="Arial" w:hAnsi="Arial"/>
          <w:color w:val="222222"/>
          <w:sz w:val="20"/>
          <w:szCs w:val="20"/>
        </w:rPr>
        <w:t xml:space="preserve">The four changes below tighten the recording experience. Each targets a specific friction point identified during field use.</w:t>
      </w:r>
    </w:p>
    <w:p>
      <w:pPr>
        <w:spacing w:after="80" w:before="80"/>
      </w:pPr>
      <w:r>
        <w:t xml:space="preserve"/>
      </w:r>
    </w:p>
    <w:p>
      <w:pPr>
        <w:pStyle w:val="Heading2"/>
        <w:pBdr>
          <w:bottom w:val="single" w:color="CCCCCC" w:sz="4"/>
        </w:pBdr>
        <w:spacing w:after="80" w:before="240"/>
      </w:pPr>
      <w:r>
        <w:rPr>
          <w:rFonts w:ascii="Arial" w:cs="Arial" w:eastAsia="Arial" w:hAnsi="Arial"/>
          <w:b/>
          <w:bCs/>
          <w:color w:val="333333"/>
          <w:sz w:val="24"/>
          <w:szCs w:val="24"/>
        </w:rPr>
        <w:t xml:space="preserve">1 — Remove voice-to-text</w:t>
      </w:r>
    </w:p>
    <w:p>
      <w:pPr>
        <w:spacing w:after="60" w:before="60"/>
      </w:pPr>
      <w:r>
        <w:rPr>
          <w:rFonts w:ascii="Arial" w:cs="Arial" w:eastAsia="Arial" w:hAnsi="Arial"/>
          <w:color w:val="222222"/>
          <w:sz w:val="20"/>
          <w:szCs w:val="20"/>
        </w:rPr>
        <w:t xml:space="preserve">The Web Speech API integration adds UI complexity without reliable payback.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0B3D91" w:sz="6"/>
              <w:left w:val="single" w:color="CCCCCC" w:sz="1"/>
              <w:bottom w:val="single" w:color="CCCCCC" w:sz="1"/>
              <w:right w:val="single" w:color="CCCCCC" w:sz="1"/>
            </w:tcBorders>
            <w:shd w:fill="F7F9FF" w:val="clear"/>
            <w:tcMar>
              <w:top w:type="dxa" w:w="120"/>
              <w:left w:type="dxa" w:w="200"/>
              <w:bottom w:type="dxa" w:w="120"/>
              <w:right w:type="dxa" w:w="200"/>
            </w:tcMar>
          </w:tcPr>
          <w:p>
            <w:r>
              <w:rPr>
                <w:rFonts w:ascii="Arial" w:cs="Arial" w:eastAsia="Arial" w:hAnsi="Arial"/>
                <w:b/>
                <w:bCs/>
                <w:color w:val="0B3D91"/>
                <w:sz w:val="22"/>
                <w:szCs w:val="22"/>
              </w:rPr>
              <w:t xml:space="preserve">What to change</w:t>
            </w:r>
          </w:p>
          <w:p>
            <w:pPr>
              <w:spacing w:after="80" w:before="80"/>
            </w:pPr>
            <w:r>
              <w:t xml:space="preserve"/>
            </w:r>
          </w:p>
          <w:p>
            <w:pPr>
              <w:pStyle w:val="ListParagraph"/>
              <w:numPr>
                <w:ilvl w:val="0"/>
                <w:numId w:val="2"/>
              </w:numPr>
              <w:spacing w:after="40" w:before="40"/>
            </w:pPr>
            <w:r>
              <w:rPr>
                <w:rFonts w:ascii="Arial" w:cs="Arial" w:eastAsia="Arial" w:hAnsi="Arial"/>
                <w:b/>
                <w:bCs/>
                <w:color w:val="0B3D91"/>
                <w:sz w:val="20"/>
                <w:szCs w:val="20"/>
              </w:rPr>
              <w:t xml:space="preserve">Remove </w:t>
            </w:r>
            <w:r>
              <w:rPr>
                <w:rFonts w:ascii="Arial" w:cs="Arial" w:eastAsia="Arial" w:hAnsi="Arial"/>
                <w:color w:val="222222"/>
                <w:sz w:val="20"/>
                <w:szCs w:val="20"/>
              </w:rPr>
              <w:t xml:space="preserve">Remove the mic button from every textarea in Field.svelte.</w:t>
            </w:r>
          </w:p>
          <w:p>
            <w:pPr>
              <w:pStyle w:val="ListParagraph"/>
              <w:numPr>
                <w:ilvl w:val="0"/>
                <w:numId w:val="2"/>
              </w:numPr>
              <w:spacing w:after="40" w:before="40"/>
            </w:pPr>
            <w:r>
              <w:rPr>
                <w:rFonts w:ascii="Arial" w:cs="Arial" w:eastAsia="Arial" w:hAnsi="Arial"/>
                <w:color w:val="222222"/>
                <w:sz w:val="20"/>
                <w:szCs w:val="20"/>
              </w:rPr>
              <w:t xml:space="preserve">Delete the SpeechRecognition setup block in the onMount() of Field.svelte.</w:t>
            </w:r>
          </w:p>
          <w:p>
            <w:pPr>
              <w:pStyle w:val="ListParagraph"/>
              <w:numPr>
                <w:ilvl w:val="0"/>
                <w:numId w:val="2"/>
              </w:numPr>
              <w:spacing w:after="40" w:before="40"/>
            </w:pPr>
            <w:r>
              <w:rPr>
                <w:rFonts w:ascii="Arial" w:cs="Arial" w:eastAsia="Arial" w:hAnsi="Arial"/>
                <w:color w:val="222222"/>
                <w:sz w:val="20"/>
                <w:szCs w:val="20"/>
              </w:rPr>
              <w:t xml:space="preserve">Remove the listening $state variable, the toggleListening() function, and the mic-btn CSS block.</w:t>
            </w:r>
          </w:p>
          <w:p>
            <w:pPr>
              <w:pStyle w:val="ListParagraph"/>
              <w:numPr>
                <w:ilvl w:val="0"/>
                <w:numId w:val="2"/>
              </w:numPr>
              <w:spacing w:after="40" w:before="40"/>
            </w:pPr>
            <w:r>
              <w:rPr>
                <w:rFonts w:ascii="Arial" w:cs="Arial" w:eastAsia="Arial" w:hAnsi="Arial"/>
                <w:color w:val="222222"/>
                <w:sz w:val="20"/>
                <w:szCs w:val="20"/>
              </w:rPr>
              <w:t xml:space="preserve">Remove the speechSupported $state variable — it is only used to conditionally render the mic button.</w:t>
            </w:r>
          </w:p>
          <w:p>
            <w:pPr>
              <w:pStyle w:val="ListParagraph"/>
              <w:numPr>
                <w:ilvl w:val="0"/>
                <w:numId w:val="2"/>
              </w:numPr>
              <w:spacing w:after="40" w:before="40"/>
            </w:pPr>
            <w:r>
              <w:rPr>
                <w:rFonts w:ascii="Arial" w:cs="Arial" w:eastAsia="Arial" w:hAnsi="Arial"/>
                <w:color w:val="222222"/>
                <w:sz w:val="20"/>
                <w:szCs w:val="20"/>
              </w:rPr>
              <w:t xml:space="preserve">The textarea-wrap div can remain (it is not exclusively for the mic button).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EE7B7" w:sz="3"/>
              <w:left w:val="single" w:color="6EE7B7" w:sz="12"/>
              <w:bottom w:val="single" w:color="6EE7B7" w:sz="3"/>
              <w:right w:val="single" w:color="6EE7B7" w:sz="3"/>
            </w:tcBorders>
            <w:shd w:fill="F0FFF4" w:val="clear"/>
            <w:tcMar>
              <w:top w:type="dxa" w:w="100"/>
              <w:left w:type="dxa" w:w="180"/>
              <w:bottom w:type="dxa" w:w="100"/>
              <w:right w:type="dxa" w:w="180"/>
            </w:tcMar>
          </w:tcPr>
          <w:p>
            <w:r>
              <w:rPr>
                <w:rFonts w:ascii="Arial" w:cs="Arial" w:eastAsia="Arial" w:hAnsi="Arial"/>
                <w:i/>
                <w:iCs/>
                <w:color w:val="444444"/>
                <w:sz w:val="19"/>
                <w:szCs w:val="19"/>
              </w:rPr>
              <w:t xml:space="preserve">No schema or export changes needed. This is a UI-only removal.</w:t>
            </w:r>
          </w:p>
        </w:tc>
      </w:tr>
    </w:tbl>
    <w:p>
      <w:pPr>
        <w:spacing w:after="80" w:before="80"/>
      </w:pPr>
      <w:r>
        <w:t xml:space="preserve"/>
      </w:r>
    </w:p>
    <w:p>
      <w:pPr>
        <w:pStyle w:val="Heading2"/>
        <w:pBdr>
          <w:bottom w:val="single" w:color="CCCCCC" w:sz="4"/>
        </w:pBdr>
        <w:spacing w:after="80" w:before="240"/>
      </w:pPr>
      <w:r>
        <w:rPr>
          <w:rFonts w:ascii="Arial" w:cs="Arial" w:eastAsia="Arial" w:hAnsi="Arial"/>
          <w:b/>
          <w:bCs/>
          <w:color w:val="333333"/>
          <w:sz w:val="24"/>
          <w:szCs w:val="24"/>
        </w:rPr>
        <w:t xml:space="preserve">2 — Tag pills: scope to the team being scouted</w:t>
      </w:r>
    </w:p>
    <w:p>
      <w:pPr>
        <w:spacing w:after="60" w:before="60"/>
      </w:pPr>
      <w:r>
        <w:rPr>
          <w:rFonts w:ascii="Arial" w:cs="Arial" w:eastAsia="Arial" w:hAnsi="Arial"/>
          <w:color w:val="222222"/>
          <w:sz w:val="20"/>
          <w:szCs w:val="20"/>
        </w:rPr>
        <w:t xml:space="preserve">The current tag-pill implementation pulls the top phrases from all entries across all teams. At an event with 50+ teams, this produces a noisy list of generic phrases that rarely match what matters for the specific robot on the field.</w:t>
      </w:r>
    </w:p>
    <w:p>
      <w:pPr>
        <w:spacing w:after="80" w:before="80"/>
      </w:pPr>
      <w:r>
        <w:t xml:space="preserve"/>
      </w:r>
    </w:p>
    <w:p>
      <w:pPr>
        <w:spacing w:after="60" w:before="60"/>
      </w:pPr>
      <w:r>
        <w:rPr>
          <w:rFonts w:ascii="Arial" w:cs="Arial" w:eastAsia="Arial" w:hAnsi="Arial"/>
          <w:b/>
          <w:bCs/>
          <w:color w:val="222222"/>
          <w:sz w:val="20"/>
          <w:szCs w:val="20"/>
        </w:rPr>
        <w:t xml:space="preserve">Goal: the pills above each textarea should only show phrases previously recorded for the team number currently entered in the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0B3D91" w:sz="6"/>
              <w:left w:val="single" w:color="CCCCCC" w:sz="1"/>
              <w:bottom w:val="single" w:color="CCCCCC" w:sz="1"/>
              <w:right w:val="single" w:color="CCCCCC" w:sz="1"/>
            </w:tcBorders>
            <w:shd w:fill="F7F9FF" w:val="clear"/>
            <w:tcMar>
              <w:top w:type="dxa" w:w="120"/>
              <w:left w:type="dxa" w:w="200"/>
              <w:bottom w:type="dxa" w:w="120"/>
              <w:right w:type="dxa" w:w="200"/>
            </w:tcMar>
          </w:tcPr>
          <w:p>
            <w:r>
              <w:rPr>
                <w:rFonts w:ascii="Arial" w:cs="Arial" w:eastAsia="Arial" w:hAnsi="Arial"/>
                <w:b/>
                <w:bCs/>
                <w:color w:val="0B3D91"/>
                <w:sz w:val="22"/>
                <w:szCs w:val="22"/>
              </w:rPr>
              <w:t xml:space="preserve">What to change</w:t>
            </w:r>
          </w:p>
          <w:p>
            <w:pPr>
              <w:spacing w:after="80" w:before="80"/>
            </w:pPr>
            <w:r>
              <w:t xml:space="preserve"/>
            </w:r>
          </w:p>
          <w:p>
            <w:pPr>
              <w:pStyle w:val="ListParagraph"/>
              <w:numPr>
                <w:ilvl w:val="0"/>
                <w:numId w:val="2"/>
              </w:numPr>
              <w:spacing w:after="40" w:before="40"/>
            </w:pPr>
            <w:r>
              <w:rPr>
                <w:rFonts w:ascii="Arial" w:cs="Arial" w:eastAsia="Arial" w:hAnsi="Arial"/>
                <w:b/>
                <w:bCs/>
                <w:color w:val="0B3D91"/>
                <w:sz w:val="20"/>
                <w:szCs w:val="20"/>
              </w:rPr>
              <w:t xml:space="preserve">Add </w:t>
            </w:r>
            <w:r>
              <w:rPr>
                <w:rFonts w:ascii="Arial" w:cs="Arial" w:eastAsia="Arial" w:hAnsi="Arial"/>
                <w:color w:val="222222"/>
                <w:sz w:val="20"/>
                <w:szCs w:val="20"/>
              </w:rPr>
              <w:t xml:space="preserve">In db.js, add a new function getMostUsedObservationValuesForTeam(observationKey, teamNumber, limit = 6) that filters entries by teamNumber before computing phrase frequency.</w:t>
            </w:r>
          </w:p>
          <w:p>
            <w:pPr>
              <w:pStyle w:val="ListParagraph"/>
              <w:numPr>
                <w:ilvl w:val="0"/>
                <w:numId w:val="2"/>
              </w:numPr>
              <w:spacing w:after="40" w:before="40"/>
            </w:pPr>
            <w:r>
              <w:rPr>
                <w:rFonts w:ascii="Arial" w:cs="Arial" w:eastAsia="Arial" w:hAnsi="Arial"/>
                <w:color w:val="222222"/>
                <w:sz w:val="20"/>
                <w:szCs w:val="20"/>
              </w:rPr>
              <w:t xml:space="preserve">In Field.svelte, the field cannot know the team number — it only receives its own field definition. Pass the current teamNumber as a new prop (e.g. scopeTeam) into Field from the new entry and edit entry forms.</w:t>
            </w:r>
          </w:p>
          <w:p>
            <w:pPr>
              <w:pStyle w:val="ListParagraph"/>
              <w:numPr>
                <w:ilvl w:val="0"/>
                <w:numId w:val="2"/>
              </w:numPr>
              <w:spacing w:after="40" w:before="40"/>
            </w:pPr>
            <w:r>
              <w:rPr>
                <w:rFonts w:ascii="Arial" w:cs="Arial" w:eastAsia="Arial" w:hAnsi="Arial"/>
                <w:color w:val="222222"/>
                <w:sz w:val="20"/>
                <w:szCs w:val="20"/>
              </w:rPr>
              <w:t xml:space="preserve">In Field.svelte onMount(), if scopeTeam is a valid non-zero number, call getMostUsedObservationValuesForTeam() instead of getMostUsedObservationValues() to populate tagPills.</w:t>
            </w:r>
          </w:p>
          <w:p>
            <w:pPr>
              <w:pStyle w:val="ListParagraph"/>
              <w:numPr>
                <w:ilvl w:val="0"/>
                <w:numId w:val="2"/>
              </w:numPr>
              <w:spacing w:after="40" w:before="40"/>
            </w:pPr>
            <w:r>
              <w:rPr>
                <w:rFonts w:ascii="Arial" w:cs="Arial" w:eastAsia="Arial" w:hAnsi="Arial"/>
                <w:color w:val="222222"/>
                <w:sz w:val="20"/>
                <w:szCs w:val="20"/>
              </w:rPr>
              <w:t xml:space="preserve">In new/+page.svelte and edit/+page.svelte, pass bind:value={values.teamNumber} as the scopeTeam prop to each OBSERVATION_FIELDS Field component.</w:t>
            </w:r>
          </w:p>
          <w:p>
            <w:pPr>
              <w:pStyle w:val="ListParagraph"/>
              <w:numPr>
                <w:ilvl w:val="0"/>
                <w:numId w:val="2"/>
              </w:numPr>
              <w:spacing w:after="40" w:before="40"/>
            </w:pPr>
            <w:r>
              <w:rPr>
                <w:rFonts w:ascii="Arial" w:cs="Arial" w:eastAsia="Arial" w:hAnsi="Arial"/>
                <w:color w:val="222222"/>
                <w:sz w:val="20"/>
                <w:szCs w:val="20"/>
              </w:rPr>
              <w:t xml:space="preserve">If teamNumber is blank or zero (scout hasn't typed it yet), fall back to showing no pills rather than the global list — an empty pill row is less confusing than irrelevant suggestions.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0C040" w:sz="3"/>
              <w:left w:val="single" w:color="F0C040" w:sz="12"/>
              <w:bottom w:val="single" w:color="F0C040" w:sz="3"/>
              <w:right w:val="single" w:color="F0C040" w:sz="3"/>
            </w:tcBorders>
            <w:shd w:fill="FFF8E7" w:val="clear"/>
            <w:tcMar>
              <w:top w:type="dxa" w:w="100"/>
              <w:left w:type="dxa" w:w="180"/>
              <w:bottom w:type="dxa" w:w="100"/>
              <w:right w:type="dxa" w:w="180"/>
            </w:tcMar>
          </w:tcPr>
          <w:p>
            <w:r>
              <w:rPr>
                <w:rFonts w:ascii="Arial" w:cs="Arial" w:eastAsia="Arial" w:hAnsi="Arial"/>
                <w:i/>
                <w:iCs/>
                <w:color w:val="444444"/>
                <w:sz w:val="19"/>
                <w:szCs w:val="19"/>
              </w:rPr>
              <w:t xml:space="preserve">Implementation note: scopeTeam should be passed as a number, not a string. Parse it with Number(values.teamNumber) before passing so the DB query matches correctly.</w:t>
            </w:r>
          </w:p>
        </w:tc>
      </w:tr>
    </w:tbl>
    <w:p>
      <w:pPr>
        <w:spacing w:after="80" w:before="80"/>
      </w:pPr>
      <w:r>
        <w:t xml:space="preserve"/>
      </w:r>
    </w:p>
    <w:p>
      <w:pPr>
        <w:pStyle w:val="Heading2"/>
        <w:pBdr>
          <w:bottom w:val="single" w:color="CCCCCC" w:sz="4"/>
        </w:pBdr>
        <w:spacing w:after="80" w:before="240"/>
      </w:pPr>
      <w:r>
        <w:rPr>
          <w:rFonts w:ascii="Arial" w:cs="Arial" w:eastAsia="Arial" w:hAnsi="Arial"/>
          <w:b/>
          <w:bCs/>
          <w:color w:val="333333"/>
          <w:sz w:val="24"/>
          <w:szCs w:val="24"/>
        </w:rPr>
        <w:t xml:space="preserve">3 — Defense field: structured entry</w:t>
      </w:r>
    </w:p>
    <w:p>
      <w:pPr>
        <w:spacing w:after="60" w:before="60"/>
      </w:pPr>
      <w:r>
        <w:rPr>
          <w:rFonts w:ascii="Arial" w:cs="Arial" w:eastAsia="Arial" w:hAnsi="Arial"/>
          <w:color w:val="222222"/>
          <w:sz w:val="20"/>
          <w:szCs w:val="20"/>
        </w:rPr>
        <w:t xml:space="preserve">The current defense field is a plain textarea. Scouts record inconsistent formats (“Played defense”, “Defended team 254”, “chased red robots”) that are hard to aggregate. Replacing it with a structured mini-form solves this.</w:t>
      </w:r>
    </w:p>
    <w:p>
      <w:pPr>
        <w:spacing w:after="80" w:before="80"/>
      </w:pPr>
      <w:r>
        <w:t xml:space="preserve"/>
      </w:r>
    </w:p>
    <w:p>
      <w:pPr>
        <w:spacing w:after="60" w:before="60"/>
      </w:pPr>
      <w:r>
        <w:rPr>
          <w:rFonts w:ascii="Arial" w:cs="Arial" w:eastAsia="Arial" w:hAnsi="Arial"/>
          <w:b/>
          <w:bCs/>
          <w:color w:val="222222"/>
          <w:sz w:val="20"/>
          <w:szCs w:val="20"/>
        </w:rPr>
        <w:t xml:space="preserve">Desired behavior</w:t>
      </w:r>
    </w:p>
    <w:p>
      <w:pPr>
        <w:spacing w:after="60" w:before="60"/>
      </w:pPr>
      <w:r>
        <w:rPr>
          <w:rFonts w:ascii="Arial" w:cs="Arial" w:eastAsia="Arial" w:hAnsi="Arial"/>
          <w:color w:val="222222"/>
          <w:sz w:val="20"/>
          <w:szCs w:val="20"/>
        </w:rPr>
        <w:t xml:space="preserve">The defense field is replaced by two sub-fields rendered together as one logical block:</w:t>
      </w:r>
    </w:p>
    <w:p>
      <w:pPr>
        <w:spacing w:after="80" w:before="80"/>
      </w:pPr>
      <w:r>
        <w:t xml:space="preserve"/>
      </w:r>
    </w:p>
    <w:p>
      <w:pPr>
        <w:pStyle w:val="ListParagraph"/>
        <w:numPr>
          <w:ilvl w:val="0"/>
          <w:numId w:val="2"/>
        </w:numPr>
        <w:spacing w:after="40" w:before="40"/>
      </w:pPr>
      <w:r>
        <w:rPr>
          <w:rFonts w:ascii="Arial" w:cs="Arial" w:eastAsia="Arial" w:hAnsi="Arial"/>
          <w:b/>
          <w:bCs/>
          <w:color w:val="0B3D91"/>
          <w:sz w:val="20"/>
          <w:szCs w:val="20"/>
        </w:rPr>
        <w:t xml:space="preserve">Sub-field 1 </w:t>
      </w:r>
      <w:r>
        <w:rPr>
          <w:rFonts w:ascii="Arial" w:cs="Arial" w:eastAsia="Arial" w:hAnsi="Arial"/>
          <w:color w:val="222222"/>
          <w:sz w:val="20"/>
          <w:szCs w:val="20"/>
        </w:rPr>
        <w:t xml:space="preserve">Role selector — a two-option pill: "Defended" or "Defended by".</w:t>
      </w:r>
    </w:p>
    <w:p>
      <w:pPr>
        <w:pStyle w:val="ListParagraph"/>
        <w:numPr>
          <w:ilvl w:val="0"/>
          <w:numId w:val="2"/>
        </w:numPr>
        <w:spacing w:after="40" w:before="40"/>
      </w:pPr>
      <w:r>
        <w:rPr>
          <w:rFonts w:ascii="Arial" w:cs="Arial" w:eastAsia="Arial" w:hAnsi="Arial"/>
          <w:b/>
          <w:bCs/>
          <w:color w:val="0B3D91"/>
          <w:sz w:val="20"/>
          <w:szCs w:val="20"/>
        </w:rPr>
        <w:t xml:space="preserve">Sub-field 2 </w:t>
      </w:r>
      <w:r>
        <w:rPr>
          <w:rFonts w:ascii="Arial" w:cs="Arial" w:eastAsia="Arial" w:hAnsi="Arial"/>
          <w:color w:val="222222"/>
          <w:sz w:val="20"/>
          <w:szCs w:val="20"/>
        </w:rPr>
        <w:t xml:space="preserve">Opponent team # — a short numeric input (the team they defended, or who defended them).</w:t>
      </w:r>
    </w:p>
    <w:p>
      <w:pPr>
        <w:pStyle w:val="ListParagraph"/>
        <w:numPr>
          <w:ilvl w:val="0"/>
          <w:numId w:val="2"/>
        </w:numPr>
        <w:spacing w:after="40" w:before="40"/>
      </w:pPr>
      <w:r>
        <w:rPr>
          <w:rFonts w:ascii="Arial" w:cs="Arial" w:eastAsia="Arial" w:hAnsi="Arial"/>
          <w:b/>
          <w:bCs/>
          <w:color w:val="0B3D91"/>
          <w:sz w:val="20"/>
          <w:szCs w:val="20"/>
        </w:rPr>
        <w:t xml:space="preserve">Sub-field 3 </w:t>
      </w:r>
      <w:r>
        <w:rPr>
          <w:rFonts w:ascii="Arial" w:cs="Arial" w:eastAsia="Arial" w:hAnsi="Arial"/>
          <w:color w:val="222222"/>
          <w:sz w:val="20"/>
          <w:szCs w:val="20"/>
        </w:rPr>
        <w:t xml:space="preserve">Description — a short optional textarea for notes (e.g. "pinned us in corner", "effective crossing defense").</w:t>
      </w:r>
    </w:p>
    <w:p>
      <w:pPr>
        <w:spacing w:after="80" w:before="80"/>
      </w:pPr>
      <w:r>
        <w:t xml:space="preserve"/>
      </w:r>
    </w:p>
    <w:p>
      <w:pPr>
        <w:spacing w:after="60" w:before="60"/>
      </w:pPr>
      <w:r>
        <w:rPr>
          <w:rFonts w:ascii="Arial" w:cs="Arial" w:eastAsia="Arial" w:hAnsi="Arial"/>
          <w:color w:val="222222"/>
          <w:sz w:val="20"/>
          <w:szCs w:val="20"/>
        </w:rPr>
        <w:t xml:space="preserve">The combined value is serialized into the existing observations.defense string field so no schema change is needed. Suggested format:</w:t>
      </w:r>
    </w:p>
    <w:p>
      <w:pPr>
        <w:spacing w:after="80" w:before="80"/>
      </w:pPr>
      <w:r>
        <w:t xml:space="preserve"/>
      </w:r>
    </w:p>
    <w:p>
      <w:pPr>
        <w:spacing w:after="60" w:before="60"/>
      </w:pPr>
      <w:r>
        <w:rPr>
          <w:rFonts w:ascii="Courier New" w:cs="Courier New" w:eastAsia="Courier New" w:hAnsi="Courier New"/>
          <w:color w:val="333333"/>
          <w:sz w:val="19"/>
          <w:szCs w:val="19"/>
        </w:rPr>
        <w:t xml:space="preserve">    Defended 1678: pinned near loading zone</w:t>
      </w:r>
    </w:p>
    <w:p>
      <w:pPr>
        <w:spacing w:after="60" w:before="20"/>
      </w:pPr>
      <w:r>
        <w:rPr>
          <w:rFonts w:ascii="Courier New" w:cs="Courier New" w:eastAsia="Courier New" w:hAnsi="Courier New"/>
          <w:color w:val="333333"/>
          <w:sz w:val="19"/>
          <w:szCs w:val="19"/>
        </w:rPr>
        <w:t xml:space="preserve">    Defended by 254: chased us the whole match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0B3D91" w:sz="6"/>
              <w:left w:val="single" w:color="CCCCCC" w:sz="1"/>
              <w:bottom w:val="single" w:color="CCCCCC" w:sz="1"/>
              <w:right w:val="single" w:color="CCCCCC" w:sz="1"/>
            </w:tcBorders>
            <w:shd w:fill="F7F9FF" w:val="clear"/>
            <w:tcMar>
              <w:top w:type="dxa" w:w="120"/>
              <w:left w:type="dxa" w:w="200"/>
              <w:bottom w:type="dxa" w:w="120"/>
              <w:right w:type="dxa" w:w="200"/>
            </w:tcMar>
          </w:tcPr>
          <w:p>
            <w:r>
              <w:rPr>
                <w:rFonts w:ascii="Arial" w:cs="Arial" w:eastAsia="Arial" w:hAnsi="Arial"/>
                <w:b/>
                <w:bCs/>
                <w:color w:val="0B3D91"/>
                <w:sz w:val="22"/>
                <w:szCs w:val="22"/>
              </w:rPr>
              <w:t xml:space="preserve">What to change</w:t>
            </w:r>
          </w:p>
          <w:p>
            <w:pPr>
              <w:spacing w:after="80" w:before="80"/>
            </w:pPr>
            <w:r>
              <w:t xml:space="preserve"/>
            </w:r>
          </w:p>
          <w:p>
            <w:pPr>
              <w:pStyle w:val="ListParagraph"/>
              <w:numPr>
                <w:ilvl w:val="0"/>
                <w:numId w:val="2"/>
              </w:numPr>
              <w:spacing w:after="40" w:before="40"/>
            </w:pPr>
            <w:r>
              <w:rPr>
                <w:rFonts w:ascii="Arial" w:cs="Arial" w:eastAsia="Arial" w:hAnsi="Arial"/>
                <w:color w:val="222222"/>
                <w:sz w:val="20"/>
                <w:szCs w:val="20"/>
              </w:rPr>
              <w:t xml:space="preserve">Add a new field type ‘defense-entry’ to Field.svelte (or handle it as a special case when field.key === ‘defense’).</w:t>
            </w:r>
          </w:p>
          <w:p>
            <w:pPr>
              <w:pStyle w:val="ListParagraph"/>
              <w:numPr>
                <w:ilvl w:val="0"/>
                <w:numId w:val="2"/>
              </w:numPr>
              <w:spacing w:after="40" w:before="40"/>
            </w:pPr>
            <w:r>
              <w:rPr>
                <w:rFonts w:ascii="Arial" w:cs="Arial" w:eastAsia="Arial" w:hAnsi="Arial"/>
                <w:color w:val="222222"/>
                <w:sz w:val="20"/>
                <w:szCs w:val="20"/>
              </w:rPr>
              <w:t xml:space="preserve">Render: role pills (Defended / Defended by) + team number input + description textarea, stacked vertically with small labels.</w:t>
            </w:r>
          </w:p>
          <w:p>
            <w:pPr>
              <w:pStyle w:val="ListParagraph"/>
              <w:numPr>
                <w:ilvl w:val="0"/>
                <w:numId w:val="2"/>
              </w:numPr>
              <w:spacing w:after="40" w:before="40"/>
            </w:pPr>
            <w:r>
              <w:rPr>
                <w:rFonts w:ascii="Arial" w:cs="Arial" w:eastAsia="Arial" w:hAnsi="Arial"/>
                <w:color w:val="222222"/>
                <w:sz w:val="20"/>
                <w:szCs w:val="20"/>
              </w:rPr>
              <w:t xml:space="preserve">All three sub-fields should be optional. If the scout leaves the team number blank, omit it from the serialized string (e.g. just "Defended: chased all match").</w:t>
            </w:r>
          </w:p>
          <w:p>
            <w:pPr>
              <w:pStyle w:val="ListParagraph"/>
              <w:numPr>
                <w:ilvl w:val="0"/>
                <w:numId w:val="2"/>
              </w:numPr>
              <w:spacing w:after="40" w:before="40"/>
            </w:pPr>
            <w:r>
              <w:rPr>
                <w:rFonts w:ascii="Arial" w:cs="Arial" w:eastAsia="Arial" w:hAnsi="Arial"/>
                <w:color w:val="222222"/>
                <w:sz w:val="20"/>
                <w:szCs w:val="20"/>
              </w:rPr>
              <w:t xml:space="preserve">Serialize on change: whenever any sub-field changes, recompute the combined string and write it to the bound value. The parent form code does not change.</w:t>
            </w:r>
          </w:p>
          <w:p>
            <w:pPr>
              <w:pStyle w:val="ListParagraph"/>
              <w:numPr>
                <w:ilvl w:val="0"/>
                <w:numId w:val="2"/>
              </w:numPr>
              <w:spacing w:after="40" w:before="40"/>
            </w:pPr>
            <w:r>
              <w:rPr>
                <w:rFonts w:ascii="Arial" w:cs="Arial" w:eastAsia="Arial" w:hAnsi="Arial"/>
                <w:color w:val="222222"/>
                <w:sz w:val="20"/>
                <w:szCs w:val="20"/>
              </w:rPr>
              <w:t xml:space="preserve">On load (edit page): parse the existing string back into the three sub-fields for display. A simple regex is sufficient: match ^(Defended by|Defended) (\d+)?:?\s*(.*).</w:t>
            </w:r>
          </w:p>
          <w:p>
            <w:pPr>
              <w:pStyle w:val="ListParagraph"/>
              <w:numPr>
                <w:ilvl w:val="0"/>
                <w:numId w:val="2"/>
              </w:numPr>
              <w:spacing w:after="40" w:before="40"/>
            </w:pPr>
            <w:r>
              <w:rPr>
                <w:rFonts w:ascii="Arial" w:cs="Arial" w:eastAsia="Arial" w:hAnsi="Arial"/>
                <w:color w:val="222222"/>
                <w:sz w:val="20"/>
                <w:szCs w:val="20"/>
              </w:rPr>
              <w:t xml:space="preserve">The tag-pill row and existing tagSource behavior are removed from this field (structured entry replaces free-form pills for defense).</w:t>
            </w:r>
          </w:p>
          <w:p>
            <w:pPr>
              <w:pStyle w:val="ListParagraph"/>
              <w:numPr>
                <w:ilvl w:val="0"/>
                <w:numId w:val="2"/>
              </w:numPr>
              <w:spacing w:after="40" w:before="40"/>
            </w:pPr>
            <w:r>
              <w:rPr>
                <w:rFonts w:ascii="Arial" w:cs="Arial" w:eastAsia="Arial" w:hAnsi="Arial"/>
                <w:color w:val="222222"/>
                <w:sz w:val="20"/>
                <w:szCs w:val="20"/>
              </w:rPr>
              <w:t xml:space="preserve">Update form-config.js: change the defense field type to ‘defense-entry’ and remove the tagSource key from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EE7B7" w:sz="3"/>
              <w:left w:val="single" w:color="6EE7B7" w:sz="12"/>
              <w:bottom w:val="single" w:color="6EE7B7" w:sz="3"/>
              <w:right w:val="single" w:color="6EE7B7" w:sz="3"/>
            </w:tcBorders>
            <w:shd w:fill="F0FFF4" w:val="clear"/>
            <w:tcMar>
              <w:top w:type="dxa" w:w="100"/>
              <w:left w:type="dxa" w:w="180"/>
              <w:bottom w:type="dxa" w:w="100"/>
              <w:right w:type="dxa" w:w="180"/>
            </w:tcMar>
          </w:tcPr>
          <w:p>
            <w:r>
              <w:rPr>
                <w:rFonts w:ascii="Arial" w:cs="Arial" w:eastAsia="Arial" w:hAnsi="Arial"/>
                <w:i/>
                <w:iCs/>
                <w:color w:val="444444"/>
                <w:sz w:val="19"/>
                <w:szCs w:val="19"/>
              </w:rPr>
              <w:t xml:space="preserve">The manager page, aggregate.js, and export formats read observations.defense as a plain string and display it verbatim. They require no changes — the serialized format is human-readable.</w:t>
            </w:r>
          </w:p>
        </w:tc>
      </w:tr>
    </w:tbl>
    <w:p>
      <w:pPr>
        <w:spacing w:after="80" w:before="80"/>
      </w:pPr>
      <w:r>
        <w:t xml:space="preserve"/>
      </w:r>
    </w:p>
    <w:p>
      <w:pPr>
        <w:pStyle w:val="Heading2"/>
        <w:pBdr>
          <w:bottom w:val="single" w:color="CCCCCC" w:sz="4"/>
        </w:pBdr>
        <w:spacing w:after="80" w:before="240"/>
      </w:pPr>
      <w:r>
        <w:rPr>
          <w:rFonts w:ascii="Arial" w:cs="Arial" w:eastAsia="Arial" w:hAnsi="Arial"/>
          <w:b/>
          <w:bCs/>
          <w:color w:val="333333"/>
          <w:sz w:val="24"/>
          <w:szCs w:val="24"/>
        </w:rPr>
        <w:t xml:space="preserve">4 — Auto pathing: team-scoped dropdown</w:t>
      </w:r>
    </w:p>
    <w:p>
      <w:pPr>
        <w:spacing w:after="60" w:before="60"/>
      </w:pPr>
      <w:r>
        <w:rPr>
          <w:rFonts w:ascii="Arial" w:cs="Arial" w:eastAsia="Arial" w:hAnsi="Arial"/>
          <w:color w:val="222222"/>
          <w:sz w:val="20"/>
          <w:szCs w:val="20"/>
        </w:rPr>
        <w:t xml:space="preserve">The current autocomplete for auto pathing suggests paths from all teams. A scout entering data for team 1678 should only see paths that team 1678 has been recorded running — not every path ever typed at this event.</w:t>
      </w:r>
    </w:p>
    <w:p>
      <w:pPr>
        <w:spacing w:after="80" w:before="80"/>
      </w:pPr>
      <w:r>
        <w:t xml:space="preserve"/>
      </w:r>
    </w:p>
    <w:p>
      <w:pPr>
        <w:spacing w:after="60" w:before="60"/>
      </w:pPr>
      <w:r>
        <w:rPr>
          <w:rFonts w:ascii="Arial" w:cs="Arial" w:eastAsia="Arial" w:hAnsi="Arial"/>
          <w:b/>
          <w:bCs/>
          <w:color w:val="222222"/>
          <w:sz w:val="20"/>
          <w:szCs w:val="20"/>
        </w:rPr>
        <w:t xml:space="preserve">Goal: the auto-pathing suggestions should be filtered to the team number currently entered in the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0B3D91" w:sz="6"/>
              <w:left w:val="single" w:color="CCCCCC" w:sz="1"/>
              <w:bottom w:val="single" w:color="CCCCCC" w:sz="1"/>
              <w:right w:val="single" w:color="CCCCCC" w:sz="1"/>
            </w:tcBorders>
            <w:shd w:fill="F7F9FF" w:val="clear"/>
            <w:tcMar>
              <w:top w:type="dxa" w:w="120"/>
              <w:left w:type="dxa" w:w="200"/>
              <w:bottom w:type="dxa" w:w="120"/>
              <w:right w:type="dxa" w:w="200"/>
            </w:tcMar>
          </w:tcPr>
          <w:p>
            <w:r>
              <w:rPr>
                <w:rFonts w:ascii="Arial" w:cs="Arial" w:eastAsia="Arial" w:hAnsi="Arial"/>
                <w:b/>
                <w:bCs/>
                <w:color w:val="0B3D91"/>
                <w:sz w:val="22"/>
                <w:szCs w:val="22"/>
              </w:rPr>
              <w:t xml:space="preserve">What to change</w:t>
            </w:r>
          </w:p>
          <w:p>
            <w:pPr>
              <w:spacing w:after="80" w:before="80"/>
            </w:pPr>
            <w:r>
              <w:t xml:space="preserve"/>
            </w:r>
          </w:p>
          <w:p>
            <w:pPr>
              <w:pStyle w:val="ListParagraph"/>
              <w:numPr>
                <w:ilvl w:val="0"/>
                <w:numId w:val="2"/>
              </w:numPr>
              <w:spacing w:after="40" w:before="40"/>
            </w:pPr>
            <w:r>
              <w:rPr>
                <w:rFonts w:ascii="Arial" w:cs="Arial" w:eastAsia="Arial" w:hAnsi="Arial"/>
                <w:b/>
                <w:bCs/>
                <w:color w:val="0B3D91"/>
                <w:sz w:val="20"/>
                <w:szCs w:val="20"/>
              </w:rPr>
              <w:t xml:space="preserve">Add </w:t>
            </w:r>
            <w:r>
              <w:rPr>
                <w:rFonts w:ascii="Arial" w:cs="Arial" w:eastAsia="Arial" w:hAnsi="Arial"/>
                <w:color w:val="222222"/>
                <w:sz w:val="20"/>
                <w:szCs w:val="20"/>
              </w:rPr>
              <w:t xml:space="preserve">In db.js, add getDistinctObservationValuesForTeam(observationKey, teamNumber) — same shape as getDistinctObservationValues() but with a WHERE teamNumber = ? filter.</w:t>
            </w:r>
          </w:p>
          <w:p>
            <w:pPr>
              <w:pStyle w:val="ListParagraph"/>
              <w:numPr>
                <w:ilvl w:val="0"/>
                <w:numId w:val="2"/>
              </w:numPr>
              <w:spacing w:after="40" w:before="40"/>
            </w:pPr>
            <w:r>
              <w:rPr>
                <w:rFonts w:ascii="Arial" w:cs="Arial" w:eastAsia="Arial" w:hAnsi="Arial"/>
                <w:color w:val="222222"/>
                <w:sz w:val="20"/>
                <w:szCs w:val="20"/>
              </w:rPr>
              <w:t xml:space="preserve">In Field.svelte, add the same scopeTeam prop used for tag pills (see item 2 above — same prop, same source).</w:t>
            </w:r>
          </w:p>
          <w:p>
            <w:pPr>
              <w:pStyle w:val="ListParagraph"/>
              <w:numPr>
                <w:ilvl w:val="0"/>
                <w:numId w:val="2"/>
              </w:numPr>
              <w:spacing w:after="40" w:before="40"/>
            </w:pPr>
            <w:r>
              <w:rPr>
                <w:rFonts w:ascii="Arial" w:cs="Arial" w:eastAsia="Arial" w:hAnsi="Arial"/>
                <w:color w:val="222222"/>
                <w:sz w:val="20"/>
                <w:szCs w:val="20"/>
              </w:rPr>
              <w:t xml:space="preserve">In the autocomplete onMount() branch: if scopeTeam is a valid non-zero number, call getDistinctObservationValuesForTeam() instead of getDistinctObservationValues() to populate the datalist suggestions.</w:t>
            </w:r>
          </w:p>
          <w:p>
            <w:pPr>
              <w:pStyle w:val="ListParagraph"/>
              <w:numPr>
                <w:ilvl w:val="0"/>
                <w:numId w:val="2"/>
              </w:numPr>
              <w:spacing w:after="40" w:before="40"/>
            </w:pPr>
            <w:r>
              <w:rPr>
                <w:rFonts w:ascii="Arial" w:cs="Arial" w:eastAsia="Arial" w:hAnsi="Arial"/>
                <w:color w:val="222222"/>
                <w:sz w:val="20"/>
                <w:szCs w:val="20"/>
              </w:rPr>
              <w:t xml:space="preserve">If teamNumber is blank or zero, show an empty datalist — do not fall back to the global list, as cross-team path suggestions would be misleading.</w:t>
            </w:r>
          </w:p>
          <w:p>
            <w:pPr>
              <w:pStyle w:val="ListParagraph"/>
              <w:numPr>
                <w:ilvl w:val="0"/>
                <w:numId w:val="2"/>
              </w:numPr>
              <w:spacing w:after="40" w:before="40"/>
            </w:pPr>
            <w:r>
              <w:rPr>
                <w:rFonts w:ascii="Arial" w:cs="Arial" w:eastAsia="Arial" w:hAnsi="Arial"/>
                <w:color w:val="222222"/>
                <w:sz w:val="20"/>
                <w:szCs w:val="20"/>
              </w:rPr>
              <w:t xml:space="preserve">This change applies to all fields with type: ‘autocomplete’ and a suggestKey, so it will scope correctly if additional autocomplete fields are added in future.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0C040" w:sz="3"/>
              <w:left w:val="single" w:color="F0C040" w:sz="12"/>
              <w:bottom w:val="single" w:color="F0C040" w:sz="3"/>
              <w:right w:val="single" w:color="F0C040" w:sz="3"/>
            </w:tcBorders>
            <w:shd w:fill="FFF8E7" w:val="clear"/>
            <w:tcMar>
              <w:top w:type="dxa" w:w="100"/>
              <w:left w:type="dxa" w:w="180"/>
              <w:bottom w:type="dxa" w:w="100"/>
              <w:right w:type="dxa" w:w="180"/>
            </w:tcMar>
          </w:tcPr>
          <w:p>
            <w:r>
              <w:rPr>
                <w:rFonts w:ascii="Arial" w:cs="Arial" w:eastAsia="Arial" w:hAnsi="Arial"/>
                <w:i/>
                <w:iCs/>
                <w:color w:val="444444"/>
                <w:sz w:val="19"/>
                <w:szCs w:val="19"/>
              </w:rPr>
              <w:t xml:space="preserve">Items 2 and 4 share the same scopeTeam prop and the same DB query pattern. Implement them together: one new prop, two new DB functions (for distinct values and frequency-ranked values), and one conditional in the Field onMount() for each type.</w:t>
            </w:r>
          </w:p>
        </w:tc>
      </w:tr>
    </w:tbl>
    <w:p>
      <w:pPr>
        <w:pBdr>
          <w:bottom w:val="single" w:color="DDDDDD" w:sz="4"/>
        </w:pBdr>
        <w:spacing w:after="160" w:before="160"/>
      </w:pPr>
      <w:r>
        <w:t xml:space="preserve"/>
      </w:r>
    </w:p>
    <w:p>
      <w:pPr>
        <w:pStyle w:val="Heading1"/>
        <w:spacing w:after="120" w:before="320"/>
      </w:pPr>
      <w:r>
        <w:rPr>
          <w:rFonts w:ascii="Arial" w:cs="Arial" w:eastAsia="Arial" w:hAnsi="Arial"/>
          <w:b/>
          <w:bCs/>
          <w:color w:val="0B3D91"/>
          <w:sz w:val="30"/>
          <w:szCs w:val="30"/>
        </w:rPr>
        <w:t xml:space="preserve">Manager Interface</w:t>
      </w:r>
    </w:p>
    <w:p>
      <w:pPr>
        <w:spacing w:after="60" w:before="60"/>
      </w:pPr>
      <w:r>
        <w:rPr>
          <w:rFonts w:ascii="Arial" w:cs="Arial" w:eastAsia="Arial" w:hAnsi="Arial"/>
          <w:color w:val="222222"/>
          <w:sz w:val="20"/>
          <w:szCs w:val="20"/>
        </w:rPr>
        <w:t xml:space="preserve">One change to the manager-side display layer.</w:t>
      </w:r>
    </w:p>
    <w:p>
      <w:pPr>
        <w:spacing w:after="80" w:before="80"/>
      </w:pPr>
      <w:r>
        <w:t xml:space="preserve"/>
      </w:r>
    </w:p>
    <w:p>
      <w:pPr>
        <w:pStyle w:val="Heading2"/>
        <w:pBdr>
          <w:bottom w:val="single" w:color="CCCCCC" w:sz="4"/>
        </w:pBdr>
        <w:spacing w:after="80" w:before="240"/>
      </w:pPr>
      <w:r>
        <w:rPr>
          <w:rFonts w:ascii="Arial" w:cs="Arial" w:eastAsia="Arial" w:hAnsi="Arial"/>
          <w:b/>
          <w:bCs/>
          <w:color w:val="333333"/>
          <w:sz w:val="24"/>
          <w:szCs w:val="24"/>
        </w:rPr>
        <w:t xml:space="preserve">5 — Deduplicate repeated strengths in team display</w:t>
      </w:r>
    </w:p>
    <w:p>
      <w:pPr>
        <w:spacing w:after="60" w:before="60"/>
      </w:pPr>
      <w:r>
        <w:rPr>
          <w:rFonts w:ascii="Arial" w:cs="Arial" w:eastAsia="Arial" w:hAnsi="Arial"/>
          <w:color w:val="222222"/>
          <w:sz w:val="20"/>
          <w:szCs w:val="20"/>
        </w:rPr>
        <w:t xml:space="preserve">When multiple scouts record the same strength for a team (“fast cycles”, “consistent auto”), that phrase currently appears on every entry in the expanded team view. Repeated identical lines add visual noise without adding information.</w:t>
      </w:r>
    </w:p>
    <w:p>
      <w:pPr>
        <w:spacing w:after="80" w:before="80"/>
      </w:pPr>
      <w:r>
        <w:t xml:space="preserve"/>
      </w:r>
    </w:p>
    <w:p>
      <w:pPr>
        <w:spacing w:after="60" w:before="60"/>
      </w:pPr>
      <w:r>
        <w:rPr>
          <w:rFonts w:ascii="Arial" w:cs="Arial" w:eastAsia="Arial" w:hAnsi="Arial"/>
          <w:b/>
          <w:bCs/>
          <w:color w:val="222222"/>
          <w:sz w:val="20"/>
          <w:szCs w:val="20"/>
        </w:rPr>
        <w:t xml:space="preserve">Goal: each distinct strengths phrase should appear only once per team, regardless of how many entries contain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0B3D91" w:sz="6"/>
              <w:left w:val="single" w:color="CCCCCC" w:sz="1"/>
              <w:bottom w:val="single" w:color="CCCCCC" w:sz="1"/>
              <w:right w:val="single" w:color="CCCCCC" w:sz="1"/>
            </w:tcBorders>
            <w:shd w:fill="F7F9FF" w:val="clear"/>
            <w:tcMar>
              <w:top w:type="dxa" w:w="120"/>
              <w:left w:type="dxa" w:w="200"/>
              <w:bottom w:type="dxa" w:w="120"/>
              <w:right w:type="dxa" w:w="200"/>
            </w:tcMar>
          </w:tcPr>
          <w:p>
            <w:r>
              <w:rPr>
                <w:rFonts w:ascii="Arial" w:cs="Arial" w:eastAsia="Arial" w:hAnsi="Arial"/>
                <w:b/>
                <w:bCs/>
                <w:color w:val="0B3D91"/>
                <w:sz w:val="22"/>
                <w:szCs w:val="22"/>
              </w:rPr>
              <w:t xml:space="preserve">What to change</w:t>
            </w:r>
          </w:p>
          <w:p>
            <w:pPr>
              <w:spacing w:after="80" w:before="80"/>
            </w:pPr>
            <w:r>
              <w:t xml:space="preserve"/>
            </w:r>
          </w:p>
          <w:p>
            <w:pPr>
              <w:pStyle w:val="ListParagraph"/>
              <w:numPr>
                <w:ilvl w:val="0"/>
                <w:numId w:val="2"/>
              </w:numPr>
              <w:spacing w:after="40" w:before="40"/>
            </w:pPr>
            <w:r>
              <w:rPr>
                <w:rFonts w:ascii="Arial" w:cs="Arial" w:eastAsia="Arial" w:hAnsi="Arial"/>
                <w:b/>
                <w:bCs/>
                <w:color w:val="0B3D91"/>
                <w:sz w:val="20"/>
                <w:szCs w:val="20"/>
              </w:rPr>
              <w:t xml:space="preserve">Add </w:t>
            </w:r>
            <w:r>
              <w:rPr>
                <w:rFonts w:ascii="Arial" w:cs="Arial" w:eastAsia="Arial" w:hAnsi="Arial"/>
                <w:color w:val="222222"/>
                <w:sz w:val="20"/>
                <w:szCs w:val="20"/>
              </w:rPr>
              <w:t xml:space="preserve">In aggregate.js, add a uniqueStrengths array to each team object in summarize(). This is the deduplicated list of non-empty strengths values across all entries for the team, in order of first appearance.</w:t>
            </w:r>
          </w:p>
          <w:p>
            <w:pPr>
              <w:pStyle w:val="ListParagraph"/>
              <w:numPr>
                <w:ilvl w:val="0"/>
                <w:numId w:val="2"/>
              </w:numPr>
              <w:spacing w:after="40" w:before="40"/>
            </w:pPr>
            <w:r>
              <w:rPr>
                <w:rFonts w:ascii="Arial" w:cs="Arial" w:eastAsia="Arial" w:hAnsi="Arial"/>
                <w:color w:val="222222"/>
                <w:sz w:val="20"/>
                <w:szCs w:val="20"/>
              </w:rPr>
              <w:t xml:space="preserve">Compute it by iterating the sorted entry list and adding each strengths value to the array only if it has not already been added (case-insensitive trim comparison).</w:t>
            </w:r>
          </w:p>
          <w:p>
            <w:pPr>
              <w:pStyle w:val="ListParagraph"/>
              <w:numPr>
                <w:ilvl w:val="0"/>
                <w:numId w:val="2"/>
              </w:numPr>
              <w:spacing w:after="40" w:before="40"/>
            </w:pPr>
            <w:r>
              <w:rPr>
                <w:rFonts w:ascii="Arial" w:cs="Arial" w:eastAsia="Arial" w:hAnsi="Arial"/>
                <w:color w:val="222222"/>
                <w:sz w:val="20"/>
                <w:szCs w:val="20"/>
              </w:rPr>
              <w:t xml:space="preserve">In manager/+page.svelte, when rendering the expanded team body: replace the per-entry strengths line (observations.strengths) with the team-level uniqueStrengths list.</w:t>
            </w:r>
          </w:p>
          <w:p>
            <w:pPr>
              <w:pStyle w:val="ListParagraph"/>
              <w:numPr>
                <w:ilvl w:val="0"/>
                <w:numId w:val="2"/>
              </w:numPr>
              <w:spacing w:after="40" w:before="40"/>
            </w:pPr>
            <w:r>
              <w:rPr>
                <w:rFonts w:ascii="Arial" w:cs="Arial" w:eastAsia="Arial" w:hAnsi="Arial"/>
                <w:color w:val="222222"/>
                <w:sz w:val="20"/>
                <w:szCs w:val="20"/>
              </w:rPr>
              <w:t xml:space="preserve">Display each unique strength as a single line prefixed with + as before. The source entry’s scout name and match number are not shown next to the strength — it is presented as a team-level observation.</w:t>
            </w:r>
          </w:p>
          <w:p>
            <w:pPr>
              <w:pStyle w:val="ListParagraph"/>
              <w:numPr>
                <w:ilvl w:val="0"/>
                <w:numId w:val="2"/>
              </w:numPr>
              <w:spacing w:after="40" w:before="40"/>
            </w:pPr>
            <w:r>
              <w:rPr>
                <w:rFonts w:ascii="Arial" w:cs="Arial" w:eastAsia="Arial" w:hAnsi="Arial"/>
                <w:color w:val="222222"/>
                <w:sz w:val="20"/>
                <w:szCs w:val="20"/>
              </w:rPr>
              <w:t xml:space="preserve">Weaknesses, defense, and comments are NOT deduplicated — per-entry detail matters for those. Only strengths receives this treatment.</w:t>
            </w:r>
          </w:p>
          <w:p>
            <w:pPr>
              <w:pStyle w:val="ListParagraph"/>
              <w:numPr>
                <w:ilvl w:val="0"/>
                <w:numId w:val="2"/>
              </w:numPr>
              <w:spacing w:after="40" w:before="40"/>
            </w:pPr>
            <w:r>
              <w:rPr>
                <w:rFonts w:ascii="Arial" w:cs="Arial" w:eastAsia="Arial" w:hAnsi="Arial"/>
                <w:color w:val="222222"/>
                <w:sz w:val="20"/>
                <w:szCs w:val="20"/>
              </w:rPr>
              <w:t xml:space="preserve">The per-entry expanded rows in the team detail page (/manager/team/[number]) continue to show the raw entry data including duplicate strengths — deduplication applies to the main manager list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EE7B7" w:sz="3"/>
              <w:left w:val="single" w:color="6EE7B7" w:sz="12"/>
              <w:bottom w:val="single" w:color="6EE7B7" w:sz="3"/>
              <w:right w:val="single" w:color="6EE7B7" w:sz="3"/>
            </w:tcBorders>
            <w:shd w:fill="F0FFF4" w:val="clear"/>
            <w:tcMar>
              <w:top w:type="dxa" w:w="100"/>
              <w:left w:type="dxa" w:w="180"/>
              <w:bottom w:type="dxa" w:w="100"/>
              <w:right w:type="dxa" w:w="180"/>
            </w:tcMar>
          </w:tcPr>
          <w:p>
            <w:r>
              <w:rPr>
                <w:rFonts w:ascii="Arial" w:cs="Arial" w:eastAsia="Arial" w:hAnsi="Arial"/>
                <w:i/>
                <w:iCs/>
                <w:color w:val="444444"/>
                <w:sz w:val="19"/>
                <w:szCs w:val="19"/>
              </w:rPr>
              <w:t xml:space="preserve">The strengthsPreview shown on collapsed rows already uses the first non-empty strengths value. No change to the preview behavior is needed — only the expanded body changes.</w:t>
            </w:r>
          </w:p>
        </w:tc>
      </w:tr>
    </w:tbl>
    <w:p>
      <w:pPr>
        <w:pBdr>
          <w:bottom w:val="single" w:color="DDDDDD" w:sz="4"/>
        </w:pBdr>
        <w:spacing w:after="160" w:before="160"/>
      </w:pPr>
      <w:r>
        <w:t xml:space="preserve"/>
      </w:r>
    </w:p>
    <w:p>
      <w:pPr>
        <w:pStyle w:val="Heading1"/>
        <w:spacing w:after="120" w:before="320"/>
      </w:pPr>
      <w:r>
        <w:rPr>
          <w:rFonts w:ascii="Arial" w:cs="Arial" w:eastAsia="Arial" w:hAnsi="Arial"/>
          <w:b/>
          <w:bCs/>
          <w:color w:val="0B3D91"/>
          <w:sz w:val="30"/>
          <w:szCs w:val="30"/>
        </w:rPr>
        <w:t xml:space="preserve">Suggested implementation order</w:t>
      </w:r>
    </w:p>
    <w:p>
      <w:pPr>
        <w:spacing w:after="60" w:before="60"/>
      </w:pPr>
      <w:r>
        <w:rPr>
          <w:rFonts w:ascii="Arial" w:cs="Arial" w:eastAsia="Arial" w:hAnsi="Arial"/>
          <w:color w:val="222222"/>
          <w:sz w:val="20"/>
          <w:szCs w:val="20"/>
        </w:rPr>
        <w:t xml:space="preserve">All five items are independent, but this order minimizes re-work:</w:t>
      </w:r>
    </w:p>
    <w:p>
      <w:pPr>
        <w:spacing w:after="80" w:before="80"/>
      </w:pPr>
      <w:r>
        <w:t xml:space="preserve"/>
      </w:r>
    </w:p>
    <w:p>
      <w:pPr>
        <w:pStyle w:val="ListParagraph"/>
        <w:numPr>
          <w:ilvl w:val="0"/>
          <w:numId w:val="2"/>
        </w:numPr>
        <w:spacing w:after="40" w:before="40"/>
      </w:pPr>
      <w:r>
        <w:rPr>
          <w:rFonts w:ascii="Arial" w:cs="Arial" w:eastAsia="Arial" w:hAnsi="Arial"/>
          <w:b/>
          <w:bCs/>
          <w:color w:val="0B3D91"/>
          <w:sz w:val="20"/>
          <w:szCs w:val="20"/>
        </w:rPr>
        <w:t xml:space="preserve">1. </w:t>
      </w:r>
      <w:r>
        <w:rPr>
          <w:rFonts w:ascii="Arial" w:cs="Arial" w:eastAsia="Arial" w:hAnsi="Arial"/>
          <w:color w:val="222222"/>
          <w:sz w:val="20"/>
          <w:szCs w:val="20"/>
        </w:rPr>
        <w:t xml:space="preserve">Item 1 (remove voice-to-text) — pure deletion, no dependencies, do it first.</w:t>
      </w:r>
    </w:p>
    <w:p>
      <w:pPr>
        <w:pStyle w:val="ListParagraph"/>
        <w:numPr>
          <w:ilvl w:val="0"/>
          <w:numId w:val="2"/>
        </w:numPr>
        <w:spacing w:after="40" w:before="40"/>
      </w:pPr>
      <w:r>
        <w:rPr>
          <w:rFonts w:ascii="Arial" w:cs="Arial" w:eastAsia="Arial" w:hAnsi="Arial"/>
          <w:b/>
          <w:bCs/>
          <w:color w:val="0B3D91"/>
          <w:sz w:val="20"/>
          <w:szCs w:val="20"/>
        </w:rPr>
        <w:t xml:space="preserve">2. </w:t>
      </w:r>
      <w:r>
        <w:rPr>
          <w:rFonts w:ascii="Arial" w:cs="Arial" w:eastAsia="Arial" w:hAnsi="Arial"/>
          <w:color w:val="222222"/>
          <w:sz w:val="20"/>
          <w:szCs w:val="20"/>
        </w:rPr>
        <w:t xml:space="preserve">Items 2 + 4 together (team-scoped pills and autocomplete) — same prop, same DB pattern, implement in one pass.</w:t>
      </w:r>
    </w:p>
    <w:p>
      <w:pPr>
        <w:pStyle w:val="ListParagraph"/>
        <w:numPr>
          <w:ilvl w:val="0"/>
          <w:numId w:val="2"/>
        </w:numPr>
        <w:spacing w:after="40" w:before="40"/>
      </w:pPr>
      <w:r>
        <w:rPr>
          <w:rFonts w:ascii="Arial" w:cs="Arial" w:eastAsia="Arial" w:hAnsi="Arial"/>
          <w:b/>
          <w:bCs/>
          <w:color w:val="0B3D91"/>
          <w:sz w:val="20"/>
          <w:szCs w:val="20"/>
        </w:rPr>
        <w:t xml:space="preserve">3. </w:t>
      </w:r>
      <w:r>
        <w:rPr>
          <w:rFonts w:ascii="Arial" w:cs="Arial" w:eastAsia="Arial" w:hAnsi="Arial"/>
          <w:color w:val="222222"/>
          <w:sz w:val="20"/>
          <w:szCs w:val="20"/>
        </w:rPr>
        <w:t xml:space="preserve">Item 3 (defense structured entry) — isolated to Field.svelte and form-config.js.</w:t>
      </w:r>
    </w:p>
    <w:p>
      <w:pPr>
        <w:pStyle w:val="ListParagraph"/>
        <w:numPr>
          <w:ilvl w:val="0"/>
          <w:numId w:val="2"/>
        </w:numPr>
        <w:spacing w:after="40" w:before="40"/>
      </w:pPr>
      <w:r>
        <w:rPr>
          <w:rFonts w:ascii="Arial" w:cs="Arial" w:eastAsia="Arial" w:hAnsi="Arial"/>
          <w:b/>
          <w:bCs/>
          <w:color w:val="0B3D91"/>
          <w:sz w:val="20"/>
          <w:szCs w:val="20"/>
        </w:rPr>
        <w:t xml:space="preserve">4. </w:t>
      </w:r>
      <w:r>
        <w:rPr>
          <w:rFonts w:ascii="Arial" w:cs="Arial" w:eastAsia="Arial" w:hAnsi="Arial"/>
          <w:color w:val="222222"/>
          <w:sz w:val="20"/>
          <w:szCs w:val="20"/>
        </w:rPr>
        <w:t xml:space="preserve">Item 5 (deduplicate strengths) — aggregate.js + manager page, fully independent of scout changes.</w:t>
      </w:r>
    </w:p>
    <w:p>
      <w:pPr>
        <w:spacing w:after="80" w:before="80"/>
      </w:pPr>
      <w:r>
        <w:t xml:space="preserve"/>
      </w:r>
    </w:p>
    <w:p>
      <w:pPr>
        <w:spacing w:after="60" w:before="60"/>
      </w:pPr>
      <w:r>
        <w:rPr>
          <w:rFonts w:ascii="Arial" w:cs="Arial" w:eastAsia="Arial" w:hAnsi="Arial"/>
          <w:color w:val="222222"/>
          <w:sz w:val="20"/>
          <w:szCs w:val="20"/>
        </w:rPr>
        <w:t xml:space="preserve">Run BASE_PATH=/frc-scouting-app npm run build after each item and verify the build is clean before proceeding.</w:t>
      </w:r>
    </w:p>
    <w:p>
      <w:pPr>
        <w:pBdr>
          <w:bottom w:val="single" w:color="DDDDDD" w:sz="4"/>
        </w:pBdr>
        <w:spacing w:after="160" w:before="160"/>
      </w:pPr>
      <w:r>
        <w:t xml:space="preserve"/>
      </w:r>
    </w:p>
    <w:p>
      <w:pPr>
        <w:pStyle w:val="Heading1"/>
        <w:spacing w:after="120" w:before="320"/>
      </w:pPr>
      <w:r>
        <w:rPr>
          <w:rFonts w:ascii="Arial" w:cs="Arial" w:eastAsia="Arial" w:hAnsi="Arial"/>
          <w:b/>
          <w:bCs/>
          <w:color w:val="0B3D91"/>
          <w:sz w:val="30"/>
          <w:szCs w:val="30"/>
        </w:rPr>
        <w:t xml:space="preserve">Files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tcPr>
          <w:p>
            <w:r>
              <w:rPr>
                <w:rFonts w:ascii="Arial" w:cs="Arial" w:eastAsia="Arial" w:hAnsi="Arial"/>
                <w:b/>
                <w:bCs/>
                <w:color w:val="FFFFFF"/>
                <w:sz w:val="19"/>
                <w:szCs w:val="19"/>
              </w:rPr>
              <w:t xml:space="preserve">Items</w:t>
            </w:r>
          </w:p>
        </w:tc>
        <w:tc>
          <w:tcPr>
            <w:tcW w:type="dxa" w:w="45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360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r>
              <w:rPr>
                <w:rFonts w:ascii="Courier New" w:cs="Courier New" w:eastAsia="Courier New" w:hAnsi="Courier New"/>
                <w:color w:val="333333"/>
                <w:sz w:val="17"/>
                <w:szCs w:val="17"/>
              </w:rPr>
              <w:t xml:space="preserve">src/lib/components/Field.svelte</w:t>
            </w:r>
          </w:p>
        </w:tc>
        <w:tc>
          <w:tcPr>
            <w:tcW w:type="dxa" w:w="120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pPr>
              <w:jc w:val="center"/>
            </w:pPr>
            <w:r>
              <w:rPr>
                <w:rFonts w:ascii="Arial" w:cs="Arial" w:eastAsia="Arial" w:hAnsi="Arial"/>
                <w:b/>
                <w:bCs/>
                <w:color w:val="0B3D91"/>
                <w:sz w:val="19"/>
                <w:szCs w:val="19"/>
              </w:rPr>
              <w:t xml:space="preserve">1, 2, 3, 4</w:t>
            </w:r>
          </w:p>
        </w:tc>
        <w:tc>
          <w:tcPr>
            <w:tcW w:type="dxa" w:w="456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r>
              <w:rPr>
                <w:rFonts w:ascii="Arial" w:cs="Arial" w:eastAsia="Arial" w:hAnsi="Arial"/>
                <w:color w:val="333333"/>
                <w:sz w:val="19"/>
                <w:szCs w:val="19"/>
              </w:rPr>
              <w:t xml:space="preserve">Remove mic/speech code; add scopeTeam prop; team-scoped DB calls; defense-entry type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src/lib/db.js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0B3D91"/>
                <w:sz w:val="19"/>
                <w:szCs w:val="19"/>
              </w:rPr>
              <w:t xml:space="preserve">2, 4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Add getMostUsedObservationValuesForTeam() and getDistinctObservationValuesForTeam()</w:t>
            </w:r>
          </w:p>
        </w:tc>
      </w:tr>
      <w:tr>
        <w:tc>
          <w:tcPr>
            <w:tcW w:type="dxa" w:w="360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r>
              <w:rPr>
                <w:rFonts w:ascii="Courier New" w:cs="Courier New" w:eastAsia="Courier New" w:hAnsi="Courier New"/>
                <w:color w:val="333333"/>
                <w:sz w:val="17"/>
                <w:szCs w:val="17"/>
              </w:rPr>
              <w:t xml:space="preserve">src/lib/form-config.js</w:t>
            </w:r>
          </w:p>
        </w:tc>
        <w:tc>
          <w:tcPr>
            <w:tcW w:type="dxa" w:w="120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pPr>
              <w:jc w:val="center"/>
            </w:pPr>
            <w:r>
              <w:rPr>
                <w:rFonts w:ascii="Arial" w:cs="Arial" w:eastAsia="Arial" w:hAnsi="Arial"/>
                <w:b/>
                <w:bCs/>
                <w:color w:val="0B3D91"/>
                <w:sz w:val="19"/>
                <w:szCs w:val="19"/>
              </w:rPr>
              <w:t xml:space="preserve">3</w:t>
            </w:r>
          </w:p>
        </w:tc>
        <w:tc>
          <w:tcPr>
            <w:tcW w:type="dxa" w:w="456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r>
              <w:rPr>
                <w:rFonts w:ascii="Arial" w:cs="Arial" w:eastAsia="Arial" w:hAnsi="Arial"/>
                <w:color w:val="333333"/>
                <w:sz w:val="19"/>
                <w:szCs w:val="19"/>
              </w:rPr>
              <w:t xml:space="preserve">Change defense field type to ‘defense-entry’; remove tagSource from defense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src/lib/aggregate.js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0B3D91"/>
                <w:sz w:val="19"/>
                <w:szCs w:val="19"/>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Add uniqueStrengths array to each team object in summarize()</w:t>
            </w:r>
          </w:p>
        </w:tc>
      </w:tr>
      <w:tr>
        <w:tc>
          <w:tcPr>
            <w:tcW w:type="dxa" w:w="360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r>
              <w:rPr>
                <w:rFonts w:ascii="Courier New" w:cs="Courier New" w:eastAsia="Courier New" w:hAnsi="Courier New"/>
                <w:color w:val="333333"/>
                <w:sz w:val="17"/>
                <w:szCs w:val="17"/>
              </w:rPr>
              <w:t xml:space="preserve">src/routes/new/+page.svelte</w:t>
            </w:r>
          </w:p>
        </w:tc>
        <w:tc>
          <w:tcPr>
            <w:tcW w:type="dxa" w:w="120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pPr>
              <w:jc w:val="center"/>
            </w:pPr>
            <w:r>
              <w:rPr>
                <w:rFonts w:ascii="Arial" w:cs="Arial" w:eastAsia="Arial" w:hAnsi="Arial"/>
                <w:b/>
                <w:bCs/>
                <w:color w:val="0B3D91"/>
                <w:sz w:val="19"/>
                <w:szCs w:val="19"/>
              </w:rPr>
              <w:t xml:space="preserve">2, 4</w:t>
            </w:r>
          </w:p>
        </w:tc>
        <w:tc>
          <w:tcPr>
            <w:tcW w:type="dxa" w:w="456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r>
              <w:rPr>
                <w:rFonts w:ascii="Arial" w:cs="Arial" w:eastAsia="Arial" w:hAnsi="Arial"/>
                <w:color w:val="333333"/>
                <w:sz w:val="19"/>
                <w:szCs w:val="19"/>
              </w:rPr>
              <w:t xml:space="preserve">Pass current teamNumber as scopeTeam prop to observation Field components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7"/>
                <w:szCs w:val="17"/>
              </w:rPr>
              <w:t xml:space="preserve">src/routes/edit/+page.svelte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0B3D91"/>
                <w:sz w:val="19"/>
                <w:szCs w:val="19"/>
              </w:rPr>
              <w:t xml:space="preserve">2, 4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Same scopeTeam prop passthrough as new entry page</w:t>
            </w:r>
          </w:p>
        </w:tc>
      </w:tr>
      <w:tr>
        <w:tc>
          <w:tcPr>
            <w:tcW w:type="dxa" w:w="360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r>
              <w:rPr>
                <w:rFonts w:ascii="Courier New" w:cs="Courier New" w:eastAsia="Courier New" w:hAnsi="Courier New"/>
                <w:color w:val="333333"/>
                <w:sz w:val="17"/>
                <w:szCs w:val="17"/>
              </w:rPr>
              <w:t xml:space="preserve">src/routes/manager/+page.svelte</w:t>
            </w:r>
          </w:p>
        </w:tc>
        <w:tc>
          <w:tcPr>
            <w:tcW w:type="dxa" w:w="120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pPr>
              <w:jc w:val="center"/>
            </w:pPr>
            <w:r>
              <w:rPr>
                <w:rFonts w:ascii="Arial" w:cs="Arial" w:eastAsia="Arial" w:hAnsi="Arial"/>
                <w:b/>
                <w:bCs/>
                <w:color w:val="0B3D91"/>
                <w:sz w:val="19"/>
                <w:szCs w:val="19"/>
              </w:rPr>
              <w:t xml:space="preserve">5</w:t>
            </w:r>
          </w:p>
        </w:tc>
        <w:tc>
          <w:tcPr>
            <w:tcW w:type="dxa" w:w="4560"/>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r>
              <w:rPr>
                <w:rFonts w:ascii="Arial" w:cs="Arial" w:eastAsia="Arial" w:hAnsi="Arial"/>
                <w:color w:val="333333"/>
                <w:sz w:val="19"/>
                <w:szCs w:val="19"/>
              </w:rPr>
              <w:t xml:space="preserve">Render uniqueStrengths in expanded team body instead of per-entry strengths</w:t>
            </w:r>
          </w:p>
        </w:tc>
      </w:tr>
    </w:tbl>
    <w:p>
      <w:pPr>
        <w:spacing w:after="80" w:before="80"/>
      </w:pPr>
      <w:r>
        <w:t xml:space="preserve"/>
      </w:r>
    </w:p>
    <w:p>
      <w:pPr>
        <w:spacing w:after="80" w:before="80"/>
      </w:pPr>
      <w:r>
        <w:t xml:space="preserve"/>
      </w:r>
    </w:p>
    <w:p>
      <w:pPr>
        <w:spacing w:after="20" w:before="40"/>
      </w:pPr>
      <w:r>
        <w:rPr>
          <w:rFonts w:ascii="Arial" w:cs="Arial" w:eastAsia="Arial" w:hAnsi="Arial"/>
          <w:i/>
          <w:iCs/>
          <w:color w:val="555555"/>
          <w:sz w:val="19"/>
          <w:szCs w:val="19"/>
        </w:rPr>
        <w:t xml:space="preserve">No changes to: import.js, export.js, sync.svelte.js, the .scout file format, supabase.js, or any manager sub-routes.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7"/>
        <w:szCs w:val="17"/>
      </w:rPr>
      <w:t xml:space="preserve">FRC Scout — Improvement Spec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2026-05-06T22:13:21.149Z</dcterms:created>
  <dcterms:modified xsi:type="dcterms:W3CDTF">2026-05-06T22:13:21.149Z</dcterms:modified>
</cp:coreProperties>
</file>

<file path=docProps/custom.xml><?xml version="1.0" encoding="utf-8"?>
<Properties xmlns="http://schemas.openxmlformats.org/officeDocument/2006/custom-properties" xmlns:vt="http://schemas.openxmlformats.org/officeDocument/2006/docPropsVTypes"/>
</file>