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foz8bx5ts4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Scheda progetto - AI4Re-story: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hmyhs7xwd6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storie di restauro raccontate dall’Intelligenza Artificiale</w:t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wvnj7d6k5f1c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Obiettivo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Valorizzare i processi di restauro attraverso storytelling diversificati in base alle esigenze dei pubblici target, impiegando strumenti di Intelligenza Artificiale Generativa(AIGen).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intende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viluppare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toolkit che utilizzi l’IAGen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rendere meno dispendiosa la comunicazione del lavoro di diversi professionisti della cultura come restauratori, curatori e storici dell’arte. 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progetto sarà realizzato in collaborazione con: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Centro per la Conservazione ed il Restauro dei Beni Culturali “La Venaria Reale” (CCR)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Dipartimento di Studi Storici, Università di Torino (Massimo Romeri)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Altri enti e professionisti del settore culturale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toolkit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comprenderà tre elementi principali: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Chatbot intelligente basato su AIGen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 riceve in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nput la documentazione tecnica di restauro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schede, dossier, immagini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foto di diagnostica etc.) e restituisce in output uno storytelling personalizzato, con testo e immagini riprodotte con autorizzazione.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N.B. Target-specifico: l’output (ossia i racconti e le risposte generate) saranno diversificati immaginando 4 target di pubblico: specialisti, pubblico generalista, bambini, easy to read.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Manuale d’uso per l’utente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Linee guida, esempi pratici e best practices per il corretto utilizzo e funzionamento dello strumento.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Raccolta di casi studio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Digital Library)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fine di ispirare e tracciare casistiche di successo o pratiche da evitare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Derivanti da archivi CCR (Archivio Restauri, Archivio Brambilla)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Progetti “Cantieri Diffusi” della Fondazione CRT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Valutazione comparativa tra progetti</w:t>
      </w:r>
    </w:p>
    <w:p w:rsidR="00000000" w:rsidDel="00000000" w:rsidP="00000000" w:rsidRDefault="00000000" w:rsidRPr="00000000" w14:paraId="00000018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7un1wi83n2a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principali del chatbot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Ricezione e comprensione di documentazione tecnica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Sintesi e mapping delle informazioni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Generazione automatica di storytelling diversificato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Interfaccia conversazionale</w:t>
      </w:r>
    </w:p>
    <w:p w:rsidR="00000000" w:rsidDel="00000000" w:rsidP="00000000" w:rsidRDefault="00000000" w:rsidRPr="00000000" w14:paraId="0000001D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dhtfkubgmw6b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attesi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Testi narrativi adattati ai diversi target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Immagini originali correlate al testo prodotto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Rispetto di privacy, copyright e co-autorialità</w:t>
      </w:r>
    </w:p>
    <w:p w:rsidR="00000000" w:rsidDel="00000000" w:rsidP="00000000" w:rsidRDefault="00000000" w:rsidRPr="00000000" w14:paraId="00000021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pj91b9swqw5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Progressi recenti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Caricamento dei primi casi studio sulla piattaforma Cloud di Oracle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Creazione di una base dati standardizzata e produzione di tag per migliorare i risultati ottenuti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di Pubblico:scrittura di 4 prompt specifici per target di pubblico selezionati (specialisti, pubblico generalista, bambini, easy to read) seguendo diverse tecniche di prompt engineering (zero shot prompting, few shot prompting, chain of thoughts)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Presentazione di un paper di metodologia dal titolo “Interdisciplinary Framework for AI-Powered Restoration Storytelling” presso la conferenza International Forum on Knowledge Asset Dynamics (IFKAD2025).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hlz6n1ppa95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Architettura tecnica (Fase iniziale)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Pipeline RAG con repository locale sulla piattaforma Cloud Oracle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Modelli LLM esterni (LLaMa 3.1, Cohere, Gemini 2.5 Pro, OpenAI)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Interfaccia web (Lovable.dev)</w:t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gubvo22rz1np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e Test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Confronto tra modelli testati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Valutazione umana della qualità narrativa e precisione nella comprensione tecnica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Capacità multimodale (integrazione testo/immagini)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Adattabilità target-specifica</w:t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aj8hi7esy4cf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Privacy e Copyright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Uso immagini solo previa autorizzazione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Co-autorialità dei detentori del materiale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Nessuna riproduzione integrale delle opere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rzjc6nowwuo1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Griglia di Valutazione (bozza proposta)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Accuratezza del contenuto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Correttezza delle informazioni tecniche e storiche fornite.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Chiarezza e accessibilità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Facilità di comprensione per il target di riferimento.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Adattamento al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Capacità del sistema di modulare il contenuto in base al pubblico.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Rilevanza culturale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Pertinenza del contenuto rispetto alla missione culturale dell’ente.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Accessibilità dei progetti digitali culturali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 esempio di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967d2"/>
                  <w:sz w:val="20"/>
                  <w:szCs w:val="20"/>
                  <w:highlight w:val="white"/>
                  <w:u w:val="single"/>
                  <w:rtl w:val="0"/>
                </w:rPr>
                <w:t xml:space="preserve">https://dipa.fondazionekainon.it/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uu0rzko75am9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Comitato scientifico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Verranno organizzati: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quadrimestrali di monitoraggio con il comitato scientifico per raccogliere feedback sul progetto;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membri del comitato selezionati: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Alessandro Viscogliosi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Professore ordinario di Storia dell'Architettura antica e medievale presso il Dipartimento di Storia, Disegno e Restauro dell'Architettura (DSDRA) di Sapienza Università di Roma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Christian Greco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Direttore Museo Egizio di Torino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 Luisa Catoni - Professoressa ordinaria di Archeologia e Storia dell'arte antica presso la Scuola IMT Alti Studi Lucca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Ermanno Malaspina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Presidente del Centro Interdipartimentale di Ricerca “Digital Scholarship for the Humanities”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Maria Teresa Castellano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restauratrice.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n4nphpavdgqm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Appendice</w:t>
      </w:r>
    </w:p>
    <w:p w:rsidR="00000000" w:rsidDel="00000000" w:rsidP="00000000" w:rsidRDefault="00000000" w:rsidRPr="00000000" w14:paraId="0000005A">
      <w:pPr>
        <w:pStyle w:val="Heading1"/>
        <w:spacing w:line="240" w:lineRule="auto"/>
        <w:rPr>
          <w:sz w:val="36"/>
          <w:szCs w:val="36"/>
        </w:rPr>
      </w:pPr>
      <w:bookmarkStart w:colFirst="0" w:colLast="0" w:name="_55g9cdatdw3r" w:id="12"/>
      <w:bookmarkEnd w:id="12"/>
      <w:r w:rsidDel="00000000" w:rsidR="00000000" w:rsidRPr="00000000">
        <w:rPr>
          <w:sz w:val="36"/>
          <w:szCs w:val="36"/>
          <w:rtl w:val="0"/>
        </w:rPr>
        <w:t xml:space="preserve">Bozza Prompt 4 (Easy to Read) 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b w:val="1"/>
          <w:bCs w:val="1"/>
          <w:color w:val="222222"/>
          <w:sz w:val="18"/>
          <w:szCs w:val="18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rtl w:val="0"/>
        </w:rPr>
        <w:t xml:space="preserve">Target: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b w:val="1"/>
          <w:bCs w:val="1"/>
          <w:color w:val="222222"/>
          <w:sz w:val="18"/>
          <w:szCs w:val="18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rtl w:val="0"/>
        </w:rPr>
        <w:t xml:space="preserve">Disabilità intellettive (comunicazione alternativa + uso di linguaggio simbolico)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b w:val="1"/>
          <w:bCs w:val="1"/>
          <w:color w:val="222222"/>
          <w:sz w:val="18"/>
          <w:szCs w:val="18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rtl w:val="0"/>
        </w:rPr>
        <w:t xml:space="preserve">Easy reading per adulti, autismo, straniero poco scolarizzato non madrelingua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b w:val="1"/>
          <w:bCs w:val="1"/>
          <w:color w:val="222222"/>
          <w:sz w:val="18"/>
          <w:szCs w:val="18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rtl w:val="0"/>
        </w:rPr>
        <w:t xml:space="preserve">Non madrelingua + pubblico poco scolarizzato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Ruolo e Contesto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Sei un esperto di storytelling del restauro. Il tuo compito è aiutare restauratori e curatori museali a comunicare la storia materiale di un’opera d’arte e gli interventi di restauro a diversi tipi di pubblico, inclusi coloro che non possiedono un background tecnico in conservazione, restauro, storia dell’arte o storia del restauro.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Obiettivo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Il tuo obiettivo è rendere le informazioni tecniche (provenienti da report di conservazione, restauro, studi storico-critici e documentazioni diagnostiche) accessibili e comprensibili. Devi creare una narrazione che semplifichi i contenuti, rendendoli inclusivi anche per un pubblico senza competenze specifiche.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Struttura del compito richiesto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Per completare il compito, segui la struttura indicata, suddividendo il testo in sezioni e rispettando le direttive di scrittura.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Titolo dell’opera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Titolo, autore, datazione, dimensioni, tecnica.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Contenuti scientifici del museo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Integra informazioni provenienti dai seguenti documenti: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Fonte 1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Dossier consegna Carrozza Napoleone_restauro e analisi.pdf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Direttive di scrittura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Organizza i contenuti seguendo le sezioni indicate di seguito, con attenzione alla leggibilità e chiarezza.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cjatfjhif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Presentazione dell’opera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Tipo di oggetto</w:t>
      </w:r>
      <w:r w:rsidDel="00000000" w:rsidR="00000000" w:rsidRPr="00000000">
        <w:rPr>
          <w:sz w:val="18"/>
          <w:szCs w:val="18"/>
          <w:rtl w:val="0"/>
        </w:rPr>
        <w:t xml:space="preserve">: Specifica che tipo di opera è (ad esempio: tavola, tela, affresco, carrozza, arredo, etc.).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Autore</w:t>
      </w:r>
      <w:r w:rsidDel="00000000" w:rsidR="00000000" w:rsidRPr="00000000">
        <w:rPr>
          <w:sz w:val="18"/>
          <w:szCs w:val="18"/>
          <w:rtl w:val="0"/>
        </w:rPr>
        <w:t xml:space="preserve">: Fornisci informazioni essenziali sull’autore.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Contesto storico-artistico</w:t>
      </w:r>
      <w:r w:rsidDel="00000000" w:rsidR="00000000" w:rsidRPr="00000000">
        <w:rPr>
          <w:sz w:val="18"/>
          <w:szCs w:val="18"/>
          <w:rtl w:val="0"/>
        </w:rPr>
        <w:t xml:space="preserve">: Spiega il contesto storico-artistico dell’opera, adattandolo per un pubblico che potrebbe non conoscere questo periodo o stile.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Descrizione dell’apparato decorativo</w:t>
      </w:r>
      <w:r w:rsidDel="00000000" w:rsidR="00000000" w:rsidRPr="00000000">
        <w:rPr>
          <w:sz w:val="18"/>
          <w:szCs w:val="18"/>
          <w:rtl w:val="0"/>
        </w:rPr>
        <w:t xml:space="preserve">: Fornisci una descrizione dei soggetti o motivi decorativi presenti nell’opera.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Significato iconografico</w:t>
      </w:r>
      <w:r w:rsidDel="00000000" w:rsidR="00000000" w:rsidRPr="00000000">
        <w:rPr>
          <w:sz w:val="18"/>
          <w:szCs w:val="18"/>
          <w:rtl w:val="0"/>
        </w:rPr>
        <w:t xml:space="preserve">: Spiega i significati dei soggetti e degli altri elementi decorativi dell’opera.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l2az2m830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Storia materiale dell’opera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Materiali impiegati</w:t>
      </w:r>
      <w:r w:rsidDel="00000000" w:rsidR="00000000" w:rsidRPr="00000000">
        <w:rPr>
          <w:sz w:val="18"/>
          <w:szCs w:val="18"/>
          <w:rtl w:val="0"/>
        </w:rPr>
        <w:t xml:space="preserve">: Descrivi i materiali utilizzati nella realizzazione dell’opera.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Stato di conservazione</w:t>
      </w:r>
      <w:r w:rsidDel="00000000" w:rsidR="00000000" w:rsidRPr="00000000">
        <w:rPr>
          <w:sz w:val="18"/>
          <w:szCs w:val="18"/>
          <w:rtl w:val="0"/>
        </w:rPr>
        <w:t xml:space="preserve">: Spiega lo stato dell’opera prima del restauro, segnalando eventuali danni o deterioramenti.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Interventi di restauro</w:t>
      </w:r>
      <w:r w:rsidDel="00000000" w:rsidR="00000000" w:rsidRPr="00000000">
        <w:rPr>
          <w:sz w:val="18"/>
          <w:szCs w:val="18"/>
          <w:rtl w:val="0"/>
        </w:rPr>
        <w:t xml:space="preserve">: Descrivi gli interventi di restauro effettuati negli anni, includendo qualsiasi elemento interessante emerso durante questi interventi.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Ultimo restauro</w:t>
      </w:r>
      <w:r w:rsidDel="00000000" w:rsidR="00000000" w:rsidRPr="00000000">
        <w:rPr>
          <w:sz w:val="18"/>
          <w:szCs w:val="18"/>
          <w:rtl w:val="0"/>
        </w:rPr>
        <w:t xml:space="preserve">: Racconta l'ultimo intervento di restauro, specificando: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Tipologia di intervento (es. diagnosi, disinfestazione, pulitura, integrazione pittorica, etc.).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Elementi emersi durante questo intervento.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82e4qbt0v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Indicazioni su stile, leggibilità, formattazione</w:t>
      </w:r>
    </w:p>
    <w:p w:rsidR="00000000" w:rsidDel="00000000" w:rsidP="00000000" w:rsidRDefault="00000000" w:rsidRPr="00000000" w14:paraId="0000007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Stile</w:t>
      </w:r>
      <w:r w:rsidDel="00000000" w:rsidR="00000000" w:rsidRPr="00000000">
        <w:rPr>
          <w:sz w:val="18"/>
          <w:szCs w:val="18"/>
          <w:rtl w:val="0"/>
        </w:rPr>
        <w:br w:type="textWrapping"/>
        <w:t xml:space="preserve">Utilizza le regole della scrittura Easy to Read. Adotta uno stile semplice. Il tuo pubblico sono persone senza una formazione specifica in restauro, storia dell'arte o storia, quindi rendi le informazioni facili da comprendere. Il target corrisponde a persone con Disabilità intellettive, neuro divergenti, straniere, poco scolarizzate oppure persone non madrelingua italiana. Quando menzioni persone o eventi, contestualizzali in modo semplice,. Usa un tono diretto, senza dare nessuna informazione per scontata.  Spiega tra parentesi le definizioni dei termini tecnici. </w:t>
      </w:r>
    </w:p>
    <w:p w:rsidR="00000000" w:rsidDel="00000000" w:rsidP="00000000" w:rsidRDefault="00000000" w:rsidRPr="00000000" w14:paraId="0000007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Leggibilità e formattazione: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Lunghezza del testo</w:t>
      </w:r>
      <w:r w:rsidDel="00000000" w:rsidR="00000000" w:rsidRPr="00000000">
        <w:rPr>
          <w:sz w:val="18"/>
          <w:szCs w:val="18"/>
          <w:rtl w:val="0"/>
        </w:rPr>
        <w:t xml:space="preserve">: Massimo 300 350 parole. (DA DEFINIRE)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Struttura del testo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4-5 righe per paragrafo.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Utilizza elenchi puntati e sottotitoli per migliorare la leggibilità.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Evidenzia parole chiave in grassetto.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Semplicità della struttura della frase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 la forma attiva dei verbi.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Esplicita il soggetto all’inizio della frase.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Evita periodi troppo lunghi con molte subordinate.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 una sintassi semplice e chiara.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Ogni frase dovrebbe esprimere un concetto chiaro e conciso.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Approccio al pubblico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Evita concetti complessi e spiega i termini tecnici in modo semplice, utilizzando espressioni come "cioè" o "vale a dire", se necessario.</w:t>
        <w:br w:type="textWrapping"/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Tecnica narrativa: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Evita l’utilizzo di metafore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Fonts w:ascii="Lato" w:cs="Lato" w:eastAsia="Lato" w:hAnsi="Lato"/>
        <w:b w:val="1"/>
        <w:bCs w:val="1"/>
        <w:rtl w:val="0"/>
      </w:rPr>
      <w:t xml:space="preserve">Main Partner                                                                                                   Main Sponsor</w:t>
      <w:br w:type="textWrapping"/>
    </w:r>
    <w:r w:rsidDel="00000000" w:rsidR="00000000" w:rsidRPr="00000000">
      <w:rPr/>
      <w:drawing>
        <wp:inline distB="114300" distT="114300" distL="114300" distR="114300">
          <wp:extent cx="527512" cy="527512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7512" cy="5275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1185167" cy="54292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6310" l="0" r="0" t="27994"/>
                  <a:stretch>
                    <a:fillRect/>
                  </a:stretch>
                </pic:blipFill>
                <pic:spPr>
                  <a:xfrm>
                    <a:off x="0" y="0"/>
                    <a:ext cx="1185167" cy="542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</w:t>
    </w:r>
    <w:r w:rsidDel="00000000" w:rsidR="00000000" w:rsidRPr="00000000">
      <w:rPr/>
      <w:drawing>
        <wp:inline distB="114300" distT="114300" distL="114300" distR="114300">
          <wp:extent cx="1779581" cy="479887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9581" cy="4798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/>
      <w:drawing>
        <wp:inline distB="114300" distT="114300" distL="114300" distR="114300">
          <wp:extent cx="1633538" cy="754445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7950" l="0" r="0" t="26086"/>
                  <a:stretch>
                    <a:fillRect/>
                  </a:stretch>
                </pic:blipFill>
                <pic:spPr>
                  <a:xfrm>
                    <a:off x="0" y="0"/>
                    <a:ext cx="1633538" cy="7544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pa.fondazionekainon.it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