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/*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Plant type - may be one of ... [Alpines, Annuals and biennials, Aquatic plants, Bulbs, Cacti and succulents, Carnivorous plants, Climbers, Ferns, Fruit, Grasses, Heathers, Hedges, Houseplants, Perennials, Shrubs, Trees, Vegetables]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Latin name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Common name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Other common names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Synonyms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Size – height, spread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Time to height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Growing conditions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proofErr w:type="spellStart"/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Ph</w:t>
      </w:r>
      <w:proofErr w:type="spellEnd"/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Moisture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Colour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Scent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Position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Aspect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Hardiness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Exposure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 xml:space="preserve">Botanical details - 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Family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Native to GB / Ireland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Foliage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Habit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Genus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Name status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lastRenderedPageBreak/>
        <w:t>Plant range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 xml:space="preserve">How to grow - 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Cultivation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Propagation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Suggested planting locations and garden types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Pruning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color w:val="383A42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Pests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Diseases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</w:pP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If an edible, sow and crop can be any month or range of months, e.g. Jan-Mar</w:t>
      </w:r>
    </w:p>
    <w:p w:rsidR="00E32247" w:rsidRPr="00E32247" w:rsidRDefault="00E32247" w:rsidP="00E32247">
      <w:pPr>
        <w:shd w:val="clear" w:color="auto" w:fill="FAFAFA"/>
        <w:spacing w:after="0" w:line="405" w:lineRule="atLeast"/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</w:pPr>
      <w:r w:rsidRPr="00E32247">
        <w:rPr>
          <w:rFonts w:ascii="Consolas" w:eastAsia="Times New Roman" w:hAnsi="Consolas" w:cs="Times New Roman"/>
          <w:iCs/>
          <w:color w:val="A0A1A7"/>
          <w:sz w:val="30"/>
          <w:szCs w:val="30"/>
          <w:lang w:eastAsia="en-GB"/>
        </w:rPr>
        <w:t>*/</w:t>
      </w:r>
    </w:p>
    <w:p w:rsidR="000B2DA4" w:rsidRPr="00E32247" w:rsidRDefault="000B2DA4">
      <w:bookmarkStart w:id="0" w:name="_GoBack"/>
      <w:bookmarkEnd w:id="0"/>
    </w:p>
    <w:sectPr w:rsidR="000B2DA4" w:rsidRPr="00E3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47"/>
    <w:rsid w:val="000B2DA4"/>
    <w:rsid w:val="00E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C71C3-D1FC-4888-A8B9-A70FB0D8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4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591</Characters>
  <Application>Microsoft Office Word</Application>
  <DocSecurity>0</DocSecurity>
  <Lines>4</Lines>
  <Paragraphs>1</Paragraphs>
  <ScaleCrop>false</ScaleCrop>
  <Company>BCS</Company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1</cp:revision>
  <dcterms:created xsi:type="dcterms:W3CDTF">2025-08-01T16:20:00Z</dcterms:created>
  <dcterms:modified xsi:type="dcterms:W3CDTF">2025-08-01T16:22:00Z</dcterms:modified>
</cp:coreProperties>
</file>