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24873"/>
          <w:sz w:val="32"/>
        </w:rPr>
        <w:t>MEMORANDUM / COVER NOTE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7B3D9"/>
          <w:bottom w:val="single" w:sz="6" w:space="0" w:color="77B3D9"/>
          <w:insideH w:val="single" w:sz="4" w:space="0" w:color="77B3D9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160"/>
            <w:shd w:fill="F2ED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24873"/>
                <w:sz w:val="20"/>
              </w:rPr>
              <w:t>TO:</w:t>
            </w:r>
          </w:p>
        </w:tc>
        <w:tc>
          <w:tcPr>
            <w:tcW w:type="dxa" w:w="7200"/>
            <w:shd w:fill="F2ED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Tom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24873"/>
                <w:sz w:val="20"/>
              </w:rPr>
              <w:t>FROM: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Timothy Hufler, Web Developer (support@highhandpro.com)</w:t>
            </w:r>
          </w:p>
        </w:tc>
      </w:tr>
      <w:tr>
        <w:tc>
          <w:tcPr>
            <w:tcW w:type="dxa" w:w="2160"/>
            <w:shd w:fill="F2ED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24873"/>
                <w:sz w:val="20"/>
              </w:rPr>
              <w:t>DATE:</w:t>
            </w:r>
          </w:p>
        </w:tc>
        <w:tc>
          <w:tcPr>
            <w:tcW w:type="dxa" w:w="7200"/>
            <w:shd w:fill="F2EDE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August 10, 2026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24873"/>
                <w:sz w:val="20"/>
              </w:rPr>
              <w:t>SUBJECT: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20"/>
              </w:rPr>
              <w:t>Vancouver Bridge Club Website Proposal &amp; Presentation Overview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hAnsi="Calibri"/>
          <w:b/>
          <w:color w:val="0F172A"/>
          <w:sz w:val="22"/>
        </w:rPr>
        <w:t>Hi Tom,</w:t>
      </w:r>
    </w:p>
    <w:p>
      <w:pPr>
        <w:spacing w:after="160" w:line="276" w:lineRule="auto"/>
      </w:pPr>
      <w:r>
        <w:rPr>
          <w:rFonts w:ascii="Calibri" w:hAnsi="Calibri"/>
          <w:color w:val="0F172A"/>
          <w:sz w:val="22"/>
        </w:rPr>
        <w:t>Attached is the formal proposal (Vancouver_Bridge_Club_Website_Estimate.docx) for the Vancouver Bridge Club website platform ($3,900 turnkey fixed price). Thank you for taking the lead to present this proposal to the board.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477BF"/>
          <w:bottom w:val="single" w:sz="6" w:space="0" w:color="0477BF"/>
          <w:insideH w:val="single" w:sz="4" w:space="0" w:color="0477BF"/>
          <w:insideV w:val="none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2EDE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024873"/>
                <w:sz w:val="21"/>
              </w:rPr>
              <w:t>FINDER'S FEE AGREEMENT:</w:t>
              <w:br/>
            </w:r>
            <w:r>
              <w:rPr>
                <w:rFonts w:ascii="Calibri" w:hAnsi="Calibri"/>
                <w:color w:val="0F172A"/>
                <w:sz w:val="21"/>
              </w:rPr>
              <w:t xml:space="preserve">To show my appreciation for connecting us and championing this initiative, you will receive a </w:t>
            </w:r>
            <w:r>
              <w:rPr>
                <w:rFonts w:ascii="Calibri" w:hAnsi="Calibri"/>
                <w:b/>
                <w:color w:val="0477BF"/>
                <w:sz w:val="21"/>
              </w:rPr>
              <w:t>20% finder’s fee ($780.00)</w:t>
            </w:r>
            <w:r>
              <w:rPr>
                <w:rFonts w:ascii="Calibri" w:hAnsi="Calibri"/>
                <w:color w:val="0F172A"/>
                <w:sz w:val="21"/>
              </w:rPr>
              <w:t xml:space="preserve"> upon the board’s approval and receipt of the project deposit, as well as 20% on any ongoing monthly/annual maintenance retainer selected.</w:t>
            </w:r>
          </w:p>
        </w:tc>
      </w:tr>
    </w:tbl>
    <w:p>
      <w:pPr>
        <w:spacing w:after="160"/>
      </w:pPr>
    </w:p>
    <w:p>
      <w:pPr>
        <w:spacing w:before="80" w:after="80"/>
      </w:pPr>
      <w:r>
        <w:rPr>
          <w:rFonts w:ascii="Calibri" w:hAnsi="Calibri"/>
          <w:b/>
          <w:color w:val="024873"/>
          <w:sz w:val="22"/>
        </w:rPr>
        <w:t>Key Highlights for Your Presentation to the Board: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477BF"/>
        </w:rPr>
        <w:t xml:space="preserve">Live Demonstration: </w:t>
      </w:r>
      <w:r>
        <w:rPr>
          <w:rFonts w:ascii="Calibri" w:hAnsi="Calibri"/>
          <w:color w:val="0F172A"/>
        </w:rPr>
        <w:t>The board can interact with the live, working preview on any smartphone or tablet right now at: https://highhandpro.github.io/Vancouver-Bridge-Club/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477BF"/>
        </w:rPr>
        <w:t xml:space="preserve">$0 Ongoing Software Fees: </w:t>
      </w:r>
      <w:r>
        <w:rPr>
          <w:rFonts w:ascii="Calibri" w:hAnsi="Calibri"/>
          <w:color w:val="0F172A"/>
        </w:rPr>
        <w:t>Custom-engineered with standard web technologies on cloud infrastructure—saving the club $240–$540 every year in recurring Wix/Squarespace subscriptions.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477BF"/>
        </w:rPr>
        <w:t xml:space="preserve">Senior-Friendly Accessibility: </w:t>
      </w:r>
      <w:r>
        <w:rPr>
          <w:rFonts w:ascii="Calibri" w:hAnsi="Calibri"/>
          <w:color w:val="0F172A"/>
        </w:rPr>
        <w:t>Built-in 1-click text size scaling (A / A+ / A++) and high-contrast dark/light modes tailored for readability.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color w:val="0477BF"/>
        </w:rPr>
        <w:t xml:space="preserve">Built for Duplicate Bridge: </w:t>
      </w:r>
      <w:r>
        <w:rPr>
          <w:rFonts w:ascii="Calibri" w:hAnsi="Calibri"/>
          <w:color w:val="0F172A"/>
        </w:rPr>
        <w:t>Dynamic 'Today at VBC' schedule widget, interactive Digital Partnership Desk, and direct ACBL Live (#118489) / Common Game score links.</w:t>
      </w:r>
    </w:p>
    <w:p>
      <w:pPr>
        <w:spacing w:before="160" w:after="40"/>
      </w:pPr>
      <w:r>
        <w:rPr>
          <w:rFonts w:ascii="Calibri" w:hAnsi="Calibri"/>
          <w:color w:val="0F172A"/>
          <w:sz w:val="22"/>
        </w:rPr>
        <w:t>Please let me know if you need any adjustments before your meeting. Best of luck!</w:t>
      </w:r>
    </w:p>
    <w:p>
      <w:pPr>
        <w:spacing w:before="200" w:after="0"/>
      </w:pPr>
      <w:r>
        <w:rPr>
          <w:rFonts w:ascii="Calibri" w:hAnsi="Calibri"/>
          <w:sz w:val="22"/>
        </w:rPr>
        <w:t>Best regards,</w:t>
        <w:br/>
        <w:br/>
      </w:r>
      <w:r>
        <w:rPr>
          <w:rFonts w:ascii="Calibri" w:hAnsi="Calibri"/>
          <w:b/>
          <w:color w:val="024873"/>
          <w:sz w:val="22"/>
        </w:rPr>
        <w:t>Timothy Hufler</w:t>
        <w:br/>
      </w:r>
      <w:r>
        <w:rPr>
          <w:rFonts w:ascii="Calibri" w:hAnsi="Calibri"/>
          <w:color w:val="475569"/>
          <w:sz w:val="20"/>
        </w:rPr>
        <w:t>Web Developer &amp; Consultant</w:t>
        <w:br/>
        <w:t>Email: support@highhandpro.com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