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7F7E" w14:textId="77777777" w:rsidR="00085225" w:rsidRPr="00B368F4" w:rsidRDefault="006047A7" w:rsidP="00643BB4">
      <w:pPr>
        <w:shd w:val="clear" w:color="auto" w:fill="FFFFFF"/>
        <w:spacing w:line="360" w:lineRule="atLeast"/>
        <w:ind w:right="-846"/>
        <w:jc w:val="center"/>
        <w:rPr>
          <w:rFonts w:eastAsia="Times New Roman" w:cs="Arial"/>
          <w:b/>
          <w:color w:val="4F81BD" w:themeColor="accent1"/>
          <w:sz w:val="48"/>
          <w:szCs w:val="24"/>
          <w:lang w:val="en-US" w:eastAsia="de-DE"/>
        </w:rPr>
      </w:pPr>
      <w:r>
        <w:rPr>
          <w:rFonts w:eastAsia="Times New Roman" w:cs="Arial"/>
          <w:b/>
          <w:color w:val="4F81BD" w:themeColor="accent1"/>
          <w:sz w:val="48"/>
          <w:szCs w:val="24"/>
          <w:lang w:val="en-US" w:eastAsia="de-DE"/>
        </w:rPr>
        <w:t>System Landscape Directory</w:t>
      </w:r>
    </w:p>
    <w:p w14:paraId="2FF1BC39" w14:textId="77777777" w:rsidR="00085225" w:rsidRPr="00B368F4" w:rsidRDefault="00085225" w:rsidP="00C83D7D">
      <w:pPr>
        <w:shd w:val="clear" w:color="auto" w:fill="FFFFFF"/>
        <w:spacing w:line="360" w:lineRule="atLeast"/>
        <w:jc w:val="both"/>
        <w:rPr>
          <w:rFonts w:eastAsia="Times New Roman" w:cs="Arial"/>
          <w:b/>
          <w:color w:val="4F81BD" w:themeColor="accent1"/>
          <w:sz w:val="36"/>
          <w:szCs w:val="24"/>
          <w:lang w:val="en-US" w:eastAsia="de-DE"/>
        </w:rPr>
      </w:pPr>
    </w:p>
    <w:p w14:paraId="67CE9A11" w14:textId="77777777" w:rsidR="00AF27DB" w:rsidRPr="00B368F4" w:rsidRDefault="00AF27DB" w:rsidP="00244B21">
      <w:pPr>
        <w:shd w:val="clear" w:color="auto" w:fill="FFFFFF"/>
        <w:spacing w:line="360" w:lineRule="atLeast"/>
        <w:jc w:val="center"/>
        <w:rPr>
          <w:rFonts w:eastAsia="Times New Roman" w:cs="Arial"/>
          <w:b/>
          <w:color w:val="4F81BD" w:themeColor="accent1"/>
          <w:sz w:val="36"/>
          <w:szCs w:val="24"/>
          <w:lang w:val="en-US" w:eastAsia="de-DE"/>
        </w:rPr>
      </w:pPr>
    </w:p>
    <w:p w14:paraId="7BF96353" w14:textId="7E777807" w:rsidR="000F0427" w:rsidRPr="00B368F4" w:rsidRDefault="000F0427" w:rsidP="000F0427">
      <w:pPr>
        <w:shd w:val="clear" w:color="auto" w:fill="FFFFFF"/>
        <w:jc w:val="both"/>
        <w:rPr>
          <w:rFonts w:eastAsia="Times New Roman" w:cs="Arial"/>
          <w:b/>
          <w:color w:val="A6A6A6" w:themeColor="background1" w:themeShade="A6"/>
          <w:sz w:val="14"/>
          <w:szCs w:val="24"/>
          <w:lang w:val="en-US" w:eastAsia="de-DE"/>
        </w:rPr>
      </w:pPr>
      <w:r w:rsidRPr="00B368F4">
        <w:rPr>
          <w:rFonts w:eastAsia="Times New Roman" w:cs="Arial"/>
          <w:b/>
          <w:color w:val="A6A6A6" w:themeColor="background1" w:themeShade="A6"/>
          <w:sz w:val="14"/>
          <w:szCs w:val="24"/>
          <w:lang w:val="en-US" w:eastAsia="de-DE"/>
        </w:rPr>
        <w:t xml:space="preserve">Last Modified: </w:t>
      </w:r>
      <w:r w:rsidR="00430853" w:rsidRPr="00B368F4">
        <w:rPr>
          <w:rFonts w:eastAsia="Times New Roman" w:cs="Arial"/>
          <w:b/>
          <w:color w:val="A6A6A6" w:themeColor="background1" w:themeShade="A6"/>
          <w:sz w:val="14"/>
          <w:szCs w:val="24"/>
          <w:lang w:eastAsia="de-DE"/>
        </w:rPr>
        <w:fldChar w:fldCharType="begin"/>
      </w:r>
      <w:r w:rsidRPr="00B368F4">
        <w:rPr>
          <w:rFonts w:eastAsia="Times New Roman" w:cs="Arial"/>
          <w:b/>
          <w:color w:val="A6A6A6" w:themeColor="background1" w:themeShade="A6"/>
          <w:sz w:val="14"/>
          <w:szCs w:val="24"/>
          <w:lang w:eastAsia="de-DE"/>
        </w:rPr>
        <w:instrText xml:space="preserve"> DATE \@ "MMMM d, yyyy" </w:instrText>
      </w:r>
      <w:r w:rsidR="00430853" w:rsidRPr="00B368F4">
        <w:rPr>
          <w:rFonts w:eastAsia="Times New Roman" w:cs="Arial"/>
          <w:b/>
          <w:color w:val="A6A6A6" w:themeColor="background1" w:themeShade="A6"/>
          <w:sz w:val="14"/>
          <w:szCs w:val="24"/>
          <w:lang w:eastAsia="de-DE"/>
        </w:rPr>
        <w:fldChar w:fldCharType="separate"/>
      </w:r>
      <w:r w:rsidR="00074337">
        <w:rPr>
          <w:rFonts w:eastAsia="Times New Roman" w:cs="Arial"/>
          <w:b/>
          <w:noProof/>
          <w:color w:val="A6A6A6" w:themeColor="background1" w:themeShade="A6"/>
          <w:sz w:val="14"/>
          <w:szCs w:val="24"/>
          <w:lang w:eastAsia="de-DE"/>
        </w:rPr>
        <w:t>Juni 14, 2023</w:t>
      </w:r>
      <w:r w:rsidR="00430853" w:rsidRPr="00B368F4">
        <w:rPr>
          <w:rFonts w:eastAsia="Times New Roman" w:cs="Arial"/>
          <w:b/>
          <w:color w:val="A6A6A6" w:themeColor="background1" w:themeShade="A6"/>
          <w:sz w:val="14"/>
          <w:szCs w:val="24"/>
          <w:lang w:eastAsia="de-DE"/>
        </w:rPr>
        <w:fldChar w:fldCharType="end"/>
      </w:r>
    </w:p>
    <w:p w14:paraId="7A7ABC5F" w14:textId="14B8A191" w:rsidR="00074337" w:rsidRDefault="00244B21">
      <w:pPr>
        <w:pStyle w:val="TOC1"/>
        <w:rPr>
          <w:rFonts w:asciiTheme="minorHAnsi" w:eastAsiaTheme="minorEastAsia" w:hAnsiTheme="minorHAnsi"/>
          <w:noProof/>
          <w:lang w:val="en-US" w:eastAsia="zh-CN"/>
        </w:rPr>
      </w:pPr>
      <w:r>
        <w:rPr>
          <w:rFonts w:eastAsia="Times New Roman"/>
          <w:lang w:val="en-US" w:eastAsia="de-DE"/>
        </w:rPr>
        <w:fldChar w:fldCharType="begin"/>
      </w:r>
      <w:r>
        <w:rPr>
          <w:rFonts w:eastAsia="Times New Roman"/>
          <w:lang w:val="en-US" w:eastAsia="de-DE"/>
        </w:rPr>
        <w:instrText xml:space="preserve"> TOC \o "1-5" \h \z \u </w:instrText>
      </w:r>
      <w:r>
        <w:rPr>
          <w:rFonts w:eastAsia="Times New Roman"/>
          <w:lang w:val="en-US" w:eastAsia="de-DE"/>
        </w:rPr>
        <w:fldChar w:fldCharType="separate"/>
      </w:r>
      <w:hyperlink w:anchor="_Toc137661226" w:history="1">
        <w:r w:rsidR="00074337" w:rsidRPr="00AB3606">
          <w:rPr>
            <w:rStyle w:val="Hyperlink"/>
            <w:noProof/>
            <w:lang w:val="en-US"/>
          </w:rPr>
          <w:t>1 Introduction</w:t>
        </w:r>
        <w:r w:rsidR="00074337">
          <w:rPr>
            <w:noProof/>
            <w:webHidden/>
          </w:rPr>
          <w:tab/>
        </w:r>
        <w:r w:rsidR="00074337">
          <w:rPr>
            <w:noProof/>
            <w:webHidden/>
          </w:rPr>
          <w:fldChar w:fldCharType="begin"/>
        </w:r>
        <w:r w:rsidR="00074337">
          <w:rPr>
            <w:noProof/>
            <w:webHidden/>
          </w:rPr>
          <w:instrText xml:space="preserve"> PAGEREF _Toc137661226 \h </w:instrText>
        </w:r>
        <w:r w:rsidR="00074337">
          <w:rPr>
            <w:noProof/>
            <w:webHidden/>
          </w:rPr>
        </w:r>
        <w:r w:rsidR="00074337">
          <w:rPr>
            <w:noProof/>
            <w:webHidden/>
          </w:rPr>
          <w:fldChar w:fldCharType="separate"/>
        </w:r>
        <w:r w:rsidR="00074337">
          <w:rPr>
            <w:noProof/>
            <w:webHidden/>
          </w:rPr>
          <w:t>2</w:t>
        </w:r>
        <w:r w:rsidR="00074337">
          <w:rPr>
            <w:noProof/>
            <w:webHidden/>
          </w:rPr>
          <w:fldChar w:fldCharType="end"/>
        </w:r>
      </w:hyperlink>
    </w:p>
    <w:p w14:paraId="5199874A" w14:textId="1FF76935" w:rsidR="00074337" w:rsidRDefault="00074337">
      <w:pPr>
        <w:pStyle w:val="TOC2"/>
        <w:rPr>
          <w:rFonts w:asciiTheme="minorHAnsi" w:eastAsiaTheme="minorEastAsia" w:hAnsiTheme="minorHAnsi"/>
          <w:noProof/>
          <w:lang w:val="en-US" w:eastAsia="zh-CN"/>
        </w:rPr>
      </w:pPr>
      <w:hyperlink w:anchor="_Toc137661227" w:history="1">
        <w:r w:rsidRPr="00AB3606">
          <w:rPr>
            <w:rStyle w:val="Hyperlink"/>
            <w:noProof/>
            <w:lang w:val="en-US"/>
          </w:rPr>
          <w:t>1.1 Displaying Systems and Testing Connections</w:t>
        </w:r>
        <w:r>
          <w:rPr>
            <w:noProof/>
            <w:webHidden/>
          </w:rPr>
          <w:tab/>
        </w:r>
        <w:r>
          <w:rPr>
            <w:noProof/>
            <w:webHidden/>
          </w:rPr>
          <w:fldChar w:fldCharType="begin"/>
        </w:r>
        <w:r>
          <w:rPr>
            <w:noProof/>
            <w:webHidden/>
          </w:rPr>
          <w:instrText xml:space="preserve"> PAGEREF _Toc137661227 \h </w:instrText>
        </w:r>
        <w:r>
          <w:rPr>
            <w:noProof/>
            <w:webHidden/>
          </w:rPr>
        </w:r>
        <w:r>
          <w:rPr>
            <w:noProof/>
            <w:webHidden/>
          </w:rPr>
          <w:fldChar w:fldCharType="separate"/>
        </w:r>
        <w:r>
          <w:rPr>
            <w:noProof/>
            <w:webHidden/>
          </w:rPr>
          <w:t>2</w:t>
        </w:r>
        <w:r>
          <w:rPr>
            <w:noProof/>
            <w:webHidden/>
          </w:rPr>
          <w:fldChar w:fldCharType="end"/>
        </w:r>
      </w:hyperlink>
    </w:p>
    <w:p w14:paraId="09E8089D" w14:textId="4972663E" w:rsidR="00074337" w:rsidRDefault="00074337">
      <w:pPr>
        <w:pStyle w:val="TOC2"/>
        <w:rPr>
          <w:rFonts w:asciiTheme="minorHAnsi" w:eastAsiaTheme="minorEastAsia" w:hAnsiTheme="minorHAnsi"/>
          <w:noProof/>
          <w:lang w:val="en-US" w:eastAsia="zh-CN"/>
        </w:rPr>
      </w:pPr>
      <w:hyperlink w:anchor="_Toc137661228" w:history="1">
        <w:r w:rsidRPr="00AB3606">
          <w:rPr>
            <w:rStyle w:val="Hyperlink"/>
            <w:noProof/>
            <w:lang w:val="en-US"/>
          </w:rPr>
          <w:t>1.2 Creating Systems</w:t>
        </w:r>
        <w:r>
          <w:rPr>
            <w:noProof/>
            <w:webHidden/>
          </w:rPr>
          <w:tab/>
        </w:r>
        <w:r>
          <w:rPr>
            <w:noProof/>
            <w:webHidden/>
          </w:rPr>
          <w:fldChar w:fldCharType="begin"/>
        </w:r>
        <w:r>
          <w:rPr>
            <w:noProof/>
            <w:webHidden/>
          </w:rPr>
          <w:instrText xml:space="preserve"> PAGEREF _Toc137661228 \h </w:instrText>
        </w:r>
        <w:r>
          <w:rPr>
            <w:noProof/>
            <w:webHidden/>
          </w:rPr>
        </w:r>
        <w:r>
          <w:rPr>
            <w:noProof/>
            <w:webHidden/>
          </w:rPr>
          <w:fldChar w:fldCharType="separate"/>
        </w:r>
        <w:r>
          <w:rPr>
            <w:noProof/>
            <w:webHidden/>
          </w:rPr>
          <w:t>2</w:t>
        </w:r>
        <w:r>
          <w:rPr>
            <w:noProof/>
            <w:webHidden/>
          </w:rPr>
          <w:fldChar w:fldCharType="end"/>
        </w:r>
      </w:hyperlink>
    </w:p>
    <w:p w14:paraId="259F23A3" w14:textId="68B12233" w:rsidR="00074337" w:rsidRDefault="00074337">
      <w:pPr>
        <w:pStyle w:val="TOC2"/>
        <w:rPr>
          <w:rFonts w:asciiTheme="minorHAnsi" w:eastAsiaTheme="minorEastAsia" w:hAnsiTheme="minorHAnsi"/>
          <w:noProof/>
          <w:lang w:val="en-US" w:eastAsia="zh-CN"/>
        </w:rPr>
      </w:pPr>
      <w:hyperlink w:anchor="_Toc137661229" w:history="1">
        <w:r w:rsidRPr="00AB3606">
          <w:rPr>
            <w:rStyle w:val="Hyperlink"/>
            <w:noProof/>
            <w:lang w:val="en-US"/>
          </w:rPr>
          <w:t>1.3 Upgrading Systems</w:t>
        </w:r>
        <w:r>
          <w:rPr>
            <w:noProof/>
            <w:webHidden/>
          </w:rPr>
          <w:tab/>
        </w:r>
        <w:r>
          <w:rPr>
            <w:noProof/>
            <w:webHidden/>
          </w:rPr>
          <w:fldChar w:fldCharType="begin"/>
        </w:r>
        <w:r>
          <w:rPr>
            <w:noProof/>
            <w:webHidden/>
          </w:rPr>
          <w:instrText xml:space="preserve"> PAGEREF _Toc137661229 \h </w:instrText>
        </w:r>
        <w:r>
          <w:rPr>
            <w:noProof/>
            <w:webHidden/>
          </w:rPr>
        </w:r>
        <w:r>
          <w:rPr>
            <w:noProof/>
            <w:webHidden/>
          </w:rPr>
          <w:fldChar w:fldCharType="separate"/>
        </w:r>
        <w:r>
          <w:rPr>
            <w:noProof/>
            <w:webHidden/>
          </w:rPr>
          <w:t>2</w:t>
        </w:r>
        <w:r>
          <w:rPr>
            <w:noProof/>
            <w:webHidden/>
          </w:rPr>
          <w:fldChar w:fldCharType="end"/>
        </w:r>
      </w:hyperlink>
    </w:p>
    <w:p w14:paraId="6526EB52" w14:textId="7A835528" w:rsidR="00074337" w:rsidRDefault="00074337">
      <w:pPr>
        <w:pStyle w:val="TOC2"/>
        <w:rPr>
          <w:rFonts w:asciiTheme="minorHAnsi" w:eastAsiaTheme="minorEastAsia" w:hAnsiTheme="minorHAnsi"/>
          <w:noProof/>
          <w:lang w:val="en-US" w:eastAsia="zh-CN"/>
        </w:rPr>
      </w:pPr>
      <w:hyperlink w:anchor="_Toc137661230" w:history="1">
        <w:r w:rsidRPr="00AB3606">
          <w:rPr>
            <w:rStyle w:val="Hyperlink"/>
            <w:noProof/>
            <w:lang w:val="en-US"/>
          </w:rPr>
          <w:t>1.4 Editing Systems in SLD</w:t>
        </w:r>
        <w:r>
          <w:rPr>
            <w:noProof/>
            <w:webHidden/>
          </w:rPr>
          <w:tab/>
        </w:r>
        <w:r>
          <w:rPr>
            <w:noProof/>
            <w:webHidden/>
          </w:rPr>
          <w:fldChar w:fldCharType="begin"/>
        </w:r>
        <w:r>
          <w:rPr>
            <w:noProof/>
            <w:webHidden/>
          </w:rPr>
          <w:instrText xml:space="preserve"> PAGEREF _Toc137661230 \h </w:instrText>
        </w:r>
        <w:r>
          <w:rPr>
            <w:noProof/>
            <w:webHidden/>
          </w:rPr>
        </w:r>
        <w:r>
          <w:rPr>
            <w:noProof/>
            <w:webHidden/>
          </w:rPr>
          <w:fldChar w:fldCharType="separate"/>
        </w:r>
        <w:r>
          <w:rPr>
            <w:noProof/>
            <w:webHidden/>
          </w:rPr>
          <w:t>3</w:t>
        </w:r>
        <w:r>
          <w:rPr>
            <w:noProof/>
            <w:webHidden/>
          </w:rPr>
          <w:fldChar w:fldCharType="end"/>
        </w:r>
      </w:hyperlink>
    </w:p>
    <w:p w14:paraId="211E9117" w14:textId="79F9D006" w:rsidR="00074337" w:rsidRDefault="00074337">
      <w:pPr>
        <w:pStyle w:val="TOC2"/>
        <w:rPr>
          <w:rFonts w:asciiTheme="minorHAnsi" w:eastAsiaTheme="minorEastAsia" w:hAnsiTheme="minorHAnsi"/>
          <w:noProof/>
          <w:lang w:val="en-US" w:eastAsia="zh-CN"/>
        </w:rPr>
      </w:pPr>
      <w:hyperlink w:anchor="_Toc137661231" w:history="1">
        <w:r w:rsidRPr="00AB3606">
          <w:rPr>
            <w:rStyle w:val="Hyperlink"/>
            <w:noProof/>
            <w:lang w:val="en-US"/>
          </w:rPr>
          <w:t>1.5 Deleting and Copying Systems</w:t>
        </w:r>
        <w:r>
          <w:rPr>
            <w:noProof/>
            <w:webHidden/>
          </w:rPr>
          <w:tab/>
        </w:r>
        <w:r>
          <w:rPr>
            <w:noProof/>
            <w:webHidden/>
          </w:rPr>
          <w:fldChar w:fldCharType="begin"/>
        </w:r>
        <w:r>
          <w:rPr>
            <w:noProof/>
            <w:webHidden/>
          </w:rPr>
          <w:instrText xml:space="preserve"> PAGEREF _Toc137661231 \h </w:instrText>
        </w:r>
        <w:r>
          <w:rPr>
            <w:noProof/>
            <w:webHidden/>
          </w:rPr>
        </w:r>
        <w:r>
          <w:rPr>
            <w:noProof/>
            <w:webHidden/>
          </w:rPr>
          <w:fldChar w:fldCharType="separate"/>
        </w:r>
        <w:r>
          <w:rPr>
            <w:noProof/>
            <w:webHidden/>
          </w:rPr>
          <w:t>3</w:t>
        </w:r>
        <w:r>
          <w:rPr>
            <w:noProof/>
            <w:webHidden/>
          </w:rPr>
          <w:fldChar w:fldCharType="end"/>
        </w:r>
      </w:hyperlink>
    </w:p>
    <w:p w14:paraId="2CB0F334" w14:textId="0F22EBF2" w:rsidR="00074337" w:rsidRDefault="00074337">
      <w:pPr>
        <w:pStyle w:val="TOC2"/>
        <w:rPr>
          <w:rFonts w:asciiTheme="minorHAnsi" w:eastAsiaTheme="minorEastAsia" w:hAnsiTheme="minorHAnsi"/>
          <w:noProof/>
          <w:lang w:val="en-US" w:eastAsia="zh-CN"/>
        </w:rPr>
      </w:pPr>
      <w:hyperlink w:anchor="_Toc137661232" w:history="1">
        <w:r w:rsidRPr="00AB3606">
          <w:rPr>
            <w:rStyle w:val="Hyperlink"/>
            <w:noProof/>
            <w:lang w:val="en-US"/>
          </w:rPr>
          <w:t>1.6 Entering System Type Property Values</w:t>
        </w:r>
        <w:r>
          <w:rPr>
            <w:noProof/>
            <w:webHidden/>
          </w:rPr>
          <w:tab/>
        </w:r>
        <w:r>
          <w:rPr>
            <w:noProof/>
            <w:webHidden/>
          </w:rPr>
          <w:fldChar w:fldCharType="begin"/>
        </w:r>
        <w:r>
          <w:rPr>
            <w:noProof/>
            <w:webHidden/>
          </w:rPr>
          <w:instrText xml:space="preserve"> PAGEREF _Toc137661232 \h </w:instrText>
        </w:r>
        <w:r>
          <w:rPr>
            <w:noProof/>
            <w:webHidden/>
          </w:rPr>
        </w:r>
        <w:r>
          <w:rPr>
            <w:noProof/>
            <w:webHidden/>
          </w:rPr>
          <w:fldChar w:fldCharType="separate"/>
        </w:r>
        <w:r>
          <w:rPr>
            <w:noProof/>
            <w:webHidden/>
          </w:rPr>
          <w:t>3</w:t>
        </w:r>
        <w:r>
          <w:rPr>
            <w:noProof/>
            <w:webHidden/>
          </w:rPr>
          <w:fldChar w:fldCharType="end"/>
        </w:r>
      </w:hyperlink>
    </w:p>
    <w:p w14:paraId="1B6ECF2F" w14:textId="5BC09135" w:rsidR="00074337" w:rsidRDefault="00074337">
      <w:pPr>
        <w:pStyle w:val="TOC2"/>
        <w:rPr>
          <w:rFonts w:asciiTheme="minorHAnsi" w:eastAsiaTheme="minorEastAsia" w:hAnsiTheme="minorHAnsi"/>
          <w:noProof/>
          <w:lang w:val="en-US" w:eastAsia="zh-CN"/>
        </w:rPr>
      </w:pPr>
      <w:hyperlink w:anchor="_Toc137661233" w:history="1">
        <w:r w:rsidRPr="00AB3606">
          <w:rPr>
            <w:rStyle w:val="Hyperlink"/>
            <w:noProof/>
            <w:lang w:val="en-US"/>
          </w:rPr>
          <w:t>1.7 Exporting SLD Systems</w:t>
        </w:r>
        <w:r>
          <w:rPr>
            <w:noProof/>
            <w:webHidden/>
          </w:rPr>
          <w:tab/>
        </w:r>
        <w:r>
          <w:rPr>
            <w:noProof/>
            <w:webHidden/>
          </w:rPr>
          <w:fldChar w:fldCharType="begin"/>
        </w:r>
        <w:r>
          <w:rPr>
            <w:noProof/>
            <w:webHidden/>
          </w:rPr>
          <w:instrText xml:space="preserve"> PAGEREF _Toc137661233 \h </w:instrText>
        </w:r>
        <w:r>
          <w:rPr>
            <w:noProof/>
            <w:webHidden/>
          </w:rPr>
        </w:r>
        <w:r>
          <w:rPr>
            <w:noProof/>
            <w:webHidden/>
          </w:rPr>
          <w:fldChar w:fldCharType="separate"/>
        </w:r>
        <w:r>
          <w:rPr>
            <w:noProof/>
            <w:webHidden/>
          </w:rPr>
          <w:t>3</w:t>
        </w:r>
        <w:r>
          <w:rPr>
            <w:noProof/>
            <w:webHidden/>
          </w:rPr>
          <w:fldChar w:fldCharType="end"/>
        </w:r>
      </w:hyperlink>
    </w:p>
    <w:p w14:paraId="050F07E2" w14:textId="18B7502A" w:rsidR="00074337" w:rsidRDefault="00074337">
      <w:pPr>
        <w:pStyle w:val="TOC2"/>
        <w:rPr>
          <w:rFonts w:asciiTheme="minorHAnsi" w:eastAsiaTheme="minorEastAsia" w:hAnsiTheme="minorHAnsi"/>
          <w:noProof/>
          <w:lang w:val="en-US" w:eastAsia="zh-CN"/>
        </w:rPr>
      </w:pPr>
      <w:hyperlink w:anchor="_Toc137661234" w:history="1">
        <w:r w:rsidRPr="00AB3606">
          <w:rPr>
            <w:rStyle w:val="Hyperlink"/>
            <w:noProof/>
            <w:lang w:val="en-US"/>
          </w:rPr>
          <w:t>1.8 Importing SLD Systems</w:t>
        </w:r>
        <w:r>
          <w:rPr>
            <w:noProof/>
            <w:webHidden/>
          </w:rPr>
          <w:tab/>
        </w:r>
        <w:r>
          <w:rPr>
            <w:noProof/>
            <w:webHidden/>
          </w:rPr>
          <w:fldChar w:fldCharType="begin"/>
        </w:r>
        <w:r>
          <w:rPr>
            <w:noProof/>
            <w:webHidden/>
          </w:rPr>
          <w:instrText xml:space="preserve"> PAGEREF _Toc137661234 \h </w:instrText>
        </w:r>
        <w:r>
          <w:rPr>
            <w:noProof/>
            <w:webHidden/>
          </w:rPr>
        </w:r>
        <w:r>
          <w:rPr>
            <w:noProof/>
            <w:webHidden/>
          </w:rPr>
          <w:fldChar w:fldCharType="separate"/>
        </w:r>
        <w:r>
          <w:rPr>
            <w:noProof/>
            <w:webHidden/>
          </w:rPr>
          <w:t>4</w:t>
        </w:r>
        <w:r>
          <w:rPr>
            <w:noProof/>
            <w:webHidden/>
          </w:rPr>
          <w:fldChar w:fldCharType="end"/>
        </w:r>
      </w:hyperlink>
    </w:p>
    <w:p w14:paraId="2CAE195B" w14:textId="7B5A5D20" w:rsidR="00074337" w:rsidRDefault="00074337">
      <w:pPr>
        <w:pStyle w:val="TOC2"/>
        <w:rPr>
          <w:rFonts w:asciiTheme="minorHAnsi" w:eastAsiaTheme="minorEastAsia" w:hAnsiTheme="minorHAnsi"/>
          <w:noProof/>
          <w:lang w:val="en-US" w:eastAsia="zh-CN"/>
        </w:rPr>
      </w:pPr>
      <w:hyperlink w:anchor="_Toc137661235" w:history="1">
        <w:r w:rsidRPr="00AB3606">
          <w:rPr>
            <w:rStyle w:val="Hyperlink"/>
            <w:noProof/>
            <w:lang w:val="en-US"/>
          </w:rPr>
          <w:t>1.9 Creating Categories and Assigning Systems</w:t>
        </w:r>
        <w:r>
          <w:rPr>
            <w:noProof/>
            <w:webHidden/>
          </w:rPr>
          <w:tab/>
        </w:r>
        <w:r>
          <w:rPr>
            <w:noProof/>
            <w:webHidden/>
          </w:rPr>
          <w:fldChar w:fldCharType="begin"/>
        </w:r>
        <w:r>
          <w:rPr>
            <w:noProof/>
            <w:webHidden/>
          </w:rPr>
          <w:instrText xml:space="preserve"> PAGEREF _Toc137661235 \h </w:instrText>
        </w:r>
        <w:r>
          <w:rPr>
            <w:noProof/>
            <w:webHidden/>
          </w:rPr>
        </w:r>
        <w:r>
          <w:rPr>
            <w:noProof/>
            <w:webHidden/>
          </w:rPr>
          <w:fldChar w:fldCharType="separate"/>
        </w:r>
        <w:r>
          <w:rPr>
            <w:noProof/>
            <w:webHidden/>
          </w:rPr>
          <w:t>5</w:t>
        </w:r>
        <w:r>
          <w:rPr>
            <w:noProof/>
            <w:webHidden/>
          </w:rPr>
          <w:fldChar w:fldCharType="end"/>
        </w:r>
      </w:hyperlink>
    </w:p>
    <w:p w14:paraId="2E0F9100" w14:textId="08CF6741" w:rsidR="00074337" w:rsidRDefault="00074337">
      <w:pPr>
        <w:pStyle w:val="TOC1"/>
        <w:rPr>
          <w:rFonts w:asciiTheme="minorHAnsi" w:eastAsiaTheme="minorEastAsia" w:hAnsiTheme="minorHAnsi"/>
          <w:noProof/>
          <w:lang w:val="en-US" w:eastAsia="zh-CN"/>
        </w:rPr>
      </w:pPr>
      <w:hyperlink w:anchor="_Toc137661236" w:history="1">
        <w:r w:rsidRPr="00AB3606">
          <w:rPr>
            <w:rStyle w:val="Hyperlink"/>
            <w:noProof/>
            <w:lang w:val="en-US"/>
          </w:rPr>
          <w:t>2 SAP Business One</w:t>
        </w:r>
        <w:r>
          <w:rPr>
            <w:noProof/>
            <w:webHidden/>
          </w:rPr>
          <w:tab/>
        </w:r>
        <w:r>
          <w:rPr>
            <w:noProof/>
            <w:webHidden/>
          </w:rPr>
          <w:fldChar w:fldCharType="begin"/>
        </w:r>
        <w:r>
          <w:rPr>
            <w:noProof/>
            <w:webHidden/>
          </w:rPr>
          <w:instrText xml:space="preserve"> PAGEREF _Toc137661236 \h </w:instrText>
        </w:r>
        <w:r>
          <w:rPr>
            <w:noProof/>
            <w:webHidden/>
          </w:rPr>
        </w:r>
        <w:r>
          <w:rPr>
            <w:noProof/>
            <w:webHidden/>
          </w:rPr>
          <w:fldChar w:fldCharType="separate"/>
        </w:r>
        <w:r>
          <w:rPr>
            <w:noProof/>
            <w:webHidden/>
          </w:rPr>
          <w:t>5</w:t>
        </w:r>
        <w:r>
          <w:rPr>
            <w:noProof/>
            <w:webHidden/>
          </w:rPr>
          <w:fldChar w:fldCharType="end"/>
        </w:r>
      </w:hyperlink>
    </w:p>
    <w:p w14:paraId="263A77C8" w14:textId="2AAEFD2C" w:rsidR="00074337" w:rsidRDefault="00074337">
      <w:pPr>
        <w:pStyle w:val="TOC2"/>
        <w:rPr>
          <w:rFonts w:asciiTheme="minorHAnsi" w:eastAsiaTheme="minorEastAsia" w:hAnsiTheme="minorHAnsi"/>
          <w:noProof/>
          <w:lang w:val="en-US" w:eastAsia="zh-CN"/>
        </w:rPr>
      </w:pPr>
      <w:hyperlink w:anchor="_Toc137661237" w:history="1">
        <w:r w:rsidRPr="00AB3606">
          <w:rPr>
            <w:rStyle w:val="Hyperlink"/>
            <w:noProof/>
            <w:lang w:val="en-US"/>
          </w:rPr>
          <w:t>2.1 Configuring SAP Business One in SLD</w:t>
        </w:r>
        <w:r>
          <w:rPr>
            <w:noProof/>
            <w:webHidden/>
          </w:rPr>
          <w:tab/>
        </w:r>
        <w:r>
          <w:rPr>
            <w:noProof/>
            <w:webHidden/>
          </w:rPr>
          <w:fldChar w:fldCharType="begin"/>
        </w:r>
        <w:r>
          <w:rPr>
            <w:noProof/>
            <w:webHidden/>
          </w:rPr>
          <w:instrText xml:space="preserve"> PAGEREF _Toc137661237 \h </w:instrText>
        </w:r>
        <w:r>
          <w:rPr>
            <w:noProof/>
            <w:webHidden/>
          </w:rPr>
        </w:r>
        <w:r>
          <w:rPr>
            <w:noProof/>
            <w:webHidden/>
          </w:rPr>
          <w:fldChar w:fldCharType="separate"/>
        </w:r>
        <w:r>
          <w:rPr>
            <w:noProof/>
            <w:webHidden/>
          </w:rPr>
          <w:t>5</w:t>
        </w:r>
        <w:r>
          <w:rPr>
            <w:noProof/>
            <w:webHidden/>
          </w:rPr>
          <w:fldChar w:fldCharType="end"/>
        </w:r>
      </w:hyperlink>
    </w:p>
    <w:p w14:paraId="2C11F1C6" w14:textId="4DC358BA" w:rsidR="00074337" w:rsidRDefault="00074337">
      <w:pPr>
        <w:pStyle w:val="TOC3"/>
        <w:rPr>
          <w:rFonts w:asciiTheme="minorHAnsi" w:eastAsiaTheme="minorEastAsia" w:hAnsiTheme="minorHAnsi"/>
          <w:noProof/>
          <w:lang w:val="en-US" w:eastAsia="zh-CN"/>
        </w:rPr>
      </w:pPr>
      <w:hyperlink w:anchor="_Toc137661238" w:history="1">
        <w:r w:rsidRPr="00AB3606">
          <w:rPr>
            <w:rStyle w:val="Hyperlink"/>
            <w:noProof/>
            <w:lang w:val="en-US"/>
          </w:rPr>
          <w:t>2.1.1 Defining Common Fields</w:t>
        </w:r>
        <w:r>
          <w:rPr>
            <w:noProof/>
            <w:webHidden/>
          </w:rPr>
          <w:tab/>
        </w:r>
        <w:r>
          <w:rPr>
            <w:noProof/>
            <w:webHidden/>
          </w:rPr>
          <w:fldChar w:fldCharType="begin"/>
        </w:r>
        <w:r>
          <w:rPr>
            <w:noProof/>
            <w:webHidden/>
          </w:rPr>
          <w:instrText xml:space="preserve"> PAGEREF _Toc137661238 \h </w:instrText>
        </w:r>
        <w:r>
          <w:rPr>
            <w:noProof/>
            <w:webHidden/>
          </w:rPr>
        </w:r>
        <w:r>
          <w:rPr>
            <w:noProof/>
            <w:webHidden/>
          </w:rPr>
          <w:fldChar w:fldCharType="separate"/>
        </w:r>
        <w:r>
          <w:rPr>
            <w:noProof/>
            <w:webHidden/>
          </w:rPr>
          <w:t>6</w:t>
        </w:r>
        <w:r>
          <w:rPr>
            <w:noProof/>
            <w:webHidden/>
          </w:rPr>
          <w:fldChar w:fldCharType="end"/>
        </w:r>
      </w:hyperlink>
    </w:p>
    <w:p w14:paraId="477502A9" w14:textId="63FE3BD1" w:rsidR="00074337" w:rsidRDefault="00074337">
      <w:pPr>
        <w:pStyle w:val="TOC3"/>
        <w:rPr>
          <w:rFonts w:asciiTheme="minorHAnsi" w:eastAsiaTheme="minorEastAsia" w:hAnsiTheme="minorHAnsi"/>
          <w:noProof/>
          <w:lang w:val="en-US" w:eastAsia="zh-CN"/>
        </w:rPr>
      </w:pPr>
      <w:hyperlink w:anchor="_Toc137661239" w:history="1">
        <w:r w:rsidRPr="00AB3606">
          <w:rPr>
            <w:rStyle w:val="Hyperlink"/>
            <w:noProof/>
            <w:lang w:val="en-US"/>
          </w:rPr>
          <w:t>2.1.2 OIDC Registration</w:t>
        </w:r>
        <w:r>
          <w:rPr>
            <w:noProof/>
            <w:webHidden/>
          </w:rPr>
          <w:tab/>
        </w:r>
        <w:r>
          <w:rPr>
            <w:noProof/>
            <w:webHidden/>
          </w:rPr>
          <w:fldChar w:fldCharType="begin"/>
        </w:r>
        <w:r>
          <w:rPr>
            <w:noProof/>
            <w:webHidden/>
          </w:rPr>
          <w:instrText xml:space="preserve"> PAGEREF _Toc137661239 \h </w:instrText>
        </w:r>
        <w:r>
          <w:rPr>
            <w:noProof/>
            <w:webHidden/>
          </w:rPr>
        </w:r>
        <w:r>
          <w:rPr>
            <w:noProof/>
            <w:webHidden/>
          </w:rPr>
          <w:fldChar w:fldCharType="separate"/>
        </w:r>
        <w:r>
          <w:rPr>
            <w:noProof/>
            <w:webHidden/>
          </w:rPr>
          <w:t>6</w:t>
        </w:r>
        <w:r>
          <w:rPr>
            <w:noProof/>
            <w:webHidden/>
          </w:rPr>
          <w:fldChar w:fldCharType="end"/>
        </w:r>
      </w:hyperlink>
    </w:p>
    <w:p w14:paraId="6EF3DD0A" w14:textId="3F87C344" w:rsidR="00074337" w:rsidRDefault="00074337">
      <w:pPr>
        <w:pStyle w:val="TOC4"/>
        <w:tabs>
          <w:tab w:val="right" w:leader="dot" w:pos="9607"/>
        </w:tabs>
        <w:rPr>
          <w:rFonts w:asciiTheme="minorHAnsi" w:hAnsiTheme="minorHAnsi"/>
          <w:noProof/>
          <w:lang w:val="en-US" w:eastAsia="zh-CN"/>
        </w:rPr>
      </w:pPr>
      <w:hyperlink w:anchor="_Toc137661240" w:history="1">
        <w:r w:rsidRPr="00AB3606">
          <w:rPr>
            <w:rStyle w:val="Hyperlink"/>
            <w:noProof/>
            <w:lang w:val="en-US"/>
          </w:rPr>
          <w:t>2.1.2.1 Access Token Sync Scenario</w:t>
        </w:r>
        <w:r>
          <w:rPr>
            <w:noProof/>
            <w:webHidden/>
          </w:rPr>
          <w:tab/>
        </w:r>
        <w:r>
          <w:rPr>
            <w:noProof/>
            <w:webHidden/>
          </w:rPr>
          <w:fldChar w:fldCharType="begin"/>
        </w:r>
        <w:r>
          <w:rPr>
            <w:noProof/>
            <w:webHidden/>
          </w:rPr>
          <w:instrText xml:space="preserve"> PAGEREF _Toc137661240 \h </w:instrText>
        </w:r>
        <w:r>
          <w:rPr>
            <w:noProof/>
            <w:webHidden/>
          </w:rPr>
        </w:r>
        <w:r>
          <w:rPr>
            <w:noProof/>
            <w:webHidden/>
          </w:rPr>
          <w:fldChar w:fldCharType="separate"/>
        </w:r>
        <w:r>
          <w:rPr>
            <w:noProof/>
            <w:webHidden/>
          </w:rPr>
          <w:t>7</w:t>
        </w:r>
        <w:r>
          <w:rPr>
            <w:noProof/>
            <w:webHidden/>
          </w:rPr>
          <w:fldChar w:fldCharType="end"/>
        </w:r>
      </w:hyperlink>
    </w:p>
    <w:p w14:paraId="1C73CC0F" w14:textId="08AD285A" w:rsidR="00074337" w:rsidRDefault="00074337">
      <w:pPr>
        <w:pStyle w:val="TOC3"/>
        <w:rPr>
          <w:rFonts w:asciiTheme="minorHAnsi" w:eastAsiaTheme="minorEastAsia" w:hAnsiTheme="minorHAnsi"/>
          <w:noProof/>
          <w:lang w:val="en-US" w:eastAsia="zh-CN"/>
        </w:rPr>
      </w:pPr>
      <w:hyperlink w:anchor="_Toc137661241" w:history="1">
        <w:r w:rsidRPr="00AB3606">
          <w:rPr>
            <w:rStyle w:val="Hyperlink"/>
            <w:noProof/>
            <w:lang w:val="en-US"/>
          </w:rPr>
          <w:t>2.1.3 Connecting to SAP Business One DI API</w:t>
        </w:r>
        <w:r>
          <w:rPr>
            <w:noProof/>
            <w:webHidden/>
          </w:rPr>
          <w:tab/>
        </w:r>
        <w:r>
          <w:rPr>
            <w:noProof/>
            <w:webHidden/>
          </w:rPr>
          <w:fldChar w:fldCharType="begin"/>
        </w:r>
        <w:r>
          <w:rPr>
            <w:noProof/>
            <w:webHidden/>
          </w:rPr>
          <w:instrText xml:space="preserve"> PAGEREF _Toc137661241 \h </w:instrText>
        </w:r>
        <w:r>
          <w:rPr>
            <w:noProof/>
            <w:webHidden/>
          </w:rPr>
        </w:r>
        <w:r>
          <w:rPr>
            <w:noProof/>
            <w:webHidden/>
          </w:rPr>
          <w:fldChar w:fldCharType="separate"/>
        </w:r>
        <w:r>
          <w:rPr>
            <w:noProof/>
            <w:webHidden/>
          </w:rPr>
          <w:t>7</w:t>
        </w:r>
        <w:r>
          <w:rPr>
            <w:noProof/>
            <w:webHidden/>
          </w:rPr>
          <w:fldChar w:fldCharType="end"/>
        </w:r>
      </w:hyperlink>
    </w:p>
    <w:p w14:paraId="21682601" w14:textId="1AF9B75E" w:rsidR="00074337" w:rsidRDefault="00074337">
      <w:pPr>
        <w:pStyle w:val="TOC3"/>
        <w:rPr>
          <w:rFonts w:asciiTheme="minorHAnsi" w:eastAsiaTheme="minorEastAsia" w:hAnsiTheme="minorHAnsi"/>
          <w:noProof/>
          <w:lang w:val="en-US" w:eastAsia="zh-CN"/>
        </w:rPr>
      </w:pPr>
      <w:hyperlink w:anchor="_Toc137661242" w:history="1">
        <w:r w:rsidRPr="00AB3606">
          <w:rPr>
            <w:rStyle w:val="Hyperlink"/>
            <w:noProof/>
            <w:lang w:val="en-US"/>
          </w:rPr>
          <w:t>2.1.4 Connecting to Service Layer of SAP Business One</w:t>
        </w:r>
        <w:r>
          <w:rPr>
            <w:noProof/>
            <w:webHidden/>
          </w:rPr>
          <w:tab/>
        </w:r>
        <w:r>
          <w:rPr>
            <w:noProof/>
            <w:webHidden/>
          </w:rPr>
          <w:fldChar w:fldCharType="begin"/>
        </w:r>
        <w:r>
          <w:rPr>
            <w:noProof/>
            <w:webHidden/>
          </w:rPr>
          <w:instrText xml:space="preserve"> PAGEREF _Toc137661242 \h </w:instrText>
        </w:r>
        <w:r>
          <w:rPr>
            <w:noProof/>
            <w:webHidden/>
          </w:rPr>
        </w:r>
        <w:r>
          <w:rPr>
            <w:noProof/>
            <w:webHidden/>
          </w:rPr>
          <w:fldChar w:fldCharType="separate"/>
        </w:r>
        <w:r>
          <w:rPr>
            <w:noProof/>
            <w:webHidden/>
          </w:rPr>
          <w:t>9</w:t>
        </w:r>
        <w:r>
          <w:rPr>
            <w:noProof/>
            <w:webHidden/>
          </w:rPr>
          <w:fldChar w:fldCharType="end"/>
        </w:r>
      </w:hyperlink>
    </w:p>
    <w:p w14:paraId="3386C3F0" w14:textId="4F233522" w:rsidR="00074337" w:rsidRDefault="00074337">
      <w:pPr>
        <w:pStyle w:val="TOC3"/>
        <w:rPr>
          <w:rFonts w:asciiTheme="minorHAnsi" w:eastAsiaTheme="minorEastAsia" w:hAnsiTheme="minorHAnsi"/>
          <w:noProof/>
          <w:lang w:val="en-US" w:eastAsia="zh-CN"/>
        </w:rPr>
      </w:pPr>
      <w:hyperlink w:anchor="_Toc137661243" w:history="1">
        <w:r w:rsidRPr="00AB3606">
          <w:rPr>
            <w:rStyle w:val="Hyperlink"/>
            <w:noProof/>
            <w:lang w:val="en-US"/>
          </w:rPr>
          <w:t>2.1.5 Connecting to SAP Business One Using JDBC</w:t>
        </w:r>
        <w:r>
          <w:rPr>
            <w:noProof/>
            <w:webHidden/>
          </w:rPr>
          <w:tab/>
        </w:r>
        <w:r>
          <w:rPr>
            <w:noProof/>
            <w:webHidden/>
          </w:rPr>
          <w:fldChar w:fldCharType="begin"/>
        </w:r>
        <w:r>
          <w:rPr>
            <w:noProof/>
            <w:webHidden/>
          </w:rPr>
          <w:instrText xml:space="preserve"> PAGEREF _Toc137661243 \h </w:instrText>
        </w:r>
        <w:r>
          <w:rPr>
            <w:noProof/>
            <w:webHidden/>
          </w:rPr>
        </w:r>
        <w:r>
          <w:rPr>
            <w:noProof/>
            <w:webHidden/>
          </w:rPr>
          <w:fldChar w:fldCharType="separate"/>
        </w:r>
        <w:r>
          <w:rPr>
            <w:noProof/>
            <w:webHidden/>
          </w:rPr>
          <w:t>9</w:t>
        </w:r>
        <w:r>
          <w:rPr>
            <w:noProof/>
            <w:webHidden/>
          </w:rPr>
          <w:fldChar w:fldCharType="end"/>
        </w:r>
      </w:hyperlink>
    </w:p>
    <w:p w14:paraId="5417A447" w14:textId="2A24322B" w:rsidR="00074337" w:rsidRDefault="00074337">
      <w:pPr>
        <w:pStyle w:val="TOC2"/>
        <w:rPr>
          <w:rFonts w:asciiTheme="minorHAnsi" w:eastAsiaTheme="minorEastAsia" w:hAnsiTheme="minorHAnsi"/>
          <w:noProof/>
          <w:lang w:val="en-US" w:eastAsia="zh-CN"/>
        </w:rPr>
      </w:pPr>
      <w:hyperlink w:anchor="_Toc137661244" w:history="1">
        <w:r w:rsidRPr="00AB3606">
          <w:rPr>
            <w:rStyle w:val="Hyperlink"/>
            <w:noProof/>
            <w:lang w:val="en-GB"/>
          </w:rPr>
          <w:t>2.2 Using a Proxy Group for the DI Adapter</w:t>
        </w:r>
        <w:r>
          <w:rPr>
            <w:noProof/>
            <w:webHidden/>
          </w:rPr>
          <w:tab/>
        </w:r>
        <w:r>
          <w:rPr>
            <w:noProof/>
            <w:webHidden/>
          </w:rPr>
          <w:fldChar w:fldCharType="begin"/>
        </w:r>
        <w:r>
          <w:rPr>
            <w:noProof/>
            <w:webHidden/>
          </w:rPr>
          <w:instrText xml:space="preserve"> PAGEREF _Toc137661244 \h </w:instrText>
        </w:r>
        <w:r>
          <w:rPr>
            <w:noProof/>
            <w:webHidden/>
          </w:rPr>
        </w:r>
        <w:r>
          <w:rPr>
            <w:noProof/>
            <w:webHidden/>
          </w:rPr>
          <w:fldChar w:fldCharType="separate"/>
        </w:r>
        <w:r>
          <w:rPr>
            <w:noProof/>
            <w:webHidden/>
          </w:rPr>
          <w:t>10</w:t>
        </w:r>
        <w:r>
          <w:rPr>
            <w:noProof/>
            <w:webHidden/>
          </w:rPr>
          <w:fldChar w:fldCharType="end"/>
        </w:r>
      </w:hyperlink>
    </w:p>
    <w:p w14:paraId="2A062CAF" w14:textId="36EC9EB8" w:rsidR="00074337" w:rsidRDefault="00074337">
      <w:pPr>
        <w:pStyle w:val="TOC3"/>
        <w:rPr>
          <w:rFonts w:asciiTheme="minorHAnsi" w:eastAsiaTheme="minorEastAsia" w:hAnsiTheme="minorHAnsi"/>
          <w:noProof/>
          <w:lang w:val="en-US" w:eastAsia="zh-CN"/>
        </w:rPr>
      </w:pPr>
      <w:hyperlink w:anchor="_Toc137661245" w:history="1">
        <w:r w:rsidRPr="00AB3606">
          <w:rPr>
            <w:rStyle w:val="Hyperlink"/>
            <w:noProof/>
            <w:lang w:val="en-US"/>
          </w:rPr>
          <w:t>2.2.1 Providing More Proxy Instances in the Operating System</w:t>
        </w:r>
        <w:r>
          <w:rPr>
            <w:noProof/>
            <w:webHidden/>
          </w:rPr>
          <w:tab/>
        </w:r>
        <w:r>
          <w:rPr>
            <w:noProof/>
            <w:webHidden/>
          </w:rPr>
          <w:fldChar w:fldCharType="begin"/>
        </w:r>
        <w:r>
          <w:rPr>
            <w:noProof/>
            <w:webHidden/>
          </w:rPr>
          <w:instrText xml:space="preserve"> PAGEREF _Toc137661245 \h </w:instrText>
        </w:r>
        <w:r>
          <w:rPr>
            <w:noProof/>
            <w:webHidden/>
          </w:rPr>
        </w:r>
        <w:r>
          <w:rPr>
            <w:noProof/>
            <w:webHidden/>
          </w:rPr>
          <w:fldChar w:fldCharType="separate"/>
        </w:r>
        <w:r>
          <w:rPr>
            <w:noProof/>
            <w:webHidden/>
          </w:rPr>
          <w:t>10</w:t>
        </w:r>
        <w:r>
          <w:rPr>
            <w:noProof/>
            <w:webHidden/>
          </w:rPr>
          <w:fldChar w:fldCharType="end"/>
        </w:r>
      </w:hyperlink>
    </w:p>
    <w:p w14:paraId="49ECF6D6" w14:textId="29AFB937" w:rsidR="00074337" w:rsidRDefault="00074337">
      <w:pPr>
        <w:pStyle w:val="TOC3"/>
        <w:rPr>
          <w:rFonts w:asciiTheme="minorHAnsi" w:eastAsiaTheme="minorEastAsia" w:hAnsiTheme="minorHAnsi"/>
          <w:noProof/>
          <w:lang w:val="en-US" w:eastAsia="zh-CN"/>
        </w:rPr>
      </w:pPr>
      <w:hyperlink w:anchor="_Toc137661246" w:history="1">
        <w:r w:rsidRPr="00AB3606">
          <w:rPr>
            <w:rStyle w:val="Hyperlink"/>
            <w:noProof/>
            <w:lang w:val="en-US"/>
          </w:rPr>
          <w:t>2.2.2 Defining Proxy Groups in DI Adapter</w:t>
        </w:r>
        <w:r>
          <w:rPr>
            <w:noProof/>
            <w:webHidden/>
          </w:rPr>
          <w:tab/>
        </w:r>
        <w:r>
          <w:rPr>
            <w:noProof/>
            <w:webHidden/>
          </w:rPr>
          <w:fldChar w:fldCharType="begin"/>
        </w:r>
        <w:r>
          <w:rPr>
            <w:noProof/>
            <w:webHidden/>
          </w:rPr>
          <w:instrText xml:space="preserve"> PAGEREF _Toc137661246 \h </w:instrText>
        </w:r>
        <w:r>
          <w:rPr>
            <w:noProof/>
            <w:webHidden/>
          </w:rPr>
        </w:r>
        <w:r>
          <w:rPr>
            <w:noProof/>
            <w:webHidden/>
          </w:rPr>
          <w:fldChar w:fldCharType="separate"/>
        </w:r>
        <w:r>
          <w:rPr>
            <w:noProof/>
            <w:webHidden/>
          </w:rPr>
          <w:t>10</w:t>
        </w:r>
        <w:r>
          <w:rPr>
            <w:noProof/>
            <w:webHidden/>
          </w:rPr>
          <w:fldChar w:fldCharType="end"/>
        </w:r>
      </w:hyperlink>
    </w:p>
    <w:p w14:paraId="22C6519A" w14:textId="3F2A45D8" w:rsidR="00074337" w:rsidRDefault="00074337">
      <w:pPr>
        <w:pStyle w:val="TOC1"/>
        <w:rPr>
          <w:rFonts w:asciiTheme="minorHAnsi" w:eastAsiaTheme="minorEastAsia" w:hAnsiTheme="minorHAnsi"/>
          <w:noProof/>
          <w:lang w:val="en-US" w:eastAsia="zh-CN"/>
        </w:rPr>
      </w:pPr>
      <w:hyperlink w:anchor="_Toc137661247" w:history="1">
        <w:r w:rsidRPr="00AB3606">
          <w:rPr>
            <w:rStyle w:val="Hyperlink"/>
            <w:noProof/>
            <w:lang w:val="en-US"/>
          </w:rPr>
          <w:t>3 SAP ERP</w:t>
        </w:r>
        <w:r>
          <w:rPr>
            <w:noProof/>
            <w:webHidden/>
          </w:rPr>
          <w:tab/>
        </w:r>
        <w:r>
          <w:rPr>
            <w:noProof/>
            <w:webHidden/>
          </w:rPr>
          <w:fldChar w:fldCharType="begin"/>
        </w:r>
        <w:r>
          <w:rPr>
            <w:noProof/>
            <w:webHidden/>
          </w:rPr>
          <w:instrText xml:space="preserve"> PAGEREF _Toc137661247 \h </w:instrText>
        </w:r>
        <w:r>
          <w:rPr>
            <w:noProof/>
            <w:webHidden/>
          </w:rPr>
        </w:r>
        <w:r>
          <w:rPr>
            <w:noProof/>
            <w:webHidden/>
          </w:rPr>
          <w:fldChar w:fldCharType="separate"/>
        </w:r>
        <w:r>
          <w:rPr>
            <w:noProof/>
            <w:webHidden/>
          </w:rPr>
          <w:t>12</w:t>
        </w:r>
        <w:r>
          <w:rPr>
            <w:noProof/>
            <w:webHidden/>
          </w:rPr>
          <w:fldChar w:fldCharType="end"/>
        </w:r>
      </w:hyperlink>
    </w:p>
    <w:p w14:paraId="2D353CF7" w14:textId="7074FD39" w:rsidR="00074337" w:rsidRDefault="00074337">
      <w:pPr>
        <w:pStyle w:val="TOC2"/>
        <w:rPr>
          <w:rFonts w:asciiTheme="minorHAnsi" w:eastAsiaTheme="minorEastAsia" w:hAnsiTheme="minorHAnsi"/>
          <w:noProof/>
          <w:lang w:val="en-US" w:eastAsia="zh-CN"/>
        </w:rPr>
      </w:pPr>
      <w:hyperlink w:anchor="_Toc137661248" w:history="1">
        <w:r w:rsidRPr="00AB3606">
          <w:rPr>
            <w:rStyle w:val="Hyperlink"/>
            <w:noProof/>
            <w:lang w:val="en-US"/>
          </w:rPr>
          <w:t>3.1 Configuring the RFCA Connection</w:t>
        </w:r>
        <w:r>
          <w:rPr>
            <w:noProof/>
            <w:webHidden/>
          </w:rPr>
          <w:tab/>
        </w:r>
        <w:r>
          <w:rPr>
            <w:noProof/>
            <w:webHidden/>
          </w:rPr>
          <w:fldChar w:fldCharType="begin"/>
        </w:r>
        <w:r>
          <w:rPr>
            <w:noProof/>
            <w:webHidden/>
          </w:rPr>
          <w:instrText xml:space="preserve"> PAGEREF _Toc137661248 \h </w:instrText>
        </w:r>
        <w:r>
          <w:rPr>
            <w:noProof/>
            <w:webHidden/>
          </w:rPr>
        </w:r>
        <w:r>
          <w:rPr>
            <w:noProof/>
            <w:webHidden/>
          </w:rPr>
          <w:fldChar w:fldCharType="separate"/>
        </w:r>
        <w:r>
          <w:rPr>
            <w:noProof/>
            <w:webHidden/>
          </w:rPr>
          <w:t>12</w:t>
        </w:r>
        <w:r>
          <w:rPr>
            <w:noProof/>
            <w:webHidden/>
          </w:rPr>
          <w:fldChar w:fldCharType="end"/>
        </w:r>
      </w:hyperlink>
    </w:p>
    <w:p w14:paraId="6E709629" w14:textId="125042B2" w:rsidR="00074337" w:rsidRDefault="00074337">
      <w:pPr>
        <w:pStyle w:val="TOC2"/>
        <w:rPr>
          <w:rFonts w:asciiTheme="minorHAnsi" w:eastAsiaTheme="minorEastAsia" w:hAnsiTheme="minorHAnsi"/>
          <w:noProof/>
          <w:lang w:val="en-US" w:eastAsia="zh-CN"/>
        </w:rPr>
      </w:pPr>
      <w:hyperlink w:anchor="_Toc137661249" w:history="1">
        <w:r w:rsidRPr="00AB3606">
          <w:rPr>
            <w:rStyle w:val="Hyperlink"/>
            <w:noProof/>
            <w:lang w:val="en-US"/>
          </w:rPr>
          <w:t>3.2 Configuring the RFCP Connection</w:t>
        </w:r>
        <w:r>
          <w:rPr>
            <w:noProof/>
            <w:webHidden/>
          </w:rPr>
          <w:tab/>
        </w:r>
        <w:r>
          <w:rPr>
            <w:noProof/>
            <w:webHidden/>
          </w:rPr>
          <w:fldChar w:fldCharType="begin"/>
        </w:r>
        <w:r>
          <w:rPr>
            <w:noProof/>
            <w:webHidden/>
          </w:rPr>
          <w:instrText xml:space="preserve"> PAGEREF _Toc137661249 \h </w:instrText>
        </w:r>
        <w:r>
          <w:rPr>
            <w:noProof/>
            <w:webHidden/>
          </w:rPr>
        </w:r>
        <w:r>
          <w:rPr>
            <w:noProof/>
            <w:webHidden/>
          </w:rPr>
          <w:fldChar w:fldCharType="separate"/>
        </w:r>
        <w:r>
          <w:rPr>
            <w:noProof/>
            <w:webHidden/>
          </w:rPr>
          <w:t>13</w:t>
        </w:r>
        <w:r>
          <w:rPr>
            <w:noProof/>
            <w:webHidden/>
          </w:rPr>
          <w:fldChar w:fldCharType="end"/>
        </w:r>
      </w:hyperlink>
    </w:p>
    <w:p w14:paraId="703D9934" w14:textId="24F5DBBD" w:rsidR="00074337" w:rsidRDefault="00074337">
      <w:pPr>
        <w:pStyle w:val="TOC2"/>
        <w:rPr>
          <w:rFonts w:asciiTheme="minorHAnsi" w:eastAsiaTheme="minorEastAsia" w:hAnsiTheme="minorHAnsi"/>
          <w:noProof/>
          <w:lang w:val="en-US" w:eastAsia="zh-CN"/>
        </w:rPr>
      </w:pPr>
      <w:hyperlink w:anchor="_Toc137661250" w:history="1">
        <w:r w:rsidRPr="00AB3606">
          <w:rPr>
            <w:rStyle w:val="Hyperlink"/>
            <w:noProof/>
            <w:lang w:val="en-US"/>
          </w:rPr>
          <w:t>3.3 Providing SNC Parameters for Secure RFC Communication</w:t>
        </w:r>
        <w:r>
          <w:rPr>
            <w:noProof/>
            <w:webHidden/>
          </w:rPr>
          <w:tab/>
        </w:r>
        <w:r>
          <w:rPr>
            <w:noProof/>
            <w:webHidden/>
          </w:rPr>
          <w:fldChar w:fldCharType="begin"/>
        </w:r>
        <w:r>
          <w:rPr>
            <w:noProof/>
            <w:webHidden/>
          </w:rPr>
          <w:instrText xml:space="preserve"> PAGEREF _Toc137661250 \h </w:instrText>
        </w:r>
        <w:r>
          <w:rPr>
            <w:noProof/>
            <w:webHidden/>
          </w:rPr>
        </w:r>
        <w:r>
          <w:rPr>
            <w:noProof/>
            <w:webHidden/>
          </w:rPr>
          <w:fldChar w:fldCharType="separate"/>
        </w:r>
        <w:r>
          <w:rPr>
            <w:noProof/>
            <w:webHidden/>
          </w:rPr>
          <w:t>14</w:t>
        </w:r>
        <w:r>
          <w:rPr>
            <w:noProof/>
            <w:webHidden/>
          </w:rPr>
          <w:fldChar w:fldCharType="end"/>
        </w:r>
      </w:hyperlink>
    </w:p>
    <w:p w14:paraId="062B58E7" w14:textId="34E5C09F" w:rsidR="00074337" w:rsidRDefault="00074337">
      <w:pPr>
        <w:pStyle w:val="TOC1"/>
        <w:rPr>
          <w:rFonts w:asciiTheme="minorHAnsi" w:eastAsiaTheme="minorEastAsia" w:hAnsiTheme="minorHAnsi"/>
          <w:noProof/>
          <w:lang w:val="en-US" w:eastAsia="zh-CN"/>
        </w:rPr>
      </w:pPr>
      <w:hyperlink w:anchor="_Toc137661251" w:history="1">
        <w:r w:rsidRPr="00AB3606">
          <w:rPr>
            <w:rStyle w:val="Hyperlink"/>
            <w:noProof/>
            <w:lang w:val="en-US"/>
          </w:rPr>
          <w:t>4 File System</w:t>
        </w:r>
        <w:r>
          <w:rPr>
            <w:noProof/>
            <w:webHidden/>
          </w:rPr>
          <w:tab/>
        </w:r>
        <w:r>
          <w:rPr>
            <w:noProof/>
            <w:webHidden/>
          </w:rPr>
          <w:fldChar w:fldCharType="begin"/>
        </w:r>
        <w:r>
          <w:rPr>
            <w:noProof/>
            <w:webHidden/>
          </w:rPr>
          <w:instrText xml:space="preserve"> PAGEREF _Toc137661251 \h </w:instrText>
        </w:r>
        <w:r>
          <w:rPr>
            <w:noProof/>
            <w:webHidden/>
          </w:rPr>
        </w:r>
        <w:r>
          <w:rPr>
            <w:noProof/>
            <w:webHidden/>
          </w:rPr>
          <w:fldChar w:fldCharType="separate"/>
        </w:r>
        <w:r>
          <w:rPr>
            <w:noProof/>
            <w:webHidden/>
          </w:rPr>
          <w:t>16</w:t>
        </w:r>
        <w:r>
          <w:rPr>
            <w:noProof/>
            <w:webHidden/>
          </w:rPr>
          <w:fldChar w:fldCharType="end"/>
        </w:r>
      </w:hyperlink>
    </w:p>
    <w:p w14:paraId="47FE56E1" w14:textId="4910609E" w:rsidR="00074337" w:rsidRDefault="00074337">
      <w:pPr>
        <w:pStyle w:val="TOC2"/>
        <w:rPr>
          <w:rFonts w:asciiTheme="minorHAnsi" w:eastAsiaTheme="minorEastAsia" w:hAnsiTheme="minorHAnsi"/>
          <w:noProof/>
          <w:lang w:val="en-US" w:eastAsia="zh-CN"/>
        </w:rPr>
      </w:pPr>
      <w:hyperlink w:anchor="_Toc137661252" w:history="1">
        <w:r w:rsidRPr="00AB3606">
          <w:rPr>
            <w:rStyle w:val="Hyperlink"/>
            <w:noProof/>
            <w:lang w:val="en-US"/>
          </w:rPr>
          <w:t>4.1 Configuring File Inbound</w:t>
        </w:r>
        <w:r>
          <w:rPr>
            <w:noProof/>
            <w:webHidden/>
          </w:rPr>
          <w:tab/>
        </w:r>
        <w:r>
          <w:rPr>
            <w:noProof/>
            <w:webHidden/>
          </w:rPr>
          <w:fldChar w:fldCharType="begin"/>
        </w:r>
        <w:r>
          <w:rPr>
            <w:noProof/>
            <w:webHidden/>
          </w:rPr>
          <w:instrText xml:space="preserve"> PAGEREF _Toc137661252 \h </w:instrText>
        </w:r>
        <w:r>
          <w:rPr>
            <w:noProof/>
            <w:webHidden/>
          </w:rPr>
        </w:r>
        <w:r>
          <w:rPr>
            <w:noProof/>
            <w:webHidden/>
          </w:rPr>
          <w:fldChar w:fldCharType="separate"/>
        </w:r>
        <w:r>
          <w:rPr>
            <w:noProof/>
            <w:webHidden/>
          </w:rPr>
          <w:t>16</w:t>
        </w:r>
        <w:r>
          <w:rPr>
            <w:noProof/>
            <w:webHidden/>
          </w:rPr>
          <w:fldChar w:fldCharType="end"/>
        </w:r>
      </w:hyperlink>
    </w:p>
    <w:p w14:paraId="0357E217" w14:textId="7F85B113" w:rsidR="00074337" w:rsidRDefault="00074337">
      <w:pPr>
        <w:pStyle w:val="TOC2"/>
        <w:rPr>
          <w:rFonts w:asciiTheme="minorHAnsi" w:eastAsiaTheme="minorEastAsia" w:hAnsiTheme="minorHAnsi"/>
          <w:noProof/>
          <w:lang w:val="en-US" w:eastAsia="zh-CN"/>
        </w:rPr>
      </w:pPr>
      <w:hyperlink w:anchor="_Toc137661253" w:history="1">
        <w:r w:rsidRPr="00AB3606">
          <w:rPr>
            <w:rStyle w:val="Hyperlink"/>
            <w:noProof/>
            <w:lang w:val="en-US"/>
          </w:rPr>
          <w:t>4.2 Configuring File Outbound</w:t>
        </w:r>
        <w:r>
          <w:rPr>
            <w:noProof/>
            <w:webHidden/>
          </w:rPr>
          <w:tab/>
        </w:r>
        <w:r>
          <w:rPr>
            <w:noProof/>
            <w:webHidden/>
          </w:rPr>
          <w:fldChar w:fldCharType="begin"/>
        </w:r>
        <w:r>
          <w:rPr>
            <w:noProof/>
            <w:webHidden/>
          </w:rPr>
          <w:instrText xml:space="preserve"> PAGEREF _Toc137661253 \h </w:instrText>
        </w:r>
        <w:r>
          <w:rPr>
            <w:noProof/>
            <w:webHidden/>
          </w:rPr>
        </w:r>
        <w:r>
          <w:rPr>
            <w:noProof/>
            <w:webHidden/>
          </w:rPr>
          <w:fldChar w:fldCharType="separate"/>
        </w:r>
        <w:r>
          <w:rPr>
            <w:noProof/>
            <w:webHidden/>
          </w:rPr>
          <w:t>17</w:t>
        </w:r>
        <w:r>
          <w:rPr>
            <w:noProof/>
            <w:webHidden/>
          </w:rPr>
          <w:fldChar w:fldCharType="end"/>
        </w:r>
      </w:hyperlink>
    </w:p>
    <w:p w14:paraId="5D89327E" w14:textId="36E4F4ED" w:rsidR="00074337" w:rsidRDefault="00074337">
      <w:pPr>
        <w:pStyle w:val="TOC1"/>
        <w:rPr>
          <w:rFonts w:asciiTheme="minorHAnsi" w:eastAsiaTheme="minorEastAsia" w:hAnsiTheme="minorHAnsi"/>
          <w:noProof/>
          <w:lang w:val="en-US" w:eastAsia="zh-CN"/>
        </w:rPr>
      </w:pPr>
      <w:hyperlink w:anchor="_Toc137661254" w:history="1">
        <w:r w:rsidRPr="00AB3606">
          <w:rPr>
            <w:rStyle w:val="Hyperlink"/>
            <w:noProof/>
            <w:lang w:val="en-US"/>
          </w:rPr>
          <w:t>5 HTTP System</w:t>
        </w:r>
        <w:r>
          <w:rPr>
            <w:noProof/>
            <w:webHidden/>
          </w:rPr>
          <w:tab/>
        </w:r>
        <w:r>
          <w:rPr>
            <w:noProof/>
            <w:webHidden/>
          </w:rPr>
          <w:fldChar w:fldCharType="begin"/>
        </w:r>
        <w:r>
          <w:rPr>
            <w:noProof/>
            <w:webHidden/>
          </w:rPr>
          <w:instrText xml:space="preserve"> PAGEREF _Toc137661254 \h </w:instrText>
        </w:r>
        <w:r>
          <w:rPr>
            <w:noProof/>
            <w:webHidden/>
          </w:rPr>
        </w:r>
        <w:r>
          <w:rPr>
            <w:noProof/>
            <w:webHidden/>
          </w:rPr>
          <w:fldChar w:fldCharType="separate"/>
        </w:r>
        <w:r>
          <w:rPr>
            <w:noProof/>
            <w:webHidden/>
          </w:rPr>
          <w:t>18</w:t>
        </w:r>
        <w:r>
          <w:rPr>
            <w:noProof/>
            <w:webHidden/>
          </w:rPr>
          <w:fldChar w:fldCharType="end"/>
        </w:r>
      </w:hyperlink>
    </w:p>
    <w:p w14:paraId="7362F711" w14:textId="47A26BA8" w:rsidR="00074337" w:rsidRDefault="00074337">
      <w:pPr>
        <w:pStyle w:val="TOC2"/>
        <w:rPr>
          <w:rFonts w:asciiTheme="minorHAnsi" w:eastAsiaTheme="minorEastAsia" w:hAnsiTheme="minorHAnsi"/>
          <w:noProof/>
          <w:lang w:val="en-US" w:eastAsia="zh-CN"/>
        </w:rPr>
      </w:pPr>
      <w:hyperlink w:anchor="_Toc137661255" w:history="1">
        <w:r w:rsidRPr="00AB3606">
          <w:rPr>
            <w:rStyle w:val="Hyperlink"/>
            <w:noProof/>
            <w:lang w:val="en-US"/>
          </w:rPr>
          <w:t>5.1 Configuring HTTP Outbound (HTTA)</w:t>
        </w:r>
        <w:r>
          <w:rPr>
            <w:noProof/>
            <w:webHidden/>
          </w:rPr>
          <w:tab/>
        </w:r>
        <w:r>
          <w:rPr>
            <w:noProof/>
            <w:webHidden/>
          </w:rPr>
          <w:fldChar w:fldCharType="begin"/>
        </w:r>
        <w:r>
          <w:rPr>
            <w:noProof/>
            <w:webHidden/>
          </w:rPr>
          <w:instrText xml:space="preserve"> PAGEREF _Toc137661255 \h </w:instrText>
        </w:r>
        <w:r>
          <w:rPr>
            <w:noProof/>
            <w:webHidden/>
          </w:rPr>
        </w:r>
        <w:r>
          <w:rPr>
            <w:noProof/>
            <w:webHidden/>
          </w:rPr>
          <w:fldChar w:fldCharType="separate"/>
        </w:r>
        <w:r>
          <w:rPr>
            <w:noProof/>
            <w:webHidden/>
          </w:rPr>
          <w:t>18</w:t>
        </w:r>
        <w:r>
          <w:rPr>
            <w:noProof/>
            <w:webHidden/>
          </w:rPr>
          <w:fldChar w:fldCharType="end"/>
        </w:r>
      </w:hyperlink>
    </w:p>
    <w:p w14:paraId="36AD4B93" w14:textId="23F720EE" w:rsidR="00074337" w:rsidRDefault="00074337">
      <w:pPr>
        <w:pStyle w:val="TOC2"/>
        <w:rPr>
          <w:rFonts w:asciiTheme="minorHAnsi" w:eastAsiaTheme="minorEastAsia" w:hAnsiTheme="minorHAnsi"/>
          <w:noProof/>
          <w:lang w:val="en-US" w:eastAsia="zh-CN"/>
        </w:rPr>
      </w:pPr>
      <w:hyperlink w:anchor="_Toc137661256" w:history="1">
        <w:r w:rsidRPr="00AB3606">
          <w:rPr>
            <w:rStyle w:val="Hyperlink"/>
            <w:noProof/>
            <w:lang w:val="en-US"/>
          </w:rPr>
          <w:t>5.2 Configuring HTTP Inbound (HTTP)</w:t>
        </w:r>
        <w:r>
          <w:rPr>
            <w:noProof/>
            <w:webHidden/>
          </w:rPr>
          <w:tab/>
        </w:r>
        <w:r>
          <w:rPr>
            <w:noProof/>
            <w:webHidden/>
          </w:rPr>
          <w:fldChar w:fldCharType="begin"/>
        </w:r>
        <w:r>
          <w:rPr>
            <w:noProof/>
            <w:webHidden/>
          </w:rPr>
          <w:instrText xml:space="preserve"> PAGEREF _Toc137661256 \h </w:instrText>
        </w:r>
        <w:r>
          <w:rPr>
            <w:noProof/>
            <w:webHidden/>
          </w:rPr>
        </w:r>
        <w:r>
          <w:rPr>
            <w:noProof/>
            <w:webHidden/>
          </w:rPr>
          <w:fldChar w:fldCharType="separate"/>
        </w:r>
        <w:r>
          <w:rPr>
            <w:noProof/>
            <w:webHidden/>
          </w:rPr>
          <w:t>19</w:t>
        </w:r>
        <w:r>
          <w:rPr>
            <w:noProof/>
            <w:webHidden/>
          </w:rPr>
          <w:fldChar w:fldCharType="end"/>
        </w:r>
      </w:hyperlink>
    </w:p>
    <w:p w14:paraId="31391EBE" w14:textId="163C6E30" w:rsidR="00074337" w:rsidRDefault="00074337">
      <w:pPr>
        <w:pStyle w:val="TOC1"/>
        <w:rPr>
          <w:rFonts w:asciiTheme="minorHAnsi" w:eastAsiaTheme="minorEastAsia" w:hAnsiTheme="minorHAnsi"/>
          <w:noProof/>
          <w:lang w:val="en-US" w:eastAsia="zh-CN"/>
        </w:rPr>
      </w:pPr>
      <w:hyperlink w:anchor="_Toc137661257" w:history="1">
        <w:r w:rsidRPr="00AB3606">
          <w:rPr>
            <w:rStyle w:val="Hyperlink"/>
            <w:noProof/>
            <w:lang w:val="en-US"/>
          </w:rPr>
          <w:t>6 Web Service</w:t>
        </w:r>
        <w:r>
          <w:rPr>
            <w:noProof/>
            <w:webHidden/>
          </w:rPr>
          <w:tab/>
        </w:r>
        <w:r>
          <w:rPr>
            <w:noProof/>
            <w:webHidden/>
          </w:rPr>
          <w:fldChar w:fldCharType="begin"/>
        </w:r>
        <w:r>
          <w:rPr>
            <w:noProof/>
            <w:webHidden/>
          </w:rPr>
          <w:instrText xml:space="preserve"> PAGEREF _Toc137661257 \h </w:instrText>
        </w:r>
        <w:r>
          <w:rPr>
            <w:noProof/>
            <w:webHidden/>
          </w:rPr>
        </w:r>
        <w:r>
          <w:rPr>
            <w:noProof/>
            <w:webHidden/>
          </w:rPr>
          <w:fldChar w:fldCharType="separate"/>
        </w:r>
        <w:r>
          <w:rPr>
            <w:noProof/>
            <w:webHidden/>
          </w:rPr>
          <w:t>20</w:t>
        </w:r>
        <w:r>
          <w:rPr>
            <w:noProof/>
            <w:webHidden/>
          </w:rPr>
          <w:fldChar w:fldCharType="end"/>
        </w:r>
      </w:hyperlink>
    </w:p>
    <w:p w14:paraId="775D3EC7" w14:textId="13DCB4D5" w:rsidR="00074337" w:rsidRDefault="00074337">
      <w:pPr>
        <w:pStyle w:val="TOC2"/>
        <w:rPr>
          <w:rFonts w:asciiTheme="minorHAnsi" w:eastAsiaTheme="minorEastAsia" w:hAnsiTheme="minorHAnsi"/>
          <w:noProof/>
          <w:lang w:val="en-US" w:eastAsia="zh-CN"/>
        </w:rPr>
      </w:pPr>
      <w:hyperlink w:anchor="_Toc137661258" w:history="1">
        <w:r w:rsidRPr="00AB3606">
          <w:rPr>
            <w:rStyle w:val="Hyperlink"/>
            <w:noProof/>
            <w:lang w:val="en-US"/>
          </w:rPr>
          <w:t>6.1 Configuring the WSAS and WSAN Connections</w:t>
        </w:r>
        <w:r>
          <w:rPr>
            <w:noProof/>
            <w:webHidden/>
          </w:rPr>
          <w:tab/>
        </w:r>
        <w:r>
          <w:rPr>
            <w:noProof/>
            <w:webHidden/>
          </w:rPr>
          <w:fldChar w:fldCharType="begin"/>
        </w:r>
        <w:r>
          <w:rPr>
            <w:noProof/>
            <w:webHidden/>
          </w:rPr>
          <w:instrText xml:space="preserve"> PAGEREF _Toc137661258 \h </w:instrText>
        </w:r>
        <w:r>
          <w:rPr>
            <w:noProof/>
            <w:webHidden/>
          </w:rPr>
        </w:r>
        <w:r>
          <w:rPr>
            <w:noProof/>
            <w:webHidden/>
          </w:rPr>
          <w:fldChar w:fldCharType="separate"/>
        </w:r>
        <w:r>
          <w:rPr>
            <w:noProof/>
            <w:webHidden/>
          </w:rPr>
          <w:t>20</w:t>
        </w:r>
        <w:r>
          <w:rPr>
            <w:noProof/>
            <w:webHidden/>
          </w:rPr>
          <w:fldChar w:fldCharType="end"/>
        </w:r>
      </w:hyperlink>
    </w:p>
    <w:p w14:paraId="4F3E5DBD" w14:textId="5974B608" w:rsidR="00074337" w:rsidRDefault="00074337">
      <w:pPr>
        <w:pStyle w:val="TOC2"/>
        <w:rPr>
          <w:rFonts w:asciiTheme="minorHAnsi" w:eastAsiaTheme="minorEastAsia" w:hAnsiTheme="minorHAnsi"/>
          <w:noProof/>
          <w:lang w:val="en-US" w:eastAsia="zh-CN"/>
        </w:rPr>
      </w:pPr>
      <w:hyperlink w:anchor="_Toc137661259" w:history="1">
        <w:r w:rsidRPr="00AB3606">
          <w:rPr>
            <w:rStyle w:val="Hyperlink"/>
            <w:noProof/>
            <w:lang w:val="en-US"/>
          </w:rPr>
          <w:t>6.2 Configuring the WSAR Connection</w:t>
        </w:r>
        <w:r>
          <w:rPr>
            <w:noProof/>
            <w:webHidden/>
          </w:rPr>
          <w:tab/>
        </w:r>
        <w:r>
          <w:rPr>
            <w:noProof/>
            <w:webHidden/>
          </w:rPr>
          <w:fldChar w:fldCharType="begin"/>
        </w:r>
        <w:r>
          <w:rPr>
            <w:noProof/>
            <w:webHidden/>
          </w:rPr>
          <w:instrText xml:space="preserve"> PAGEREF _Toc137661259 \h </w:instrText>
        </w:r>
        <w:r>
          <w:rPr>
            <w:noProof/>
            <w:webHidden/>
          </w:rPr>
        </w:r>
        <w:r>
          <w:rPr>
            <w:noProof/>
            <w:webHidden/>
          </w:rPr>
          <w:fldChar w:fldCharType="separate"/>
        </w:r>
        <w:r>
          <w:rPr>
            <w:noProof/>
            <w:webHidden/>
          </w:rPr>
          <w:t>21</w:t>
        </w:r>
        <w:r>
          <w:rPr>
            <w:noProof/>
            <w:webHidden/>
          </w:rPr>
          <w:fldChar w:fldCharType="end"/>
        </w:r>
      </w:hyperlink>
    </w:p>
    <w:p w14:paraId="269F08D5" w14:textId="226BDE42" w:rsidR="00074337" w:rsidRDefault="00074337">
      <w:pPr>
        <w:pStyle w:val="TOC1"/>
        <w:rPr>
          <w:rFonts w:asciiTheme="minorHAnsi" w:eastAsiaTheme="minorEastAsia" w:hAnsiTheme="minorHAnsi"/>
          <w:noProof/>
          <w:lang w:val="en-US" w:eastAsia="zh-CN"/>
        </w:rPr>
      </w:pPr>
      <w:hyperlink w:anchor="_Toc137661260" w:history="1">
        <w:r w:rsidRPr="00AB3606">
          <w:rPr>
            <w:rStyle w:val="Hyperlink"/>
            <w:noProof/>
            <w:lang w:val="en-US"/>
          </w:rPr>
          <w:t>7 Connecting to Databases</w:t>
        </w:r>
        <w:r>
          <w:rPr>
            <w:noProof/>
            <w:webHidden/>
          </w:rPr>
          <w:tab/>
        </w:r>
        <w:r>
          <w:rPr>
            <w:noProof/>
            <w:webHidden/>
          </w:rPr>
          <w:fldChar w:fldCharType="begin"/>
        </w:r>
        <w:r>
          <w:rPr>
            <w:noProof/>
            <w:webHidden/>
          </w:rPr>
          <w:instrText xml:space="preserve"> PAGEREF _Toc137661260 \h </w:instrText>
        </w:r>
        <w:r>
          <w:rPr>
            <w:noProof/>
            <w:webHidden/>
          </w:rPr>
        </w:r>
        <w:r>
          <w:rPr>
            <w:noProof/>
            <w:webHidden/>
          </w:rPr>
          <w:fldChar w:fldCharType="separate"/>
        </w:r>
        <w:r>
          <w:rPr>
            <w:noProof/>
            <w:webHidden/>
          </w:rPr>
          <w:t>22</w:t>
        </w:r>
        <w:r>
          <w:rPr>
            <w:noProof/>
            <w:webHidden/>
          </w:rPr>
          <w:fldChar w:fldCharType="end"/>
        </w:r>
      </w:hyperlink>
    </w:p>
    <w:p w14:paraId="3E229FCE" w14:textId="7D925C3B" w:rsidR="00074337" w:rsidRDefault="00074337">
      <w:pPr>
        <w:pStyle w:val="TOC1"/>
        <w:rPr>
          <w:rFonts w:asciiTheme="minorHAnsi" w:eastAsiaTheme="minorEastAsia" w:hAnsiTheme="minorHAnsi"/>
          <w:noProof/>
          <w:lang w:val="en-US" w:eastAsia="zh-CN"/>
        </w:rPr>
      </w:pPr>
      <w:hyperlink w:anchor="_Toc137661261" w:history="1">
        <w:r w:rsidRPr="00AB3606">
          <w:rPr>
            <w:rStyle w:val="Hyperlink"/>
            <w:noProof/>
            <w:lang w:val="en-US"/>
          </w:rPr>
          <w:t>8 FTP System</w:t>
        </w:r>
        <w:r>
          <w:rPr>
            <w:noProof/>
            <w:webHidden/>
          </w:rPr>
          <w:tab/>
        </w:r>
        <w:r>
          <w:rPr>
            <w:noProof/>
            <w:webHidden/>
          </w:rPr>
          <w:fldChar w:fldCharType="begin"/>
        </w:r>
        <w:r>
          <w:rPr>
            <w:noProof/>
            <w:webHidden/>
          </w:rPr>
          <w:instrText xml:space="preserve"> PAGEREF _Toc137661261 \h </w:instrText>
        </w:r>
        <w:r>
          <w:rPr>
            <w:noProof/>
            <w:webHidden/>
          </w:rPr>
        </w:r>
        <w:r>
          <w:rPr>
            <w:noProof/>
            <w:webHidden/>
          </w:rPr>
          <w:fldChar w:fldCharType="separate"/>
        </w:r>
        <w:r>
          <w:rPr>
            <w:noProof/>
            <w:webHidden/>
          </w:rPr>
          <w:t>23</w:t>
        </w:r>
        <w:r>
          <w:rPr>
            <w:noProof/>
            <w:webHidden/>
          </w:rPr>
          <w:fldChar w:fldCharType="end"/>
        </w:r>
      </w:hyperlink>
    </w:p>
    <w:p w14:paraId="5159862A" w14:textId="02451677" w:rsidR="00074337" w:rsidRDefault="00074337">
      <w:pPr>
        <w:pStyle w:val="TOC2"/>
        <w:rPr>
          <w:rFonts w:asciiTheme="minorHAnsi" w:eastAsiaTheme="minorEastAsia" w:hAnsiTheme="minorHAnsi"/>
          <w:noProof/>
          <w:lang w:val="en-US" w:eastAsia="zh-CN"/>
        </w:rPr>
      </w:pPr>
      <w:hyperlink w:anchor="_Toc137661262" w:history="1">
        <w:r w:rsidRPr="00AB3606">
          <w:rPr>
            <w:rStyle w:val="Hyperlink"/>
            <w:noProof/>
            <w:lang w:val="en-GB"/>
          </w:rPr>
          <w:t>8.1 Configuring FTP Outbound</w:t>
        </w:r>
        <w:r>
          <w:rPr>
            <w:noProof/>
            <w:webHidden/>
          </w:rPr>
          <w:tab/>
        </w:r>
        <w:r>
          <w:rPr>
            <w:noProof/>
            <w:webHidden/>
          </w:rPr>
          <w:fldChar w:fldCharType="begin"/>
        </w:r>
        <w:r>
          <w:rPr>
            <w:noProof/>
            <w:webHidden/>
          </w:rPr>
          <w:instrText xml:space="preserve"> PAGEREF _Toc137661262 \h </w:instrText>
        </w:r>
        <w:r>
          <w:rPr>
            <w:noProof/>
            <w:webHidden/>
          </w:rPr>
        </w:r>
        <w:r>
          <w:rPr>
            <w:noProof/>
            <w:webHidden/>
          </w:rPr>
          <w:fldChar w:fldCharType="separate"/>
        </w:r>
        <w:r>
          <w:rPr>
            <w:noProof/>
            <w:webHidden/>
          </w:rPr>
          <w:t>23</w:t>
        </w:r>
        <w:r>
          <w:rPr>
            <w:noProof/>
            <w:webHidden/>
          </w:rPr>
          <w:fldChar w:fldCharType="end"/>
        </w:r>
      </w:hyperlink>
    </w:p>
    <w:p w14:paraId="727CDB69" w14:textId="7A6ABA89" w:rsidR="00074337" w:rsidRDefault="00074337">
      <w:pPr>
        <w:pStyle w:val="TOC2"/>
        <w:rPr>
          <w:rFonts w:asciiTheme="minorHAnsi" w:eastAsiaTheme="minorEastAsia" w:hAnsiTheme="minorHAnsi"/>
          <w:noProof/>
          <w:lang w:val="en-US" w:eastAsia="zh-CN"/>
        </w:rPr>
      </w:pPr>
      <w:hyperlink w:anchor="_Toc137661263" w:history="1">
        <w:r w:rsidRPr="00AB3606">
          <w:rPr>
            <w:rStyle w:val="Hyperlink"/>
            <w:noProof/>
            <w:lang w:val="en-GB"/>
          </w:rPr>
          <w:t>8.2 Configuring FTP Inbound</w:t>
        </w:r>
        <w:r>
          <w:rPr>
            <w:noProof/>
            <w:webHidden/>
          </w:rPr>
          <w:tab/>
        </w:r>
        <w:r>
          <w:rPr>
            <w:noProof/>
            <w:webHidden/>
          </w:rPr>
          <w:fldChar w:fldCharType="begin"/>
        </w:r>
        <w:r>
          <w:rPr>
            <w:noProof/>
            <w:webHidden/>
          </w:rPr>
          <w:instrText xml:space="preserve"> PAGEREF _Toc137661263 \h </w:instrText>
        </w:r>
        <w:r>
          <w:rPr>
            <w:noProof/>
            <w:webHidden/>
          </w:rPr>
        </w:r>
        <w:r>
          <w:rPr>
            <w:noProof/>
            <w:webHidden/>
          </w:rPr>
          <w:fldChar w:fldCharType="separate"/>
        </w:r>
        <w:r>
          <w:rPr>
            <w:noProof/>
            <w:webHidden/>
          </w:rPr>
          <w:t>24</w:t>
        </w:r>
        <w:r>
          <w:rPr>
            <w:noProof/>
            <w:webHidden/>
          </w:rPr>
          <w:fldChar w:fldCharType="end"/>
        </w:r>
      </w:hyperlink>
    </w:p>
    <w:p w14:paraId="3AFA4966" w14:textId="5BE91F0D" w:rsidR="00074337" w:rsidRDefault="00074337">
      <w:pPr>
        <w:pStyle w:val="TOC1"/>
        <w:rPr>
          <w:rFonts w:asciiTheme="minorHAnsi" w:eastAsiaTheme="minorEastAsia" w:hAnsiTheme="minorHAnsi"/>
          <w:noProof/>
          <w:lang w:val="en-US" w:eastAsia="zh-CN"/>
        </w:rPr>
      </w:pPr>
      <w:hyperlink w:anchor="_Toc137661264" w:history="1">
        <w:r w:rsidRPr="00AB3606">
          <w:rPr>
            <w:rStyle w:val="Hyperlink"/>
            <w:noProof/>
            <w:lang w:val="en-US"/>
          </w:rPr>
          <w:t>9 E-Mail System</w:t>
        </w:r>
        <w:r>
          <w:rPr>
            <w:noProof/>
            <w:webHidden/>
          </w:rPr>
          <w:tab/>
        </w:r>
        <w:r>
          <w:rPr>
            <w:noProof/>
            <w:webHidden/>
          </w:rPr>
          <w:fldChar w:fldCharType="begin"/>
        </w:r>
        <w:r>
          <w:rPr>
            <w:noProof/>
            <w:webHidden/>
          </w:rPr>
          <w:instrText xml:space="preserve"> PAGEREF _Toc137661264 \h </w:instrText>
        </w:r>
        <w:r>
          <w:rPr>
            <w:noProof/>
            <w:webHidden/>
          </w:rPr>
        </w:r>
        <w:r>
          <w:rPr>
            <w:noProof/>
            <w:webHidden/>
          </w:rPr>
          <w:fldChar w:fldCharType="separate"/>
        </w:r>
        <w:r>
          <w:rPr>
            <w:noProof/>
            <w:webHidden/>
          </w:rPr>
          <w:t>25</w:t>
        </w:r>
        <w:r>
          <w:rPr>
            <w:noProof/>
            <w:webHidden/>
          </w:rPr>
          <w:fldChar w:fldCharType="end"/>
        </w:r>
      </w:hyperlink>
    </w:p>
    <w:p w14:paraId="2EDEAA71" w14:textId="698D0337" w:rsidR="00074337" w:rsidRDefault="00074337">
      <w:pPr>
        <w:pStyle w:val="TOC2"/>
        <w:rPr>
          <w:rFonts w:asciiTheme="minorHAnsi" w:eastAsiaTheme="minorEastAsia" w:hAnsiTheme="minorHAnsi"/>
          <w:noProof/>
          <w:lang w:val="en-US" w:eastAsia="zh-CN"/>
        </w:rPr>
      </w:pPr>
      <w:hyperlink w:anchor="_Toc137661265" w:history="1">
        <w:r w:rsidRPr="00AB3606">
          <w:rPr>
            <w:rStyle w:val="Hyperlink"/>
            <w:noProof/>
            <w:lang w:val="en-GB"/>
          </w:rPr>
          <w:t>9.1 Sending E-Mails</w:t>
        </w:r>
        <w:r>
          <w:rPr>
            <w:noProof/>
            <w:webHidden/>
          </w:rPr>
          <w:tab/>
        </w:r>
        <w:r>
          <w:rPr>
            <w:noProof/>
            <w:webHidden/>
          </w:rPr>
          <w:fldChar w:fldCharType="begin"/>
        </w:r>
        <w:r>
          <w:rPr>
            <w:noProof/>
            <w:webHidden/>
          </w:rPr>
          <w:instrText xml:space="preserve"> PAGEREF _Toc137661265 \h </w:instrText>
        </w:r>
        <w:r>
          <w:rPr>
            <w:noProof/>
            <w:webHidden/>
          </w:rPr>
        </w:r>
        <w:r>
          <w:rPr>
            <w:noProof/>
            <w:webHidden/>
          </w:rPr>
          <w:fldChar w:fldCharType="separate"/>
        </w:r>
        <w:r>
          <w:rPr>
            <w:noProof/>
            <w:webHidden/>
          </w:rPr>
          <w:t>25</w:t>
        </w:r>
        <w:r>
          <w:rPr>
            <w:noProof/>
            <w:webHidden/>
          </w:rPr>
          <w:fldChar w:fldCharType="end"/>
        </w:r>
      </w:hyperlink>
    </w:p>
    <w:p w14:paraId="2F3D8978" w14:textId="264BE842" w:rsidR="00074337" w:rsidRDefault="00074337">
      <w:pPr>
        <w:pStyle w:val="TOC2"/>
        <w:rPr>
          <w:rFonts w:asciiTheme="minorHAnsi" w:eastAsiaTheme="minorEastAsia" w:hAnsiTheme="minorHAnsi"/>
          <w:noProof/>
          <w:lang w:val="en-US" w:eastAsia="zh-CN"/>
        </w:rPr>
      </w:pPr>
      <w:hyperlink w:anchor="_Toc137661266" w:history="1">
        <w:r w:rsidRPr="00AB3606">
          <w:rPr>
            <w:rStyle w:val="Hyperlink"/>
            <w:noProof/>
            <w:lang w:val="en-GB"/>
          </w:rPr>
          <w:t>9.2 Receiving E-Mails</w:t>
        </w:r>
        <w:r>
          <w:rPr>
            <w:noProof/>
            <w:webHidden/>
          </w:rPr>
          <w:tab/>
        </w:r>
        <w:r>
          <w:rPr>
            <w:noProof/>
            <w:webHidden/>
          </w:rPr>
          <w:fldChar w:fldCharType="begin"/>
        </w:r>
        <w:r>
          <w:rPr>
            <w:noProof/>
            <w:webHidden/>
          </w:rPr>
          <w:instrText xml:space="preserve"> PAGEREF _Toc137661266 \h </w:instrText>
        </w:r>
        <w:r>
          <w:rPr>
            <w:noProof/>
            <w:webHidden/>
          </w:rPr>
        </w:r>
        <w:r>
          <w:rPr>
            <w:noProof/>
            <w:webHidden/>
          </w:rPr>
          <w:fldChar w:fldCharType="separate"/>
        </w:r>
        <w:r>
          <w:rPr>
            <w:noProof/>
            <w:webHidden/>
          </w:rPr>
          <w:t>26</w:t>
        </w:r>
        <w:r>
          <w:rPr>
            <w:noProof/>
            <w:webHidden/>
          </w:rPr>
          <w:fldChar w:fldCharType="end"/>
        </w:r>
      </w:hyperlink>
    </w:p>
    <w:p w14:paraId="66CF80F5" w14:textId="32BDAEAF" w:rsidR="00074337" w:rsidRDefault="00074337">
      <w:pPr>
        <w:pStyle w:val="TOC1"/>
        <w:rPr>
          <w:rFonts w:asciiTheme="minorHAnsi" w:eastAsiaTheme="minorEastAsia" w:hAnsiTheme="minorHAnsi"/>
          <w:noProof/>
          <w:lang w:val="en-US" w:eastAsia="zh-CN"/>
        </w:rPr>
      </w:pPr>
      <w:hyperlink w:anchor="_Toc137661267" w:history="1">
        <w:r w:rsidRPr="00AB3606">
          <w:rPr>
            <w:rStyle w:val="Hyperlink"/>
            <w:noProof/>
            <w:lang w:val="en-GB"/>
          </w:rPr>
          <w:t>10 Scheduler</w:t>
        </w:r>
        <w:r>
          <w:rPr>
            <w:noProof/>
            <w:webHidden/>
          </w:rPr>
          <w:tab/>
        </w:r>
        <w:r>
          <w:rPr>
            <w:noProof/>
            <w:webHidden/>
          </w:rPr>
          <w:fldChar w:fldCharType="begin"/>
        </w:r>
        <w:r>
          <w:rPr>
            <w:noProof/>
            <w:webHidden/>
          </w:rPr>
          <w:instrText xml:space="preserve"> PAGEREF _Toc137661267 \h </w:instrText>
        </w:r>
        <w:r>
          <w:rPr>
            <w:noProof/>
            <w:webHidden/>
          </w:rPr>
        </w:r>
        <w:r>
          <w:rPr>
            <w:noProof/>
            <w:webHidden/>
          </w:rPr>
          <w:fldChar w:fldCharType="separate"/>
        </w:r>
        <w:r>
          <w:rPr>
            <w:noProof/>
            <w:webHidden/>
          </w:rPr>
          <w:t>26</w:t>
        </w:r>
        <w:r>
          <w:rPr>
            <w:noProof/>
            <w:webHidden/>
          </w:rPr>
          <w:fldChar w:fldCharType="end"/>
        </w:r>
      </w:hyperlink>
    </w:p>
    <w:p w14:paraId="419311F8" w14:textId="42026623" w:rsidR="00074337" w:rsidRDefault="00074337">
      <w:pPr>
        <w:pStyle w:val="TOC1"/>
        <w:rPr>
          <w:rFonts w:asciiTheme="minorHAnsi" w:eastAsiaTheme="minorEastAsia" w:hAnsiTheme="minorHAnsi"/>
          <w:noProof/>
          <w:lang w:val="en-US" w:eastAsia="zh-CN"/>
        </w:rPr>
      </w:pPr>
      <w:hyperlink w:anchor="_Toc137661268" w:history="1">
        <w:r w:rsidRPr="00AB3606">
          <w:rPr>
            <w:rStyle w:val="Hyperlink"/>
            <w:noProof/>
            <w:lang w:val="en-US"/>
          </w:rPr>
          <w:t>11 Displaying and Enhancing System Type Properties</w:t>
        </w:r>
        <w:r>
          <w:rPr>
            <w:noProof/>
            <w:webHidden/>
          </w:rPr>
          <w:tab/>
        </w:r>
        <w:r>
          <w:rPr>
            <w:noProof/>
            <w:webHidden/>
          </w:rPr>
          <w:fldChar w:fldCharType="begin"/>
        </w:r>
        <w:r>
          <w:rPr>
            <w:noProof/>
            <w:webHidden/>
          </w:rPr>
          <w:instrText xml:space="preserve"> PAGEREF _Toc137661268 \h </w:instrText>
        </w:r>
        <w:r>
          <w:rPr>
            <w:noProof/>
            <w:webHidden/>
          </w:rPr>
        </w:r>
        <w:r>
          <w:rPr>
            <w:noProof/>
            <w:webHidden/>
          </w:rPr>
          <w:fldChar w:fldCharType="separate"/>
        </w:r>
        <w:r>
          <w:rPr>
            <w:noProof/>
            <w:webHidden/>
          </w:rPr>
          <w:t>27</w:t>
        </w:r>
        <w:r>
          <w:rPr>
            <w:noProof/>
            <w:webHidden/>
          </w:rPr>
          <w:fldChar w:fldCharType="end"/>
        </w:r>
      </w:hyperlink>
    </w:p>
    <w:p w14:paraId="42251E33" w14:textId="143507CA" w:rsidR="00074337" w:rsidRDefault="00074337">
      <w:pPr>
        <w:pStyle w:val="TOC1"/>
        <w:rPr>
          <w:rFonts w:asciiTheme="minorHAnsi" w:eastAsiaTheme="minorEastAsia" w:hAnsiTheme="minorHAnsi"/>
          <w:noProof/>
          <w:lang w:val="en-US" w:eastAsia="zh-CN"/>
        </w:rPr>
      </w:pPr>
      <w:hyperlink w:anchor="_Toc137661269" w:history="1">
        <w:r w:rsidRPr="00AB3606">
          <w:rPr>
            <w:rStyle w:val="Hyperlink"/>
            <w:rFonts w:cs="Arial"/>
            <w:noProof/>
            <w:lang w:val="en-US"/>
          </w:rPr>
          <w:t>Copyrights, Trademarks, and Disclaimers</w:t>
        </w:r>
        <w:r>
          <w:rPr>
            <w:noProof/>
            <w:webHidden/>
          </w:rPr>
          <w:tab/>
        </w:r>
        <w:r>
          <w:rPr>
            <w:noProof/>
            <w:webHidden/>
          </w:rPr>
          <w:fldChar w:fldCharType="begin"/>
        </w:r>
        <w:r>
          <w:rPr>
            <w:noProof/>
            <w:webHidden/>
          </w:rPr>
          <w:instrText xml:space="preserve"> PAGEREF _Toc137661269 \h </w:instrText>
        </w:r>
        <w:r>
          <w:rPr>
            <w:noProof/>
            <w:webHidden/>
          </w:rPr>
        </w:r>
        <w:r>
          <w:rPr>
            <w:noProof/>
            <w:webHidden/>
          </w:rPr>
          <w:fldChar w:fldCharType="separate"/>
        </w:r>
        <w:r>
          <w:rPr>
            <w:noProof/>
            <w:webHidden/>
          </w:rPr>
          <w:t>29</w:t>
        </w:r>
        <w:r>
          <w:rPr>
            <w:noProof/>
            <w:webHidden/>
          </w:rPr>
          <w:fldChar w:fldCharType="end"/>
        </w:r>
      </w:hyperlink>
    </w:p>
    <w:p w14:paraId="5CD37A31" w14:textId="250472D4" w:rsidR="00371D52" w:rsidRPr="00587FB9" w:rsidRDefault="00244B21" w:rsidP="006047A7">
      <w:pPr>
        <w:pStyle w:val="Heading1"/>
        <w:rPr>
          <w:lang w:val="en-US"/>
        </w:rPr>
      </w:pPr>
      <w:r>
        <w:rPr>
          <w:rFonts w:eastAsia="Times New Roman"/>
          <w:lang w:val="en-US" w:eastAsia="de-DE"/>
        </w:rPr>
        <w:fldChar w:fldCharType="end"/>
      </w:r>
      <w:r w:rsidR="00085225" w:rsidRPr="00B368F4">
        <w:rPr>
          <w:rFonts w:eastAsia="Times New Roman"/>
          <w:lang w:val="en-US" w:eastAsia="de-DE"/>
        </w:rPr>
        <w:br w:type="column"/>
      </w:r>
      <w:bookmarkStart w:id="0" w:name="a1"/>
      <w:bookmarkStart w:id="1" w:name="_Toc263954854"/>
      <w:bookmarkStart w:id="2" w:name="_Toc262632881"/>
      <w:bookmarkStart w:id="3" w:name="_Toc263703614"/>
      <w:bookmarkStart w:id="4" w:name="_Toc137661226"/>
      <w:r w:rsidR="00371D52" w:rsidRPr="00587FB9">
        <w:rPr>
          <w:lang w:val="en-US"/>
        </w:rPr>
        <w:lastRenderedPageBreak/>
        <w:t>1 Introduction</w:t>
      </w:r>
      <w:bookmarkEnd w:id="4"/>
    </w:p>
    <w:bookmarkEnd w:id="0"/>
    <w:p w14:paraId="38038956" w14:textId="77777777" w:rsidR="00DC72C6" w:rsidRDefault="0049064F" w:rsidP="006D00F1">
      <w:pPr>
        <w:jc w:val="both"/>
        <w:rPr>
          <w:rFonts w:cs="Arial"/>
          <w:lang w:val="en-US"/>
        </w:rPr>
      </w:pPr>
      <w:r>
        <w:rPr>
          <w:rFonts w:cs="Arial"/>
          <w:lang w:val="en-US"/>
        </w:rPr>
        <w:t>The System Landscape Directory (</w:t>
      </w:r>
      <w:r w:rsidRPr="00B368F4">
        <w:rPr>
          <w:rFonts w:cs="Arial"/>
          <w:lang w:val="en-US"/>
        </w:rPr>
        <w:t>SLD</w:t>
      </w:r>
      <w:r>
        <w:rPr>
          <w:rFonts w:cs="Arial"/>
          <w:lang w:val="en-US"/>
        </w:rPr>
        <w:t xml:space="preserve">) is the central place to </w:t>
      </w:r>
      <w:r w:rsidRPr="00B368F4">
        <w:rPr>
          <w:rFonts w:cs="Arial"/>
          <w:lang w:val="en-US"/>
        </w:rPr>
        <w:t>administer all system</w:t>
      </w:r>
      <w:r>
        <w:rPr>
          <w:rFonts w:cs="Arial"/>
          <w:lang w:val="en-US"/>
        </w:rPr>
        <w:t>s and</w:t>
      </w:r>
      <w:r w:rsidRPr="00B368F4">
        <w:rPr>
          <w:rFonts w:cs="Arial"/>
          <w:lang w:val="en-US"/>
        </w:rPr>
        <w:t xml:space="preserve"> </w:t>
      </w:r>
      <w:r>
        <w:rPr>
          <w:rFonts w:cs="Arial"/>
          <w:lang w:val="en-US"/>
        </w:rPr>
        <w:t xml:space="preserve">their </w:t>
      </w:r>
      <w:r w:rsidRPr="00B368F4">
        <w:rPr>
          <w:rFonts w:cs="Arial"/>
          <w:lang w:val="en-US"/>
        </w:rPr>
        <w:t>connections</w:t>
      </w:r>
      <w:r w:rsidR="00FE2D68">
        <w:rPr>
          <w:rFonts w:cs="Arial"/>
          <w:lang w:val="en-US"/>
        </w:rPr>
        <w:t xml:space="preserve"> of your system landscape that you want to connect with each other.</w:t>
      </w:r>
      <w:r w:rsidR="006D00F1" w:rsidRPr="00B368F4">
        <w:rPr>
          <w:rFonts w:cs="Arial"/>
          <w:lang w:val="en-US"/>
        </w:rPr>
        <w:t xml:space="preserve"> </w:t>
      </w:r>
    </w:p>
    <w:p w14:paraId="7AB8726B" w14:textId="77777777" w:rsidR="00DC72C6" w:rsidRDefault="00DC72C6" w:rsidP="006D00F1">
      <w:pPr>
        <w:jc w:val="both"/>
        <w:rPr>
          <w:rFonts w:cs="Arial"/>
          <w:lang w:val="en-US"/>
        </w:rPr>
      </w:pPr>
    </w:p>
    <w:p w14:paraId="110A6C55" w14:textId="77777777" w:rsidR="00371D52" w:rsidRDefault="00371D52" w:rsidP="006D00F1">
      <w:pPr>
        <w:jc w:val="both"/>
        <w:rPr>
          <w:lang w:val="en-US"/>
        </w:rPr>
      </w:pPr>
      <w:r w:rsidRPr="00371D52">
        <w:rPr>
          <w:lang w:val="en-US"/>
        </w:rPr>
        <w:t xml:space="preserve">Each </w:t>
      </w:r>
      <w:r w:rsidR="00931415">
        <w:rPr>
          <w:lang w:val="en-US"/>
        </w:rPr>
        <w:t xml:space="preserve">SLD </w:t>
      </w:r>
      <w:r w:rsidRPr="00371D52">
        <w:rPr>
          <w:lang w:val="en-US"/>
        </w:rPr>
        <w:t>system has a system type (</w:t>
      </w:r>
      <w:proofErr w:type="spellStart"/>
      <w:r w:rsidRPr="00371D52">
        <w:rPr>
          <w:lang w:val="en-US"/>
        </w:rPr>
        <w:t>SysType</w:t>
      </w:r>
      <w:proofErr w:type="spellEnd"/>
      <w:r w:rsidRPr="00371D52">
        <w:rPr>
          <w:lang w:val="en-US"/>
        </w:rPr>
        <w:t>)</w:t>
      </w:r>
      <w:r w:rsidR="0049064F">
        <w:rPr>
          <w:lang w:val="en-US"/>
        </w:rPr>
        <w:t>, and for each system type, y</w:t>
      </w:r>
      <w:r w:rsidRPr="00371D52">
        <w:rPr>
          <w:lang w:val="en-US"/>
        </w:rPr>
        <w:t xml:space="preserve">ou define </w:t>
      </w:r>
      <w:r>
        <w:rPr>
          <w:lang w:val="en-US"/>
        </w:rPr>
        <w:t xml:space="preserve">parameters </w:t>
      </w:r>
      <w:r w:rsidRPr="00371D52">
        <w:rPr>
          <w:lang w:val="en-US"/>
        </w:rPr>
        <w:t>and connectivity options.</w:t>
      </w:r>
      <w:r w:rsidR="00B322C6">
        <w:rPr>
          <w:lang w:val="en-US"/>
        </w:rPr>
        <w:t xml:space="preserve"> For some </w:t>
      </w:r>
      <w:r w:rsidR="005D246E">
        <w:rPr>
          <w:lang w:val="en-US"/>
        </w:rPr>
        <w:t>scenario packages</w:t>
      </w:r>
      <w:r w:rsidR="00B322C6">
        <w:rPr>
          <w:lang w:val="en-US"/>
        </w:rPr>
        <w:t xml:space="preserve">, SLD entries are delivered. You can identify systems delivered by SAP by the </w:t>
      </w:r>
      <w:r w:rsidR="00B322C6" w:rsidRPr="00700EB8">
        <w:rPr>
          <w:rStyle w:val="TechnicalName"/>
          <w:lang w:val="en-US"/>
        </w:rPr>
        <w:t>sap</w:t>
      </w:r>
      <w:r w:rsidR="00B322C6">
        <w:rPr>
          <w:lang w:val="en-US"/>
        </w:rPr>
        <w:t xml:space="preserve"> string that is part of the system identifier.</w:t>
      </w:r>
    </w:p>
    <w:p w14:paraId="57EABD4A" w14:textId="77777777" w:rsidR="00DC72C6" w:rsidRDefault="00DC72C6" w:rsidP="006D00F1">
      <w:pPr>
        <w:jc w:val="both"/>
        <w:rPr>
          <w:lang w:val="en-US"/>
        </w:rPr>
      </w:pPr>
    </w:p>
    <w:p w14:paraId="636C9380" w14:textId="77777777" w:rsidR="00DC72C6" w:rsidRPr="00DC72C6" w:rsidRDefault="00DC72C6" w:rsidP="006D00F1">
      <w:pPr>
        <w:jc w:val="both"/>
        <w:rPr>
          <w:b/>
          <w:lang w:val="en-US"/>
        </w:rPr>
      </w:pPr>
      <w:r w:rsidRPr="00DC72C6">
        <w:rPr>
          <w:b/>
          <w:lang w:val="en-US"/>
        </w:rPr>
        <w:t>Example</w:t>
      </w:r>
    </w:p>
    <w:p w14:paraId="57638A9D" w14:textId="77777777" w:rsidR="00DC72C6" w:rsidRDefault="00DC72C6" w:rsidP="006D00F1">
      <w:pPr>
        <w:jc w:val="both"/>
        <w:rPr>
          <w:lang w:val="en-US"/>
        </w:rPr>
      </w:pPr>
      <w:r>
        <w:rPr>
          <w:lang w:val="en-US"/>
        </w:rPr>
        <w:t>An SAP Business One system has the following connectivity options:</w:t>
      </w:r>
    </w:p>
    <w:p w14:paraId="20C97F34" w14:textId="77777777" w:rsidR="00DC72C6" w:rsidRDefault="00DC72C6" w:rsidP="00DC72C6">
      <w:pPr>
        <w:pStyle w:val="BulletedList"/>
        <w:rPr>
          <w:lang w:val="en-US"/>
        </w:rPr>
      </w:pPr>
      <w:r>
        <w:rPr>
          <w:lang w:val="en-US"/>
        </w:rPr>
        <w:t>B1DI Connecting to SAP Business One through the SAP Business One DI API</w:t>
      </w:r>
    </w:p>
    <w:p w14:paraId="6D21C362" w14:textId="77777777" w:rsidR="00DC72C6" w:rsidRDefault="00DC72C6" w:rsidP="00DC72C6">
      <w:pPr>
        <w:pStyle w:val="BulletedList"/>
        <w:rPr>
          <w:lang w:val="en-US"/>
        </w:rPr>
      </w:pPr>
      <w:r>
        <w:rPr>
          <w:lang w:val="en-US"/>
        </w:rPr>
        <w:t>B1SL Connection to SAP Business One through Service Layer</w:t>
      </w:r>
    </w:p>
    <w:p w14:paraId="43516A1B" w14:textId="77777777" w:rsidR="00DC72C6" w:rsidRDefault="00DC72C6" w:rsidP="00DC72C6">
      <w:pPr>
        <w:pStyle w:val="BulletedList"/>
        <w:rPr>
          <w:lang w:val="en-US"/>
        </w:rPr>
      </w:pPr>
      <w:r>
        <w:rPr>
          <w:lang w:val="en-US"/>
        </w:rPr>
        <w:t>JDBC Connecting to SAP Business One database</w:t>
      </w:r>
    </w:p>
    <w:p w14:paraId="2560700B" w14:textId="77777777" w:rsidR="00371D52" w:rsidRDefault="00371D52" w:rsidP="006047A7">
      <w:pPr>
        <w:pStyle w:val="Heading2"/>
        <w:rPr>
          <w:lang w:val="en-US"/>
        </w:rPr>
      </w:pPr>
      <w:bookmarkStart w:id="5" w:name="a1_1"/>
      <w:bookmarkStart w:id="6" w:name="_Toc137661227"/>
      <w:r>
        <w:rPr>
          <w:lang w:val="en-US"/>
        </w:rPr>
        <w:t>1.1 Displaying Systems</w:t>
      </w:r>
      <w:r w:rsidR="00E93F3C">
        <w:rPr>
          <w:lang w:val="en-US"/>
        </w:rPr>
        <w:t xml:space="preserve"> and Testing Connections</w:t>
      </w:r>
      <w:bookmarkEnd w:id="6"/>
    </w:p>
    <w:bookmarkEnd w:id="5"/>
    <w:p w14:paraId="7FB70E7D" w14:textId="77777777" w:rsidR="00371D52" w:rsidRPr="00371D52" w:rsidRDefault="00371D52" w:rsidP="006D00F1">
      <w:pPr>
        <w:jc w:val="both"/>
        <w:rPr>
          <w:rFonts w:cs="Arial"/>
          <w:b/>
          <w:lang w:val="en-US"/>
        </w:rPr>
      </w:pPr>
      <w:r w:rsidRPr="00371D52">
        <w:rPr>
          <w:rFonts w:cs="Arial"/>
          <w:b/>
          <w:lang w:val="en-US"/>
        </w:rPr>
        <w:t>Procedure</w:t>
      </w:r>
    </w:p>
    <w:p w14:paraId="2CB3CFF7" w14:textId="77777777" w:rsidR="006D00F1" w:rsidRDefault="006D00F1" w:rsidP="006A5449">
      <w:pPr>
        <w:pStyle w:val="LNumb"/>
        <w:numPr>
          <w:ilvl w:val="0"/>
          <w:numId w:val="14"/>
        </w:numPr>
        <w:ind w:left="341" w:hanging="57"/>
        <w:rPr>
          <w:lang w:val="en-US"/>
        </w:rPr>
      </w:pPr>
      <w:r w:rsidRPr="00371D52">
        <w:rPr>
          <w:lang w:val="en-US"/>
        </w:rPr>
        <w:t xml:space="preserve">To display technical connection parameters, </w:t>
      </w:r>
      <w:r w:rsidR="0049064F">
        <w:rPr>
          <w:lang w:val="en-US"/>
        </w:rPr>
        <w:t xml:space="preserve">choose </w:t>
      </w:r>
      <w:r w:rsidR="0049064F" w:rsidRPr="00587FB9">
        <w:rPr>
          <w:rStyle w:val="Path"/>
          <w:lang w:val="en-US"/>
        </w:rPr>
        <w:t>SLD</w:t>
      </w:r>
      <w:r w:rsidR="0049064F">
        <w:rPr>
          <w:lang w:val="en-US"/>
        </w:rPr>
        <w:t xml:space="preserve"> and </w:t>
      </w:r>
      <w:r w:rsidR="00D34A5D">
        <w:rPr>
          <w:lang w:val="en-US"/>
        </w:rPr>
        <w:t xml:space="preserve">click </w:t>
      </w:r>
      <w:r w:rsidRPr="00371D52">
        <w:rPr>
          <w:lang w:val="en-US"/>
        </w:rPr>
        <w:t xml:space="preserve">a system </w:t>
      </w:r>
      <w:r w:rsidR="00D34A5D">
        <w:rPr>
          <w:lang w:val="en-US"/>
        </w:rPr>
        <w:t xml:space="preserve">in </w:t>
      </w:r>
      <w:r w:rsidRPr="00371D52">
        <w:rPr>
          <w:lang w:val="en-US"/>
        </w:rPr>
        <w:t xml:space="preserve">the navigation </w:t>
      </w:r>
      <w:r w:rsidR="00371D52" w:rsidRPr="00371D52">
        <w:rPr>
          <w:lang w:val="en-US"/>
        </w:rPr>
        <w:t>area</w:t>
      </w:r>
      <w:r w:rsidRPr="00371D52">
        <w:rPr>
          <w:lang w:val="en-US"/>
        </w:rPr>
        <w:t xml:space="preserve">. </w:t>
      </w:r>
    </w:p>
    <w:p w14:paraId="093E08A1" w14:textId="77777777" w:rsidR="005D246E" w:rsidRPr="005D246E" w:rsidRDefault="00371D52" w:rsidP="005D246E">
      <w:pPr>
        <w:pStyle w:val="LNumb"/>
        <w:numPr>
          <w:ilvl w:val="0"/>
          <w:numId w:val="14"/>
        </w:numPr>
        <w:ind w:left="341" w:hanging="57"/>
        <w:rPr>
          <w:lang w:val="en-US"/>
        </w:rPr>
      </w:pPr>
      <w:r>
        <w:rPr>
          <w:lang w:val="en-US"/>
        </w:rPr>
        <w:t xml:space="preserve">To test the connection, click </w:t>
      </w:r>
      <w:r w:rsidRPr="00DE161B">
        <w:rPr>
          <w:rStyle w:val="FieldName"/>
          <w:lang w:val="en-US"/>
        </w:rPr>
        <w:t>Test Connection</w:t>
      </w:r>
      <w:r>
        <w:rPr>
          <w:lang w:val="en-US"/>
        </w:rPr>
        <w:t xml:space="preserve"> in each connectivity section.</w:t>
      </w:r>
    </w:p>
    <w:p w14:paraId="2BDDD06C" w14:textId="77777777" w:rsidR="005D246E" w:rsidRDefault="005D246E" w:rsidP="006D00F1">
      <w:pPr>
        <w:jc w:val="both"/>
        <w:rPr>
          <w:rFonts w:cs="Arial"/>
          <w:lang w:val="en-US"/>
        </w:rPr>
      </w:pPr>
    </w:p>
    <w:p w14:paraId="77918118" w14:textId="77777777" w:rsidR="00371D52" w:rsidRDefault="00371D52" w:rsidP="006047A7">
      <w:pPr>
        <w:pStyle w:val="Heading2"/>
        <w:rPr>
          <w:lang w:val="en-US"/>
        </w:rPr>
      </w:pPr>
      <w:bookmarkStart w:id="7" w:name="a1_2"/>
      <w:bookmarkStart w:id="8" w:name="_Toc137661228"/>
      <w:r>
        <w:rPr>
          <w:lang w:val="en-US"/>
        </w:rPr>
        <w:t>1.2 Creating Systems</w:t>
      </w:r>
      <w:bookmarkEnd w:id="8"/>
    </w:p>
    <w:bookmarkEnd w:id="7"/>
    <w:p w14:paraId="241268F6" w14:textId="77777777" w:rsidR="00371D52" w:rsidRPr="00371D52" w:rsidRDefault="00371D52" w:rsidP="00371D52">
      <w:pPr>
        <w:jc w:val="both"/>
        <w:rPr>
          <w:rFonts w:cs="Arial"/>
          <w:b/>
          <w:lang w:val="en-US"/>
        </w:rPr>
      </w:pPr>
      <w:r w:rsidRPr="00371D52">
        <w:rPr>
          <w:rFonts w:cs="Arial"/>
          <w:b/>
          <w:lang w:val="en-US"/>
        </w:rPr>
        <w:t>Procedure</w:t>
      </w:r>
    </w:p>
    <w:p w14:paraId="715166ED" w14:textId="77777777" w:rsidR="006D00F1" w:rsidRPr="00B368F4" w:rsidRDefault="006D00F1" w:rsidP="006D00F1">
      <w:pPr>
        <w:pStyle w:val="LNumb"/>
        <w:numPr>
          <w:ilvl w:val="0"/>
          <w:numId w:val="8"/>
        </w:numPr>
        <w:ind w:left="341" w:hanging="57"/>
        <w:rPr>
          <w:lang w:val="en-US"/>
        </w:rPr>
      </w:pPr>
      <w:r w:rsidRPr="00B368F4">
        <w:rPr>
          <w:lang w:val="en-US"/>
        </w:rPr>
        <w:t xml:space="preserve">To add a system to SLD, choose </w:t>
      </w:r>
      <w:r w:rsidR="0049064F" w:rsidRPr="00587FB9">
        <w:rPr>
          <w:rStyle w:val="Path"/>
          <w:lang w:val="en-US"/>
        </w:rPr>
        <w:t>SLD</w:t>
      </w:r>
      <w:r w:rsidR="0049064F" w:rsidRPr="00587FB9">
        <w:rPr>
          <w:rStyle w:val="Path"/>
          <w:i w:val="0"/>
          <w:color w:val="auto"/>
          <w:lang w:val="en-US"/>
        </w:rPr>
        <w:t>,</w:t>
      </w:r>
      <w:r w:rsidR="0049064F" w:rsidRPr="00587FB9">
        <w:rPr>
          <w:rStyle w:val="Path"/>
          <w:lang w:val="en-US"/>
        </w:rPr>
        <w:t xml:space="preserve"> </w:t>
      </w:r>
      <w:r w:rsidR="00605222">
        <w:rPr>
          <w:lang w:val="en-US"/>
        </w:rPr>
        <w:t xml:space="preserve">select the </w:t>
      </w:r>
      <w:r w:rsidR="00605222" w:rsidRPr="00605222">
        <w:rPr>
          <w:rStyle w:val="FieldName"/>
          <w:lang w:val="en-US"/>
        </w:rPr>
        <w:t>B1i Server entry</w:t>
      </w:r>
      <w:r w:rsidR="00605222">
        <w:rPr>
          <w:lang w:val="en-US"/>
        </w:rPr>
        <w:t xml:space="preserve"> or a category, right-click to open the context menu and select</w:t>
      </w:r>
      <w:r w:rsidR="0049064F" w:rsidRPr="00587FB9">
        <w:rPr>
          <w:lang w:val="en-US"/>
        </w:rPr>
        <w:t xml:space="preserve"> </w:t>
      </w:r>
      <w:r w:rsidRPr="00587FB9">
        <w:rPr>
          <w:rStyle w:val="FieldName"/>
          <w:lang w:val="en-US"/>
        </w:rPr>
        <w:t>Create System</w:t>
      </w:r>
      <w:r w:rsidR="001B09C6">
        <w:rPr>
          <w:lang w:val="en-US"/>
        </w:rPr>
        <w:t>.</w:t>
      </w:r>
    </w:p>
    <w:p w14:paraId="5AE68FD3" w14:textId="77777777" w:rsidR="006D00F1" w:rsidRPr="001B09C6" w:rsidRDefault="0049064F" w:rsidP="006D00F1">
      <w:pPr>
        <w:pStyle w:val="LNumb"/>
        <w:rPr>
          <w:lang w:val="en-US"/>
        </w:rPr>
      </w:pPr>
      <w:r>
        <w:rPr>
          <w:lang w:val="en-US"/>
        </w:rPr>
        <w:t xml:space="preserve">In the </w:t>
      </w:r>
      <w:r w:rsidRPr="00587FB9">
        <w:rPr>
          <w:rStyle w:val="FieldName"/>
          <w:lang w:val="en-US"/>
        </w:rPr>
        <w:t>System Type</w:t>
      </w:r>
      <w:r>
        <w:rPr>
          <w:lang w:val="en-US"/>
        </w:rPr>
        <w:t xml:space="preserve"> field, s</w:t>
      </w:r>
      <w:r w:rsidR="006D00F1" w:rsidRPr="001B09C6">
        <w:rPr>
          <w:lang w:val="en-US"/>
        </w:rPr>
        <w:t xml:space="preserve">elect a </w:t>
      </w:r>
      <w:r w:rsidR="001B09C6" w:rsidRPr="001B09C6">
        <w:rPr>
          <w:lang w:val="en-US"/>
        </w:rPr>
        <w:t>system type (</w:t>
      </w:r>
      <w:proofErr w:type="spellStart"/>
      <w:r w:rsidR="006D00F1" w:rsidRPr="001B09C6">
        <w:rPr>
          <w:lang w:val="en-US"/>
        </w:rPr>
        <w:t>SysType</w:t>
      </w:r>
      <w:proofErr w:type="spellEnd"/>
      <w:r w:rsidR="001B09C6">
        <w:rPr>
          <w:lang w:val="en-US"/>
        </w:rPr>
        <w:t>)</w:t>
      </w:r>
      <w:r w:rsidR="006D00F1" w:rsidRPr="001B09C6">
        <w:rPr>
          <w:lang w:val="en-US"/>
        </w:rPr>
        <w:t>.</w:t>
      </w:r>
    </w:p>
    <w:p w14:paraId="5A288A10" w14:textId="77777777" w:rsidR="006D00F1" w:rsidRPr="00B368F4" w:rsidRDefault="001B09C6" w:rsidP="006D00F1">
      <w:pPr>
        <w:pStyle w:val="LNumb"/>
        <w:rPr>
          <w:lang w:val="en-US"/>
        </w:rPr>
      </w:pPr>
      <w:r>
        <w:rPr>
          <w:lang w:val="en-US"/>
        </w:rPr>
        <w:t>I</w:t>
      </w:r>
      <w:r w:rsidR="006D00F1" w:rsidRPr="00B368F4">
        <w:rPr>
          <w:lang w:val="en-US"/>
        </w:rPr>
        <w:t xml:space="preserve">n the </w:t>
      </w:r>
      <w:r w:rsidR="006D00F1" w:rsidRPr="00B368F4">
        <w:rPr>
          <w:i/>
          <w:lang w:val="en-US"/>
        </w:rPr>
        <w:t>System Name</w:t>
      </w:r>
      <w:r w:rsidR="006D00F1" w:rsidRPr="00B368F4">
        <w:rPr>
          <w:lang w:val="en-US"/>
        </w:rPr>
        <w:t xml:space="preserve"> field, </w:t>
      </w:r>
      <w:r>
        <w:rPr>
          <w:lang w:val="en-US"/>
        </w:rPr>
        <w:t>e</w:t>
      </w:r>
      <w:r w:rsidRPr="00B368F4">
        <w:rPr>
          <w:lang w:val="en-US"/>
        </w:rPr>
        <w:t xml:space="preserve">nter a unique name </w:t>
      </w:r>
      <w:r w:rsidR="006D00F1" w:rsidRPr="00B368F4">
        <w:rPr>
          <w:lang w:val="en-US"/>
        </w:rPr>
        <w:t xml:space="preserve">and click </w:t>
      </w:r>
      <w:r w:rsidR="006D00F1" w:rsidRPr="001B09C6">
        <w:rPr>
          <w:rStyle w:val="FieldName"/>
          <w:lang w:val="en-US"/>
        </w:rPr>
        <w:t>Create</w:t>
      </w:r>
      <w:r w:rsidR="006D00F1" w:rsidRPr="00B368F4">
        <w:rPr>
          <w:lang w:val="en-US"/>
        </w:rPr>
        <w:t xml:space="preserve">. </w:t>
      </w:r>
    </w:p>
    <w:p w14:paraId="60455DAE" w14:textId="77777777" w:rsidR="006D00F1" w:rsidRPr="00B368F4" w:rsidRDefault="006D00F1" w:rsidP="006D00F1">
      <w:pPr>
        <w:pStyle w:val="LContinue"/>
        <w:rPr>
          <w:lang w:val="en-US"/>
        </w:rPr>
      </w:pPr>
    </w:p>
    <w:p w14:paraId="6027BC31" w14:textId="77777777" w:rsidR="006D00F1" w:rsidRPr="00D34A5D" w:rsidRDefault="00D34A5D" w:rsidP="006D00F1">
      <w:pPr>
        <w:jc w:val="both"/>
        <w:rPr>
          <w:rFonts w:cs="Arial"/>
          <w:b/>
          <w:lang w:val="en-US"/>
        </w:rPr>
      </w:pPr>
      <w:r w:rsidRPr="00D34A5D">
        <w:rPr>
          <w:rFonts w:cs="Arial"/>
          <w:b/>
          <w:lang w:val="en-US"/>
        </w:rPr>
        <w:t>Results</w:t>
      </w:r>
    </w:p>
    <w:p w14:paraId="6F6B97CA" w14:textId="77777777" w:rsidR="00D34A5D" w:rsidRDefault="00D34A5D" w:rsidP="006D00F1">
      <w:pPr>
        <w:jc w:val="both"/>
        <w:rPr>
          <w:rFonts w:cs="Arial"/>
          <w:lang w:val="en-US"/>
        </w:rPr>
      </w:pPr>
      <w:r>
        <w:rPr>
          <w:lang w:val="en-US"/>
        </w:rPr>
        <w:t>Y</w:t>
      </w:r>
      <w:r w:rsidRPr="00B368F4">
        <w:rPr>
          <w:lang w:val="en-US"/>
        </w:rPr>
        <w:t>ou are in edit mode.</w:t>
      </w:r>
    </w:p>
    <w:p w14:paraId="0DAB011E" w14:textId="77777777" w:rsidR="00D34A5D" w:rsidRPr="00B368F4" w:rsidRDefault="00D34A5D" w:rsidP="006D00F1">
      <w:pPr>
        <w:jc w:val="both"/>
        <w:rPr>
          <w:rFonts w:cs="Arial"/>
          <w:lang w:val="en-US"/>
        </w:rPr>
      </w:pPr>
    </w:p>
    <w:p w14:paraId="7456A28E" w14:textId="77777777" w:rsidR="00371D52" w:rsidRDefault="00371D52" w:rsidP="006047A7">
      <w:pPr>
        <w:pStyle w:val="Heading2"/>
        <w:rPr>
          <w:lang w:val="en-US"/>
        </w:rPr>
      </w:pPr>
      <w:bookmarkStart w:id="9" w:name="a1_3"/>
      <w:bookmarkStart w:id="10" w:name="_Toc137661229"/>
      <w:r>
        <w:rPr>
          <w:lang w:val="en-US"/>
        </w:rPr>
        <w:t>1.3 Upgrading Systems</w:t>
      </w:r>
      <w:bookmarkEnd w:id="10"/>
    </w:p>
    <w:bookmarkEnd w:id="9"/>
    <w:p w14:paraId="3AA70671" w14:textId="77777777" w:rsidR="00371D52" w:rsidRPr="00371D52" w:rsidRDefault="00371D52" w:rsidP="00371D52">
      <w:pPr>
        <w:jc w:val="both"/>
        <w:rPr>
          <w:rFonts w:cs="Arial"/>
          <w:b/>
          <w:lang w:val="en-US"/>
        </w:rPr>
      </w:pPr>
      <w:r w:rsidRPr="00371D52">
        <w:rPr>
          <w:rFonts w:cs="Arial"/>
          <w:b/>
          <w:lang w:val="en-US"/>
        </w:rPr>
        <w:t>Procedure</w:t>
      </w:r>
    </w:p>
    <w:p w14:paraId="34AEE369" w14:textId="77777777" w:rsidR="006D00F1" w:rsidRPr="000041CF" w:rsidRDefault="006D00F1" w:rsidP="00340D19">
      <w:pPr>
        <w:pStyle w:val="LNumb"/>
        <w:numPr>
          <w:ilvl w:val="0"/>
          <w:numId w:val="13"/>
        </w:numPr>
        <w:ind w:left="341" w:hanging="57"/>
        <w:rPr>
          <w:lang w:val="en-US"/>
        </w:rPr>
      </w:pPr>
      <w:r w:rsidRPr="000041CF">
        <w:rPr>
          <w:lang w:val="en-US"/>
        </w:rPr>
        <w:t xml:space="preserve">To </w:t>
      </w:r>
      <w:r>
        <w:rPr>
          <w:lang w:val="en-US"/>
        </w:rPr>
        <w:t>upgrade a system type to a hig</w:t>
      </w:r>
      <w:r w:rsidR="00170B57">
        <w:rPr>
          <w:lang w:val="en-US"/>
        </w:rPr>
        <w:t>h</w:t>
      </w:r>
      <w:r>
        <w:rPr>
          <w:lang w:val="en-US"/>
        </w:rPr>
        <w:t xml:space="preserve">er version, </w:t>
      </w:r>
      <w:r w:rsidR="00CD0406" w:rsidRPr="00B368F4">
        <w:rPr>
          <w:lang w:val="en-US"/>
        </w:rPr>
        <w:t xml:space="preserve">choose </w:t>
      </w:r>
      <w:r w:rsidR="00CD0406" w:rsidRPr="00587FB9">
        <w:rPr>
          <w:rStyle w:val="Path"/>
          <w:lang w:val="en-US"/>
        </w:rPr>
        <w:t>SLD</w:t>
      </w:r>
      <w:r w:rsidR="00C66BFF">
        <w:rPr>
          <w:lang w:val="en-US"/>
        </w:rPr>
        <w:t>,</w:t>
      </w:r>
      <w:r w:rsidR="00CD0406" w:rsidRPr="00587FB9">
        <w:rPr>
          <w:rStyle w:val="Path"/>
          <w:lang w:val="en-US"/>
        </w:rPr>
        <w:t xml:space="preserve"> </w:t>
      </w:r>
      <w:r w:rsidR="00605222">
        <w:rPr>
          <w:lang w:val="en-US"/>
        </w:rPr>
        <w:t>select the system in the navigation area</w:t>
      </w:r>
      <w:r w:rsidR="005D55D2">
        <w:rPr>
          <w:lang w:val="en-US"/>
        </w:rPr>
        <w:t>,</w:t>
      </w:r>
      <w:r w:rsidR="00605222">
        <w:rPr>
          <w:lang w:val="en-US"/>
        </w:rPr>
        <w:t xml:space="preserve"> </w:t>
      </w:r>
      <w:r w:rsidR="007036D0">
        <w:rPr>
          <w:lang w:val="en-US"/>
        </w:rPr>
        <w:t xml:space="preserve">right-click and </w:t>
      </w:r>
      <w:r w:rsidR="00C66BFF">
        <w:rPr>
          <w:lang w:val="en-US"/>
        </w:rPr>
        <w:t>select</w:t>
      </w:r>
      <w:r w:rsidR="00CD0406" w:rsidRPr="00587FB9">
        <w:rPr>
          <w:lang w:val="en-US"/>
        </w:rPr>
        <w:t xml:space="preserve"> </w:t>
      </w:r>
      <w:r>
        <w:rPr>
          <w:i/>
          <w:lang w:val="en-US"/>
        </w:rPr>
        <w:t>Upgrade</w:t>
      </w:r>
      <w:r w:rsidRPr="000041CF">
        <w:rPr>
          <w:i/>
          <w:lang w:val="en-US"/>
        </w:rPr>
        <w:t xml:space="preserve"> System</w:t>
      </w:r>
      <w:r w:rsidR="00D34A5D">
        <w:rPr>
          <w:lang w:val="en-US"/>
        </w:rPr>
        <w:t>.</w:t>
      </w:r>
    </w:p>
    <w:p w14:paraId="3456FC20" w14:textId="77777777" w:rsidR="006D00F1" w:rsidRPr="00B368F4" w:rsidRDefault="006D00F1" w:rsidP="006D00F1">
      <w:pPr>
        <w:pStyle w:val="LNumb"/>
        <w:rPr>
          <w:lang w:val="en-US"/>
        </w:rPr>
      </w:pPr>
      <w:r>
        <w:rPr>
          <w:lang w:val="en-US"/>
        </w:rPr>
        <w:t xml:space="preserve">In the </w:t>
      </w:r>
      <w:r w:rsidRPr="000041CF">
        <w:rPr>
          <w:i/>
          <w:lang w:val="en-US"/>
        </w:rPr>
        <w:t>Upgrade to System Type</w:t>
      </w:r>
      <w:r>
        <w:rPr>
          <w:lang w:val="en-US"/>
        </w:rPr>
        <w:t xml:space="preserve"> field, select the system type and click </w:t>
      </w:r>
      <w:r w:rsidRPr="00B45818">
        <w:rPr>
          <w:rStyle w:val="FieldName"/>
          <w:lang w:val="en-US"/>
        </w:rPr>
        <w:t>Upgrade</w:t>
      </w:r>
      <w:r>
        <w:rPr>
          <w:lang w:val="en-US"/>
        </w:rPr>
        <w:t>.</w:t>
      </w:r>
    </w:p>
    <w:p w14:paraId="08132E52" w14:textId="77777777" w:rsidR="006D00F1" w:rsidRDefault="006D00F1" w:rsidP="00371D52">
      <w:pPr>
        <w:pStyle w:val="LContinue"/>
        <w:rPr>
          <w:lang w:val="en-US"/>
        </w:rPr>
      </w:pPr>
    </w:p>
    <w:p w14:paraId="62E4B955" w14:textId="77777777" w:rsidR="00170B57" w:rsidRDefault="00170B57" w:rsidP="00170B57">
      <w:pPr>
        <w:jc w:val="both"/>
        <w:rPr>
          <w:rFonts w:cs="Arial"/>
          <w:b/>
          <w:lang w:val="en-US"/>
        </w:rPr>
      </w:pPr>
    </w:p>
    <w:p w14:paraId="7BA6DEE5" w14:textId="77777777" w:rsidR="00170B57" w:rsidRPr="00D34A5D" w:rsidRDefault="00170B57" w:rsidP="00170B57">
      <w:pPr>
        <w:jc w:val="both"/>
        <w:rPr>
          <w:rFonts w:cs="Arial"/>
          <w:b/>
          <w:lang w:val="en-US"/>
        </w:rPr>
      </w:pPr>
      <w:r w:rsidRPr="00D34A5D">
        <w:rPr>
          <w:rFonts w:cs="Arial"/>
          <w:b/>
          <w:lang w:val="en-US"/>
        </w:rPr>
        <w:t>Results</w:t>
      </w:r>
    </w:p>
    <w:p w14:paraId="4BC20268" w14:textId="77777777" w:rsidR="006D00F1" w:rsidRPr="000041CF" w:rsidRDefault="00170B57" w:rsidP="006D00F1">
      <w:pPr>
        <w:jc w:val="both"/>
        <w:rPr>
          <w:rFonts w:cs="Arial"/>
          <w:lang w:val="en-US"/>
        </w:rPr>
      </w:pPr>
      <w:r>
        <w:rPr>
          <w:lang w:val="en-US"/>
        </w:rPr>
        <w:t>The upgrade does not have impact on active scenario packages. The connection parameters of the system are unchanged.</w:t>
      </w:r>
    </w:p>
    <w:p w14:paraId="6CE33C80" w14:textId="77777777" w:rsidR="00371D52" w:rsidRDefault="006121C5" w:rsidP="006047A7">
      <w:pPr>
        <w:pStyle w:val="Heading2"/>
        <w:rPr>
          <w:lang w:val="en-US"/>
        </w:rPr>
      </w:pPr>
      <w:bookmarkStart w:id="11" w:name="a1_4"/>
      <w:r>
        <w:rPr>
          <w:lang w:val="en-US"/>
        </w:rPr>
        <w:br w:type="column"/>
      </w:r>
      <w:bookmarkStart w:id="12" w:name="_Toc137661230"/>
      <w:r w:rsidR="00371D52">
        <w:rPr>
          <w:lang w:val="en-US"/>
        </w:rPr>
        <w:lastRenderedPageBreak/>
        <w:t>1.4 Editing Systems in SLD</w:t>
      </w:r>
      <w:bookmarkEnd w:id="12"/>
    </w:p>
    <w:bookmarkEnd w:id="11"/>
    <w:p w14:paraId="6494E9D7" w14:textId="77777777" w:rsidR="00371D52" w:rsidRPr="00371D52" w:rsidRDefault="00371D52" w:rsidP="00371D52">
      <w:pPr>
        <w:jc w:val="both"/>
        <w:rPr>
          <w:rFonts w:cs="Arial"/>
          <w:b/>
          <w:lang w:val="en-US"/>
        </w:rPr>
      </w:pPr>
      <w:r w:rsidRPr="00371D52">
        <w:rPr>
          <w:rFonts w:cs="Arial"/>
          <w:b/>
          <w:lang w:val="en-US"/>
        </w:rPr>
        <w:t>Procedure</w:t>
      </w:r>
    </w:p>
    <w:p w14:paraId="3FDBDA50" w14:textId="77777777" w:rsidR="006D00F1" w:rsidRPr="00B368F4" w:rsidRDefault="006D00F1" w:rsidP="006D00F1">
      <w:pPr>
        <w:pStyle w:val="LNumb"/>
        <w:numPr>
          <w:ilvl w:val="0"/>
          <w:numId w:val="9"/>
        </w:numPr>
        <w:ind w:left="341" w:hanging="57"/>
        <w:rPr>
          <w:lang w:val="en-US"/>
        </w:rPr>
      </w:pPr>
      <w:r w:rsidRPr="00B368F4">
        <w:rPr>
          <w:rFonts w:cs="Arial"/>
          <w:lang w:val="en-US"/>
        </w:rPr>
        <w:t xml:space="preserve">To </w:t>
      </w:r>
      <w:r>
        <w:rPr>
          <w:rFonts w:cs="Arial"/>
          <w:lang w:val="en-US"/>
        </w:rPr>
        <w:t>change</w:t>
      </w:r>
      <w:r w:rsidRPr="00B368F4">
        <w:rPr>
          <w:rFonts w:cs="Arial"/>
          <w:lang w:val="en-US"/>
        </w:rPr>
        <w:t xml:space="preserve"> system parameters, </w:t>
      </w:r>
      <w:r w:rsidR="00CD0406" w:rsidRPr="00B368F4">
        <w:rPr>
          <w:lang w:val="en-US"/>
        </w:rPr>
        <w:t xml:space="preserve">choose </w:t>
      </w:r>
      <w:r w:rsidR="00CD0406" w:rsidRPr="00587FB9">
        <w:rPr>
          <w:rStyle w:val="Path"/>
          <w:lang w:val="en-US"/>
        </w:rPr>
        <w:t>SLD</w:t>
      </w:r>
      <w:r w:rsidR="00CD0406" w:rsidRPr="00587FB9">
        <w:rPr>
          <w:rStyle w:val="Path"/>
          <w:i w:val="0"/>
          <w:color w:val="auto"/>
          <w:lang w:val="en-US"/>
        </w:rPr>
        <w:t>,</w:t>
      </w:r>
      <w:r w:rsidR="00CD0406" w:rsidRPr="00587FB9">
        <w:rPr>
          <w:rStyle w:val="Path"/>
          <w:lang w:val="en-US"/>
        </w:rPr>
        <w:t xml:space="preserve"> </w:t>
      </w:r>
      <w:r w:rsidR="00CD0406" w:rsidRPr="00587FB9">
        <w:rPr>
          <w:lang w:val="en-US"/>
        </w:rPr>
        <w:t xml:space="preserve">and </w:t>
      </w:r>
      <w:r w:rsidR="008E38DC">
        <w:rPr>
          <w:rFonts w:cs="Arial"/>
          <w:lang w:val="en-US"/>
        </w:rPr>
        <w:t>click</w:t>
      </w:r>
      <w:r w:rsidRPr="00B368F4">
        <w:rPr>
          <w:rFonts w:cs="Arial"/>
          <w:lang w:val="en-US"/>
        </w:rPr>
        <w:t xml:space="preserve"> the system in the navigation </w:t>
      </w:r>
      <w:r w:rsidR="00E93F3C">
        <w:rPr>
          <w:rFonts w:cs="Arial"/>
          <w:lang w:val="en-US"/>
        </w:rPr>
        <w:t>area</w:t>
      </w:r>
      <w:r w:rsidRPr="00B368F4">
        <w:rPr>
          <w:rFonts w:cs="Arial"/>
          <w:lang w:val="en-US"/>
        </w:rPr>
        <w:t>.</w:t>
      </w:r>
      <w:r w:rsidRPr="00B368F4">
        <w:rPr>
          <w:lang w:val="en-US"/>
        </w:rPr>
        <w:t xml:space="preserve"> </w:t>
      </w:r>
    </w:p>
    <w:p w14:paraId="7052F68B" w14:textId="77777777" w:rsidR="006121C5" w:rsidRPr="00170B57" w:rsidRDefault="006D00F1" w:rsidP="005D55D2">
      <w:pPr>
        <w:pStyle w:val="LNumb"/>
        <w:rPr>
          <w:lang w:val="en-US"/>
        </w:rPr>
      </w:pPr>
      <w:r w:rsidRPr="00170B57">
        <w:rPr>
          <w:lang w:val="en-US"/>
        </w:rPr>
        <w:t xml:space="preserve">Click </w:t>
      </w:r>
      <w:r w:rsidRPr="00170B57">
        <w:rPr>
          <w:rStyle w:val="FieldName"/>
          <w:lang w:val="en-US"/>
        </w:rPr>
        <w:t>Edit</w:t>
      </w:r>
      <w:r w:rsidR="00B47E43" w:rsidRPr="00170B57">
        <w:rPr>
          <w:lang w:val="en-US"/>
        </w:rPr>
        <w:t xml:space="preserve">, </w:t>
      </w:r>
      <w:r w:rsidRPr="00170B57">
        <w:rPr>
          <w:lang w:val="en-US"/>
        </w:rPr>
        <w:t xml:space="preserve">change the </w:t>
      </w:r>
      <w:proofErr w:type="gramStart"/>
      <w:r w:rsidRPr="00170B57">
        <w:rPr>
          <w:lang w:val="en-US"/>
        </w:rPr>
        <w:t>parameters</w:t>
      </w:r>
      <w:proofErr w:type="gramEnd"/>
      <w:r w:rsidR="00B47E43" w:rsidRPr="00170B57">
        <w:rPr>
          <w:lang w:val="en-US"/>
        </w:rPr>
        <w:t xml:space="preserve"> and click </w:t>
      </w:r>
      <w:r w:rsidR="00B47E43" w:rsidRPr="00170B57">
        <w:rPr>
          <w:rStyle w:val="FieldName"/>
          <w:lang w:val="en-US"/>
        </w:rPr>
        <w:t>Save</w:t>
      </w:r>
      <w:r w:rsidRPr="00170B57">
        <w:rPr>
          <w:lang w:val="en-US"/>
        </w:rPr>
        <w:t xml:space="preserve">. </w:t>
      </w:r>
    </w:p>
    <w:p w14:paraId="39C91746" w14:textId="77777777" w:rsidR="00E93F3C" w:rsidRDefault="00E93F3C" w:rsidP="006047A7">
      <w:pPr>
        <w:pStyle w:val="Heading2"/>
        <w:rPr>
          <w:lang w:val="en-US"/>
        </w:rPr>
      </w:pPr>
      <w:bookmarkStart w:id="13" w:name="a1_5"/>
      <w:bookmarkStart w:id="14" w:name="_Toc137661231"/>
      <w:r>
        <w:rPr>
          <w:lang w:val="en-US"/>
        </w:rPr>
        <w:t xml:space="preserve">1.5 Deleting </w:t>
      </w:r>
      <w:r w:rsidR="00B47E43">
        <w:rPr>
          <w:lang w:val="en-US"/>
        </w:rPr>
        <w:t>and Copying Systems</w:t>
      </w:r>
      <w:bookmarkEnd w:id="14"/>
    </w:p>
    <w:bookmarkEnd w:id="13"/>
    <w:p w14:paraId="728EBE1B" w14:textId="77777777" w:rsidR="006D00F1" w:rsidRPr="00E93F3C" w:rsidRDefault="00E93F3C" w:rsidP="006D00F1">
      <w:pPr>
        <w:jc w:val="both"/>
        <w:rPr>
          <w:rFonts w:cs="Arial"/>
          <w:lang w:val="en-US"/>
        </w:rPr>
      </w:pPr>
      <w:r w:rsidRPr="00E93F3C">
        <w:rPr>
          <w:rFonts w:cs="Arial"/>
          <w:b/>
          <w:lang w:val="en-US"/>
        </w:rPr>
        <w:t>Procedure</w:t>
      </w:r>
    </w:p>
    <w:p w14:paraId="691FFE4D" w14:textId="77777777" w:rsidR="006D00F1" w:rsidRDefault="006D00F1" w:rsidP="006A5449">
      <w:pPr>
        <w:pStyle w:val="LNumb"/>
        <w:numPr>
          <w:ilvl w:val="0"/>
          <w:numId w:val="16"/>
        </w:numPr>
        <w:ind w:left="341" w:hanging="57"/>
        <w:rPr>
          <w:lang w:val="en-US"/>
        </w:rPr>
      </w:pPr>
      <w:r w:rsidRPr="00B47E43">
        <w:rPr>
          <w:lang w:val="en-US"/>
        </w:rPr>
        <w:t xml:space="preserve">To delete a system from SLD, </w:t>
      </w:r>
      <w:r w:rsidR="00D5419B" w:rsidRPr="00B368F4">
        <w:rPr>
          <w:lang w:val="en-US"/>
        </w:rPr>
        <w:t xml:space="preserve">choose </w:t>
      </w:r>
      <w:r w:rsidR="00D5419B" w:rsidRPr="00587FB9">
        <w:rPr>
          <w:rStyle w:val="Path"/>
          <w:lang w:val="en-US"/>
        </w:rPr>
        <w:t>SLD</w:t>
      </w:r>
      <w:r w:rsidR="00D5419B" w:rsidRPr="00587FB9">
        <w:rPr>
          <w:rStyle w:val="Path"/>
          <w:i w:val="0"/>
          <w:color w:val="auto"/>
          <w:lang w:val="en-US"/>
        </w:rPr>
        <w:t>,</w:t>
      </w:r>
      <w:r w:rsidR="00D5419B" w:rsidRPr="00587FB9">
        <w:rPr>
          <w:rStyle w:val="Path"/>
          <w:lang w:val="en-US"/>
        </w:rPr>
        <w:t xml:space="preserve"> </w:t>
      </w:r>
      <w:r w:rsidRPr="00B47E43">
        <w:rPr>
          <w:lang w:val="en-US"/>
        </w:rPr>
        <w:t xml:space="preserve">select the system in the navigation </w:t>
      </w:r>
      <w:r w:rsidR="00E93F3C" w:rsidRPr="00B47E43">
        <w:rPr>
          <w:lang w:val="en-US"/>
        </w:rPr>
        <w:t>area</w:t>
      </w:r>
      <w:r w:rsidR="00C779A7">
        <w:rPr>
          <w:lang w:val="en-US"/>
        </w:rPr>
        <w:t>,</w:t>
      </w:r>
      <w:r w:rsidR="00B47E43" w:rsidRPr="00B47E43">
        <w:rPr>
          <w:lang w:val="en-US"/>
        </w:rPr>
        <w:t xml:space="preserve"> </w:t>
      </w:r>
      <w:r w:rsidR="00C779A7">
        <w:rPr>
          <w:lang w:val="en-US"/>
        </w:rPr>
        <w:t>right-</w:t>
      </w:r>
      <w:r w:rsidR="00B47E43" w:rsidRPr="00B47E43">
        <w:rPr>
          <w:lang w:val="en-US"/>
        </w:rPr>
        <w:t>click</w:t>
      </w:r>
      <w:r w:rsidR="00C779A7">
        <w:rPr>
          <w:lang w:val="en-US"/>
        </w:rPr>
        <w:t xml:space="preserve"> to open the context menu and select</w:t>
      </w:r>
      <w:r w:rsidR="00B47E43" w:rsidRPr="00B47E43">
        <w:rPr>
          <w:lang w:val="en-US"/>
        </w:rPr>
        <w:t xml:space="preserve"> </w:t>
      </w:r>
      <w:r w:rsidR="00B47E43" w:rsidRPr="006955EF">
        <w:rPr>
          <w:rStyle w:val="FieldName"/>
          <w:lang w:val="en-US"/>
        </w:rPr>
        <w:t>Delete</w:t>
      </w:r>
      <w:r w:rsidR="00B47E43" w:rsidRPr="00B47E43">
        <w:rPr>
          <w:lang w:val="en-US"/>
        </w:rPr>
        <w:t>.</w:t>
      </w:r>
    </w:p>
    <w:p w14:paraId="0B6BD0C7" w14:textId="77777777" w:rsidR="00B47E43" w:rsidRPr="00D34A5D" w:rsidRDefault="00B47E43" w:rsidP="006A5449">
      <w:pPr>
        <w:pStyle w:val="LNumb"/>
        <w:numPr>
          <w:ilvl w:val="0"/>
          <w:numId w:val="16"/>
        </w:numPr>
        <w:ind w:left="341" w:hanging="57"/>
        <w:rPr>
          <w:lang w:val="en-US"/>
        </w:rPr>
      </w:pPr>
      <w:r w:rsidRPr="00B368F4">
        <w:rPr>
          <w:rFonts w:cs="Arial"/>
          <w:lang w:val="en-US"/>
        </w:rPr>
        <w:t xml:space="preserve">To copy a system entry, </w:t>
      </w:r>
      <w:r w:rsidR="00495CC0">
        <w:rPr>
          <w:rFonts w:cs="Arial"/>
          <w:lang w:val="en-US"/>
        </w:rPr>
        <w:t xml:space="preserve">select </w:t>
      </w:r>
      <w:r w:rsidRPr="00E93F3C">
        <w:rPr>
          <w:rStyle w:val="FieldName"/>
          <w:lang w:val="en-US"/>
        </w:rPr>
        <w:t>Copy</w:t>
      </w:r>
      <w:r w:rsidRPr="00B368F4">
        <w:rPr>
          <w:rFonts w:cs="Arial"/>
          <w:lang w:val="en-US"/>
        </w:rPr>
        <w:t xml:space="preserve"> </w:t>
      </w:r>
      <w:r w:rsidR="00495CC0">
        <w:rPr>
          <w:rFonts w:cs="Arial"/>
          <w:lang w:val="en-US"/>
        </w:rPr>
        <w:t>from the context menu</w:t>
      </w:r>
      <w:r w:rsidRPr="00B368F4">
        <w:rPr>
          <w:rFonts w:cs="Arial"/>
          <w:lang w:val="en-US"/>
        </w:rPr>
        <w:t xml:space="preserve">. </w:t>
      </w:r>
      <w:r w:rsidR="00BD1EE0">
        <w:rPr>
          <w:rFonts w:cs="Arial"/>
          <w:lang w:val="en-US"/>
        </w:rPr>
        <w:t>SLD</w:t>
      </w:r>
      <w:r w:rsidRPr="00B368F4">
        <w:rPr>
          <w:rFonts w:cs="Arial"/>
          <w:lang w:val="en-US"/>
        </w:rPr>
        <w:t xml:space="preserve"> creates a </w:t>
      </w:r>
      <w:r w:rsidRPr="00B368F4">
        <w:rPr>
          <w:rFonts w:ascii="Courier New" w:hAnsi="Courier New" w:cs="Courier New"/>
          <w:lang w:val="en-US"/>
        </w:rPr>
        <w:t>copy_&lt;system-name&gt;</w:t>
      </w:r>
      <w:r w:rsidRPr="00B368F4">
        <w:rPr>
          <w:rFonts w:cs="Arial"/>
          <w:lang w:val="en-US"/>
        </w:rPr>
        <w:t xml:space="preserve"> entry.</w:t>
      </w:r>
    </w:p>
    <w:p w14:paraId="42351EFC" w14:textId="77777777" w:rsidR="00D34A5D" w:rsidRPr="008831E3" w:rsidRDefault="00D34A5D" w:rsidP="006A5449">
      <w:pPr>
        <w:pStyle w:val="LNumb"/>
        <w:numPr>
          <w:ilvl w:val="0"/>
          <w:numId w:val="16"/>
        </w:numPr>
        <w:ind w:left="341" w:hanging="57"/>
        <w:rPr>
          <w:lang w:val="en-US"/>
        </w:rPr>
      </w:pPr>
      <w:r>
        <w:rPr>
          <w:rFonts w:cs="Arial"/>
          <w:lang w:val="en-US"/>
        </w:rPr>
        <w:t>Rename the system copy and change parameters accordingly.</w:t>
      </w:r>
    </w:p>
    <w:p w14:paraId="0AF28856" w14:textId="77777777" w:rsidR="008831E3" w:rsidRDefault="008831E3" w:rsidP="008831E3">
      <w:pPr>
        <w:pStyle w:val="LNumb"/>
        <w:numPr>
          <w:ilvl w:val="0"/>
          <w:numId w:val="0"/>
        </w:numPr>
        <w:ind w:left="341" w:hanging="57"/>
        <w:rPr>
          <w:rFonts w:cs="Arial"/>
          <w:lang w:val="en-US"/>
        </w:rPr>
      </w:pPr>
    </w:p>
    <w:p w14:paraId="1564F61B" w14:textId="77777777" w:rsidR="00E93F3C" w:rsidRDefault="00E93F3C" w:rsidP="006047A7">
      <w:pPr>
        <w:pStyle w:val="Heading2"/>
        <w:rPr>
          <w:lang w:val="en-US"/>
        </w:rPr>
      </w:pPr>
      <w:bookmarkStart w:id="15" w:name="a1_6"/>
      <w:bookmarkStart w:id="16" w:name="_Toc137661232"/>
      <w:r>
        <w:rPr>
          <w:lang w:val="en-US"/>
        </w:rPr>
        <w:t>1.</w:t>
      </w:r>
      <w:r w:rsidR="00C27DA5">
        <w:rPr>
          <w:lang w:val="en-US"/>
        </w:rPr>
        <w:t>6</w:t>
      </w:r>
      <w:r>
        <w:rPr>
          <w:lang w:val="en-US"/>
        </w:rPr>
        <w:t xml:space="preserve"> Entering </w:t>
      </w:r>
      <w:r w:rsidR="00D34A5D">
        <w:rPr>
          <w:lang w:val="en-US"/>
        </w:rPr>
        <w:t xml:space="preserve">System Type </w:t>
      </w:r>
      <w:r>
        <w:rPr>
          <w:lang w:val="en-US"/>
        </w:rPr>
        <w:t>Property Values</w:t>
      </w:r>
      <w:bookmarkEnd w:id="16"/>
    </w:p>
    <w:bookmarkEnd w:id="15"/>
    <w:p w14:paraId="5D421963" w14:textId="77777777" w:rsidR="00D34A5D" w:rsidRDefault="00D34A5D" w:rsidP="00D34A5D">
      <w:pPr>
        <w:rPr>
          <w:lang w:val="en-US"/>
        </w:rPr>
      </w:pPr>
      <w:r>
        <w:rPr>
          <w:lang w:val="en-US"/>
        </w:rPr>
        <w:t>With system type properties, you can define a role for a system type.</w:t>
      </w:r>
    </w:p>
    <w:p w14:paraId="4BD4D1EA" w14:textId="77777777" w:rsidR="00D34A5D" w:rsidRPr="00D34A5D" w:rsidRDefault="00D34A5D" w:rsidP="00D34A5D">
      <w:pPr>
        <w:rPr>
          <w:lang w:val="en-US"/>
        </w:rPr>
      </w:pPr>
    </w:p>
    <w:p w14:paraId="3E85EDE0" w14:textId="77777777" w:rsidR="006D00F1" w:rsidRPr="00E93F3C" w:rsidRDefault="00E93F3C" w:rsidP="006D00F1">
      <w:pPr>
        <w:jc w:val="both"/>
        <w:rPr>
          <w:rFonts w:cs="Arial"/>
          <w:lang w:val="en-US"/>
        </w:rPr>
      </w:pPr>
      <w:r>
        <w:rPr>
          <w:rFonts w:cs="Arial"/>
          <w:b/>
          <w:lang w:val="en-US"/>
        </w:rPr>
        <w:t>Procedure</w:t>
      </w:r>
    </w:p>
    <w:p w14:paraId="33038B7C" w14:textId="77777777" w:rsidR="006D00F1" w:rsidRPr="00B368F4" w:rsidRDefault="006D00F1" w:rsidP="00340D19">
      <w:pPr>
        <w:pStyle w:val="LNumb"/>
        <w:numPr>
          <w:ilvl w:val="0"/>
          <w:numId w:val="10"/>
        </w:numPr>
        <w:ind w:left="341" w:hanging="57"/>
        <w:rPr>
          <w:lang w:val="en-US"/>
        </w:rPr>
      </w:pPr>
      <w:r w:rsidRPr="00B368F4">
        <w:rPr>
          <w:lang w:val="en-US"/>
        </w:rPr>
        <w:t xml:space="preserve">To enter values for system type properties, </w:t>
      </w:r>
      <w:r w:rsidR="009236FC" w:rsidRPr="00B368F4">
        <w:rPr>
          <w:lang w:val="en-US"/>
        </w:rPr>
        <w:t xml:space="preserve">choose </w:t>
      </w:r>
      <w:r w:rsidR="009236FC" w:rsidRPr="00587FB9">
        <w:rPr>
          <w:rStyle w:val="Path"/>
          <w:lang w:val="en-US"/>
        </w:rPr>
        <w:t>SLD</w:t>
      </w:r>
      <w:r w:rsidR="009236FC" w:rsidRPr="00587FB9">
        <w:rPr>
          <w:rStyle w:val="Path"/>
          <w:i w:val="0"/>
          <w:color w:val="auto"/>
          <w:lang w:val="en-US"/>
        </w:rPr>
        <w:t>,</w:t>
      </w:r>
      <w:r w:rsidR="009236FC" w:rsidRPr="00587FB9">
        <w:rPr>
          <w:rStyle w:val="Path"/>
          <w:lang w:val="en-US"/>
        </w:rPr>
        <w:t xml:space="preserve"> </w:t>
      </w:r>
      <w:r w:rsidR="009236FC" w:rsidRPr="00B47E43">
        <w:rPr>
          <w:lang w:val="en-US"/>
        </w:rPr>
        <w:t xml:space="preserve">select the system in the navigation area </w:t>
      </w:r>
      <w:r w:rsidR="009236FC">
        <w:rPr>
          <w:lang w:val="en-US"/>
        </w:rPr>
        <w:t xml:space="preserve">and </w:t>
      </w:r>
      <w:r w:rsidRPr="00B368F4">
        <w:rPr>
          <w:lang w:val="en-US"/>
        </w:rPr>
        <w:t>click</w:t>
      </w:r>
      <w:r w:rsidR="00D34A5D">
        <w:rPr>
          <w:lang w:val="en-US"/>
        </w:rPr>
        <w:t xml:space="preserve"> </w:t>
      </w:r>
      <w:r w:rsidR="009236FC">
        <w:rPr>
          <w:rStyle w:val="FieldName"/>
          <w:lang w:val="en-US"/>
        </w:rPr>
        <w:t>P</w:t>
      </w:r>
      <w:r w:rsidRPr="006955EF">
        <w:rPr>
          <w:rStyle w:val="FieldName"/>
          <w:lang w:val="en-US"/>
        </w:rPr>
        <w:t>roperties</w:t>
      </w:r>
      <w:r w:rsidRPr="00B368F4">
        <w:rPr>
          <w:lang w:val="en-US"/>
        </w:rPr>
        <w:t>.</w:t>
      </w:r>
    </w:p>
    <w:p w14:paraId="2A0AD71C" w14:textId="77777777" w:rsidR="006D00F1" w:rsidRDefault="006D00F1" w:rsidP="006D00F1">
      <w:pPr>
        <w:pStyle w:val="LNumb"/>
        <w:rPr>
          <w:lang w:val="en-US"/>
        </w:rPr>
      </w:pPr>
      <w:r w:rsidRPr="00B368F4">
        <w:rPr>
          <w:lang w:val="en-US"/>
        </w:rPr>
        <w:t xml:space="preserve">Enter or select values and click </w:t>
      </w:r>
      <w:r w:rsidRPr="001B09C6">
        <w:rPr>
          <w:rStyle w:val="FieldName"/>
          <w:lang w:val="en-US"/>
        </w:rPr>
        <w:t>Save</w:t>
      </w:r>
      <w:r w:rsidRPr="00B368F4">
        <w:rPr>
          <w:lang w:val="en-US"/>
        </w:rPr>
        <w:t>.</w:t>
      </w:r>
    </w:p>
    <w:p w14:paraId="7CEB1673" w14:textId="77777777" w:rsidR="00A80419" w:rsidRDefault="00A80419" w:rsidP="00A80419">
      <w:pPr>
        <w:pStyle w:val="LNumb"/>
        <w:numPr>
          <w:ilvl w:val="0"/>
          <w:numId w:val="0"/>
        </w:numPr>
        <w:ind w:left="341" w:hanging="57"/>
        <w:rPr>
          <w:lang w:val="en-US"/>
        </w:rPr>
      </w:pPr>
    </w:p>
    <w:p w14:paraId="61C92C57" w14:textId="77777777" w:rsidR="004B4ED2" w:rsidRDefault="004B4ED2" w:rsidP="004B4ED2">
      <w:pPr>
        <w:pStyle w:val="Heading2"/>
        <w:rPr>
          <w:lang w:val="en-US"/>
        </w:rPr>
      </w:pPr>
      <w:bookmarkStart w:id="17" w:name="SLDExport"/>
      <w:bookmarkStart w:id="18" w:name="a1_7"/>
      <w:bookmarkStart w:id="19" w:name="_Toc137661233"/>
      <w:r>
        <w:rPr>
          <w:lang w:val="en-US"/>
        </w:rPr>
        <w:t>1.</w:t>
      </w:r>
      <w:r w:rsidR="00C27DA5">
        <w:rPr>
          <w:lang w:val="en-US"/>
        </w:rPr>
        <w:t>7</w:t>
      </w:r>
      <w:r>
        <w:rPr>
          <w:lang w:val="en-US"/>
        </w:rPr>
        <w:t xml:space="preserve"> Exporting SLD Systems</w:t>
      </w:r>
      <w:bookmarkEnd w:id="19"/>
    </w:p>
    <w:bookmarkEnd w:id="17"/>
    <w:bookmarkEnd w:id="18"/>
    <w:p w14:paraId="7DB6FB77" w14:textId="77777777" w:rsidR="004B4ED2" w:rsidRDefault="004B4ED2" w:rsidP="004B4ED2">
      <w:pPr>
        <w:rPr>
          <w:lang w:val="en-US"/>
        </w:rPr>
      </w:pPr>
      <w:r>
        <w:rPr>
          <w:lang w:val="en-US"/>
        </w:rPr>
        <w:t xml:space="preserve">With the export function, you can export all systems from SLD. The function creates the </w:t>
      </w:r>
      <w:r w:rsidRPr="002B3A80">
        <w:rPr>
          <w:rStyle w:val="TechnicalName"/>
          <w:lang w:val="en-US"/>
        </w:rPr>
        <w:t>iae_sld_exporter.zip</w:t>
      </w:r>
      <w:r>
        <w:rPr>
          <w:lang w:val="en-US"/>
        </w:rPr>
        <w:t xml:space="preserve"> file. You have the option to add individual system type property definitions and values to the export.</w:t>
      </w:r>
    </w:p>
    <w:p w14:paraId="6FD9F9B7" w14:textId="77777777" w:rsidR="004B4ED2" w:rsidRDefault="004B4ED2" w:rsidP="004B4ED2">
      <w:pPr>
        <w:rPr>
          <w:lang w:val="en-US"/>
        </w:rPr>
      </w:pPr>
    </w:p>
    <w:p w14:paraId="184DDA7E" w14:textId="77777777" w:rsidR="004B4ED2" w:rsidRDefault="004B4ED2" w:rsidP="004B4ED2">
      <w:pPr>
        <w:rPr>
          <w:lang w:val="en-US"/>
        </w:rPr>
      </w:pPr>
      <w:r>
        <w:rPr>
          <w:noProof/>
          <w:lang w:eastAsia="de-DE"/>
        </w:rPr>
        <w:drawing>
          <wp:inline distT="0" distB="0" distL="0" distR="0" wp14:anchorId="7B616756" wp14:editId="62C64A19">
            <wp:extent cx="3293449" cy="539230"/>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490" cy="550861"/>
                    </a:xfrm>
                    <a:prstGeom prst="rect">
                      <a:avLst/>
                    </a:prstGeom>
                    <a:ln>
                      <a:solidFill>
                        <a:schemeClr val="bg1">
                          <a:lumMod val="50000"/>
                        </a:schemeClr>
                      </a:solidFill>
                    </a:ln>
                  </pic:spPr>
                </pic:pic>
              </a:graphicData>
            </a:graphic>
          </wp:inline>
        </w:drawing>
      </w:r>
    </w:p>
    <w:p w14:paraId="7DC3D4BC" w14:textId="77777777" w:rsidR="004B4ED2" w:rsidRDefault="004B4ED2" w:rsidP="004B4ED2">
      <w:pPr>
        <w:rPr>
          <w:lang w:val="en-US"/>
        </w:rPr>
      </w:pPr>
    </w:p>
    <w:p w14:paraId="5CC51CA4" w14:textId="77777777" w:rsidR="004B4ED2" w:rsidRPr="00E93F3C" w:rsidRDefault="004B4ED2" w:rsidP="004B4ED2">
      <w:pPr>
        <w:keepNext/>
        <w:jc w:val="both"/>
        <w:rPr>
          <w:rFonts w:cs="Arial"/>
          <w:lang w:val="en-US"/>
        </w:rPr>
      </w:pPr>
      <w:r>
        <w:rPr>
          <w:rFonts w:cs="Arial"/>
          <w:b/>
          <w:lang w:val="en-US"/>
        </w:rPr>
        <w:t>Procedure</w:t>
      </w:r>
    </w:p>
    <w:p w14:paraId="10E8B299" w14:textId="77777777" w:rsidR="00495CC0" w:rsidRDefault="004B4ED2" w:rsidP="00F50C57">
      <w:pPr>
        <w:pStyle w:val="LNumb"/>
        <w:numPr>
          <w:ilvl w:val="0"/>
          <w:numId w:val="21"/>
        </w:numPr>
        <w:ind w:left="341" w:hanging="57"/>
        <w:rPr>
          <w:lang w:val="en-US"/>
        </w:rPr>
      </w:pPr>
      <w:r w:rsidRPr="008C0622">
        <w:rPr>
          <w:lang w:val="en-US"/>
        </w:rPr>
        <w:t xml:space="preserve">To </w:t>
      </w:r>
      <w:r w:rsidR="00495CC0">
        <w:rPr>
          <w:lang w:val="en-US"/>
        </w:rPr>
        <w:t xml:space="preserve">export all systems from SDL, select </w:t>
      </w:r>
      <w:r w:rsidR="00495CC0" w:rsidRPr="00CF1C79">
        <w:rPr>
          <w:rStyle w:val="FieldName"/>
          <w:lang w:val="en-US"/>
        </w:rPr>
        <w:t>B1i Server</w:t>
      </w:r>
      <w:r w:rsidR="00495CC0">
        <w:rPr>
          <w:lang w:val="en-US"/>
        </w:rPr>
        <w:t xml:space="preserve"> in the navigation area, right-click to open the context menu and select </w:t>
      </w:r>
      <w:r w:rsidR="00495CC0" w:rsidRPr="00CF1C79">
        <w:rPr>
          <w:rStyle w:val="FieldName"/>
          <w:lang w:val="en-US"/>
        </w:rPr>
        <w:t>Export</w:t>
      </w:r>
      <w:r w:rsidR="00495CC0">
        <w:rPr>
          <w:lang w:val="en-US"/>
        </w:rPr>
        <w:t>.</w:t>
      </w:r>
    </w:p>
    <w:p w14:paraId="4A184417" w14:textId="77777777" w:rsidR="004B4ED2" w:rsidRDefault="0046730D" w:rsidP="00F50C57">
      <w:pPr>
        <w:pStyle w:val="LNumb"/>
        <w:numPr>
          <w:ilvl w:val="0"/>
          <w:numId w:val="21"/>
        </w:numPr>
        <w:ind w:left="341" w:hanging="57"/>
        <w:rPr>
          <w:lang w:val="en-US"/>
        </w:rPr>
      </w:pPr>
      <w:r>
        <w:rPr>
          <w:lang w:val="en-US"/>
        </w:rPr>
        <w:t xml:space="preserve">To </w:t>
      </w:r>
      <w:r w:rsidR="004B4ED2">
        <w:rPr>
          <w:lang w:val="en-US"/>
        </w:rPr>
        <w:t>add individual system type property definitions and values, select the checkbox.</w:t>
      </w:r>
    </w:p>
    <w:p w14:paraId="1FF8FC27" w14:textId="77777777" w:rsidR="004B4ED2" w:rsidRDefault="004B4ED2" w:rsidP="00F50C57">
      <w:pPr>
        <w:pStyle w:val="LNumb"/>
        <w:numPr>
          <w:ilvl w:val="0"/>
          <w:numId w:val="21"/>
        </w:numPr>
        <w:ind w:left="341" w:hanging="57"/>
        <w:rPr>
          <w:lang w:val="en-US"/>
        </w:rPr>
      </w:pPr>
      <w:r>
        <w:rPr>
          <w:lang w:val="en-US"/>
        </w:rPr>
        <w:t xml:space="preserve">To export all </w:t>
      </w:r>
      <w:r w:rsidRPr="008C0622">
        <w:rPr>
          <w:lang w:val="en-US"/>
        </w:rPr>
        <w:t>SLD systems</w:t>
      </w:r>
      <w:r>
        <w:rPr>
          <w:lang w:val="en-US"/>
        </w:rPr>
        <w:t xml:space="preserve">, click </w:t>
      </w:r>
      <w:r w:rsidRPr="004B4ED2">
        <w:rPr>
          <w:rStyle w:val="FieldName"/>
          <w:lang w:val="en-US"/>
        </w:rPr>
        <w:t>Export</w:t>
      </w:r>
      <w:r w:rsidRPr="008C0622">
        <w:rPr>
          <w:lang w:val="en-US"/>
        </w:rPr>
        <w:t>.</w:t>
      </w:r>
    </w:p>
    <w:p w14:paraId="2DEE16D2" w14:textId="77777777" w:rsidR="004B4ED2" w:rsidRDefault="004B4ED2" w:rsidP="004B4ED2">
      <w:pPr>
        <w:pStyle w:val="LContinue"/>
        <w:rPr>
          <w:lang w:val="en-US"/>
        </w:rPr>
      </w:pPr>
      <w:r>
        <w:rPr>
          <w:lang w:val="en-US"/>
        </w:rPr>
        <w:t xml:space="preserve">The SLD creates the </w:t>
      </w:r>
      <w:r w:rsidRPr="002B3A80">
        <w:rPr>
          <w:rStyle w:val="TechnicalName"/>
          <w:lang w:val="en-US"/>
        </w:rPr>
        <w:t>iae_sld_exporter.zip</w:t>
      </w:r>
      <w:r>
        <w:rPr>
          <w:lang w:val="en-US"/>
        </w:rPr>
        <w:t xml:space="preserve"> file.</w:t>
      </w:r>
    </w:p>
    <w:p w14:paraId="21EE480A" w14:textId="77777777" w:rsidR="004B4ED2" w:rsidRPr="008C0622" w:rsidRDefault="004B4ED2" w:rsidP="004B4ED2">
      <w:pPr>
        <w:rPr>
          <w:lang w:val="en-US"/>
        </w:rPr>
      </w:pPr>
    </w:p>
    <w:p w14:paraId="4D4E61A0" w14:textId="77777777" w:rsidR="004B4ED2" w:rsidRPr="00E93F3C" w:rsidRDefault="004B4ED2" w:rsidP="004B4ED2">
      <w:pPr>
        <w:keepNext/>
        <w:jc w:val="both"/>
        <w:rPr>
          <w:rFonts w:cs="Arial"/>
          <w:lang w:val="en-US"/>
        </w:rPr>
      </w:pPr>
      <w:r>
        <w:rPr>
          <w:rFonts w:cs="Arial"/>
          <w:b/>
          <w:lang w:val="en-US"/>
        </w:rPr>
        <w:t>Result</w:t>
      </w:r>
    </w:p>
    <w:p w14:paraId="53042797" w14:textId="77777777" w:rsidR="004B4ED2" w:rsidRPr="00A80419" w:rsidRDefault="004B4ED2" w:rsidP="004B4ED2">
      <w:pPr>
        <w:rPr>
          <w:lang w:val="en-US"/>
        </w:rPr>
      </w:pPr>
      <w:r>
        <w:rPr>
          <w:lang w:val="en-US"/>
        </w:rPr>
        <w:t>You can import the file to another SLD.</w:t>
      </w:r>
    </w:p>
    <w:p w14:paraId="616FBE58" w14:textId="77777777" w:rsidR="00A80419" w:rsidRDefault="00A80419" w:rsidP="00A80419">
      <w:pPr>
        <w:pStyle w:val="Heading2"/>
        <w:rPr>
          <w:lang w:val="en-US"/>
        </w:rPr>
      </w:pPr>
      <w:bookmarkStart w:id="20" w:name="SLDImport"/>
      <w:bookmarkStart w:id="21" w:name="a1_8"/>
      <w:bookmarkStart w:id="22" w:name="_Toc137661234"/>
      <w:r>
        <w:rPr>
          <w:lang w:val="en-US"/>
        </w:rPr>
        <w:lastRenderedPageBreak/>
        <w:t>1.</w:t>
      </w:r>
      <w:r w:rsidR="00C27DA5">
        <w:rPr>
          <w:lang w:val="en-US"/>
        </w:rPr>
        <w:t>8</w:t>
      </w:r>
      <w:r>
        <w:rPr>
          <w:lang w:val="en-US"/>
        </w:rPr>
        <w:t xml:space="preserve"> Importing SLD Systems</w:t>
      </w:r>
      <w:bookmarkEnd w:id="22"/>
    </w:p>
    <w:bookmarkEnd w:id="20"/>
    <w:bookmarkEnd w:id="21"/>
    <w:p w14:paraId="16E624CA" w14:textId="77777777" w:rsidR="00A80419" w:rsidRDefault="008C0D15" w:rsidP="00A80419">
      <w:pPr>
        <w:rPr>
          <w:lang w:val="en-US"/>
        </w:rPr>
      </w:pPr>
      <w:r>
        <w:rPr>
          <w:lang w:val="en-US"/>
        </w:rPr>
        <w:t xml:space="preserve">You can only import SLD systems exported from another </w:t>
      </w:r>
      <w:r w:rsidR="000244B5">
        <w:rPr>
          <w:lang w:val="en-US"/>
        </w:rPr>
        <w:t xml:space="preserve">SLD </w:t>
      </w:r>
      <w:r w:rsidR="00436544">
        <w:rPr>
          <w:lang w:val="en-US"/>
        </w:rPr>
        <w:t xml:space="preserve">with the </w:t>
      </w:r>
      <w:r w:rsidR="003F0CEB">
        <w:rPr>
          <w:lang w:val="en-US"/>
        </w:rPr>
        <w:t xml:space="preserve">SLD </w:t>
      </w:r>
      <w:r>
        <w:rPr>
          <w:lang w:val="en-US"/>
        </w:rPr>
        <w:t>export function</w:t>
      </w:r>
      <w:r w:rsidR="003F0CEB">
        <w:rPr>
          <w:lang w:val="en-US"/>
        </w:rPr>
        <w:t>.</w:t>
      </w:r>
    </w:p>
    <w:p w14:paraId="161E25AA" w14:textId="77777777" w:rsidR="008C0D15" w:rsidRDefault="008C0D15" w:rsidP="00A80419">
      <w:pPr>
        <w:rPr>
          <w:lang w:val="en-US"/>
        </w:rPr>
      </w:pPr>
    </w:p>
    <w:p w14:paraId="1D979ACA" w14:textId="77777777" w:rsidR="005F78EA" w:rsidRDefault="005E730E" w:rsidP="00A80419">
      <w:pPr>
        <w:rPr>
          <w:lang w:val="en-US"/>
        </w:rPr>
      </w:pPr>
      <w:r>
        <w:rPr>
          <w:noProof/>
          <w:lang w:eastAsia="de-DE"/>
        </w:rPr>
        <w:drawing>
          <wp:inline distT="0" distB="0" distL="0" distR="0" wp14:anchorId="6C1584A9" wp14:editId="108F3099">
            <wp:extent cx="5285714" cy="761905"/>
            <wp:effectExtent l="19050" t="19050" r="1079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714" cy="761905"/>
                    </a:xfrm>
                    <a:prstGeom prst="rect">
                      <a:avLst/>
                    </a:prstGeom>
                    <a:ln>
                      <a:solidFill>
                        <a:schemeClr val="bg1">
                          <a:lumMod val="50000"/>
                        </a:schemeClr>
                      </a:solidFill>
                    </a:ln>
                  </pic:spPr>
                </pic:pic>
              </a:graphicData>
            </a:graphic>
          </wp:inline>
        </w:drawing>
      </w:r>
      <w:r w:rsidR="004A7605">
        <w:rPr>
          <w:noProof/>
          <w:lang w:eastAsia="de-DE"/>
        </w:rPr>
        <w:t xml:space="preserve"> </w:t>
      </w:r>
    </w:p>
    <w:p w14:paraId="5C19FB6B" w14:textId="77777777" w:rsidR="008C0D15" w:rsidRDefault="008C0D15" w:rsidP="00A80419">
      <w:pPr>
        <w:rPr>
          <w:lang w:val="en-US"/>
        </w:rPr>
      </w:pPr>
    </w:p>
    <w:p w14:paraId="6BCF0F03" w14:textId="77777777" w:rsidR="004A7605" w:rsidRPr="00E93F3C" w:rsidRDefault="004A7605" w:rsidP="00513A7F">
      <w:pPr>
        <w:keepNext/>
        <w:jc w:val="both"/>
        <w:rPr>
          <w:rFonts w:cs="Arial"/>
          <w:lang w:val="en-US"/>
        </w:rPr>
      </w:pPr>
      <w:r>
        <w:rPr>
          <w:rFonts w:cs="Arial"/>
          <w:b/>
          <w:lang w:val="en-US"/>
        </w:rPr>
        <w:t>Procedure</w:t>
      </w:r>
    </w:p>
    <w:p w14:paraId="017FC973" w14:textId="77777777" w:rsidR="004A7605" w:rsidRDefault="004A7605" w:rsidP="00F50C57">
      <w:pPr>
        <w:pStyle w:val="LNumb"/>
        <w:numPr>
          <w:ilvl w:val="0"/>
          <w:numId w:val="20"/>
        </w:numPr>
        <w:ind w:left="341" w:hanging="57"/>
        <w:rPr>
          <w:lang w:val="en-US"/>
        </w:rPr>
      </w:pPr>
      <w:r w:rsidRPr="004A7605">
        <w:rPr>
          <w:lang w:val="en-US"/>
        </w:rPr>
        <w:t xml:space="preserve">To </w:t>
      </w:r>
      <w:r>
        <w:rPr>
          <w:lang w:val="en-US"/>
        </w:rPr>
        <w:t xml:space="preserve">import SLD systems exported </w:t>
      </w:r>
      <w:r w:rsidR="000244B5">
        <w:rPr>
          <w:lang w:val="en-US"/>
        </w:rPr>
        <w:t xml:space="preserve">from </w:t>
      </w:r>
      <w:r>
        <w:rPr>
          <w:lang w:val="en-US"/>
        </w:rPr>
        <w:t xml:space="preserve">another </w:t>
      </w:r>
      <w:r w:rsidR="000244B5">
        <w:rPr>
          <w:lang w:val="en-US"/>
        </w:rPr>
        <w:t>SLD</w:t>
      </w:r>
      <w:r>
        <w:rPr>
          <w:lang w:val="en-US"/>
        </w:rPr>
        <w:t xml:space="preserve">, </w:t>
      </w:r>
      <w:r w:rsidR="0046730D">
        <w:rPr>
          <w:lang w:val="en-US"/>
        </w:rPr>
        <w:t xml:space="preserve">select </w:t>
      </w:r>
      <w:r w:rsidR="0046730D" w:rsidRPr="0046730D">
        <w:rPr>
          <w:rStyle w:val="FieldName"/>
          <w:lang w:val="en-US"/>
        </w:rPr>
        <w:t>B1i Server</w:t>
      </w:r>
      <w:r w:rsidR="0046730D">
        <w:rPr>
          <w:lang w:val="en-US"/>
        </w:rPr>
        <w:t xml:space="preserve"> in the navigation area, right-click to open the context menu, select </w:t>
      </w:r>
      <w:r w:rsidR="0046730D">
        <w:rPr>
          <w:rStyle w:val="FieldName"/>
          <w:lang w:val="en-US"/>
        </w:rPr>
        <w:t>Import</w:t>
      </w:r>
      <w:r w:rsidR="0046730D">
        <w:rPr>
          <w:lang w:val="en-US"/>
        </w:rPr>
        <w:t xml:space="preserve">, and </w:t>
      </w:r>
      <w:r>
        <w:rPr>
          <w:lang w:val="en-US"/>
        </w:rPr>
        <w:t>choose the archive</w:t>
      </w:r>
      <w:r w:rsidRPr="004A7605">
        <w:rPr>
          <w:lang w:val="en-US"/>
        </w:rPr>
        <w:t>.</w:t>
      </w:r>
    </w:p>
    <w:p w14:paraId="1E5FEEDC" w14:textId="77777777" w:rsidR="004A7605" w:rsidRDefault="004A7605" w:rsidP="00F50C57">
      <w:pPr>
        <w:pStyle w:val="LNumb"/>
        <w:numPr>
          <w:ilvl w:val="0"/>
          <w:numId w:val="20"/>
        </w:numPr>
        <w:ind w:left="341" w:hanging="57"/>
        <w:rPr>
          <w:lang w:val="en-US"/>
        </w:rPr>
      </w:pPr>
      <w:r>
        <w:rPr>
          <w:lang w:val="en-US"/>
        </w:rPr>
        <w:t>To import individual system type property definitions and values, select the checkbox.</w:t>
      </w:r>
    </w:p>
    <w:p w14:paraId="615B3C99" w14:textId="77777777" w:rsidR="004A7605" w:rsidRDefault="004A7605" w:rsidP="00F50C57">
      <w:pPr>
        <w:pStyle w:val="LNumb"/>
        <w:numPr>
          <w:ilvl w:val="0"/>
          <w:numId w:val="20"/>
        </w:numPr>
        <w:ind w:left="341" w:hanging="57"/>
        <w:rPr>
          <w:lang w:val="en-US"/>
        </w:rPr>
      </w:pPr>
      <w:r>
        <w:rPr>
          <w:lang w:val="en-US"/>
        </w:rPr>
        <w:t xml:space="preserve">To start import, </w:t>
      </w:r>
      <w:r w:rsidR="00513A7F">
        <w:rPr>
          <w:lang w:val="en-US"/>
        </w:rPr>
        <w:t xml:space="preserve">click </w:t>
      </w:r>
      <w:r w:rsidRPr="004B4ED2">
        <w:rPr>
          <w:rStyle w:val="FieldName"/>
          <w:lang w:val="en-US"/>
        </w:rPr>
        <w:t>Submit</w:t>
      </w:r>
      <w:r>
        <w:rPr>
          <w:lang w:val="en-US"/>
        </w:rPr>
        <w:t>.</w:t>
      </w:r>
    </w:p>
    <w:p w14:paraId="04309449" w14:textId="77777777" w:rsidR="004A7605" w:rsidRDefault="004A7605" w:rsidP="004A7605">
      <w:pPr>
        <w:pStyle w:val="LContinue"/>
        <w:rPr>
          <w:lang w:val="en-US"/>
        </w:rPr>
      </w:pPr>
      <w:r>
        <w:rPr>
          <w:lang w:val="en-US"/>
        </w:rPr>
        <w:t>The integration framework displays the import preview:</w:t>
      </w:r>
    </w:p>
    <w:p w14:paraId="56B57675" w14:textId="77777777" w:rsidR="004A7605" w:rsidRPr="004A7605" w:rsidRDefault="000244B5" w:rsidP="004A7605">
      <w:pPr>
        <w:pStyle w:val="LContinue"/>
        <w:rPr>
          <w:lang w:val="en-US"/>
        </w:rPr>
      </w:pPr>
      <w:r>
        <w:rPr>
          <w:noProof/>
          <w:lang w:eastAsia="de-DE"/>
        </w:rPr>
        <w:drawing>
          <wp:inline distT="0" distB="0" distL="0" distR="0" wp14:anchorId="604811F5" wp14:editId="47E5BC92">
            <wp:extent cx="6106795" cy="3188970"/>
            <wp:effectExtent l="19050" t="19050" r="273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6795" cy="3188970"/>
                    </a:xfrm>
                    <a:prstGeom prst="rect">
                      <a:avLst/>
                    </a:prstGeom>
                    <a:ln>
                      <a:solidFill>
                        <a:schemeClr val="bg1">
                          <a:lumMod val="50000"/>
                        </a:schemeClr>
                      </a:solidFill>
                    </a:ln>
                  </pic:spPr>
                </pic:pic>
              </a:graphicData>
            </a:graphic>
          </wp:inline>
        </w:drawing>
      </w:r>
    </w:p>
    <w:p w14:paraId="0A8E3A5A" w14:textId="77777777" w:rsidR="004A7605" w:rsidRDefault="004A7605" w:rsidP="00A80419">
      <w:pPr>
        <w:rPr>
          <w:lang w:val="en-US"/>
        </w:rPr>
      </w:pPr>
    </w:p>
    <w:p w14:paraId="0D614BFD" w14:textId="77777777" w:rsidR="004A7605" w:rsidRDefault="000244B5" w:rsidP="000244B5">
      <w:pPr>
        <w:pStyle w:val="LContinue"/>
        <w:rPr>
          <w:lang w:val="en-US"/>
        </w:rPr>
      </w:pPr>
      <w:r>
        <w:rPr>
          <w:lang w:val="en-US"/>
        </w:rPr>
        <w:t>The SLD displays the systems available in the import archive grouped by system type. For each system type, the SLD displays the system ID, name, system type properties and some remarks.</w:t>
      </w:r>
    </w:p>
    <w:p w14:paraId="68ACF2B6" w14:textId="77777777" w:rsidR="000244B5" w:rsidRDefault="000244B5" w:rsidP="000244B5">
      <w:pPr>
        <w:pStyle w:val="LNumb"/>
        <w:rPr>
          <w:lang w:val="en-US"/>
        </w:rPr>
      </w:pPr>
      <w:r>
        <w:rPr>
          <w:lang w:val="en-US"/>
        </w:rPr>
        <w:t xml:space="preserve">You can deselect system types or dedicated systems </w:t>
      </w:r>
      <w:r w:rsidR="00436544">
        <w:rPr>
          <w:lang w:val="en-US"/>
        </w:rPr>
        <w:t>to exclude</w:t>
      </w:r>
      <w:r w:rsidR="004B4ED2">
        <w:rPr>
          <w:lang w:val="en-US"/>
        </w:rPr>
        <w:t xml:space="preserve"> them </w:t>
      </w:r>
      <w:r>
        <w:rPr>
          <w:lang w:val="en-US"/>
        </w:rPr>
        <w:t xml:space="preserve">from import. </w:t>
      </w:r>
    </w:p>
    <w:p w14:paraId="4DE82D19" w14:textId="77777777" w:rsidR="000244B5" w:rsidRDefault="000244B5" w:rsidP="000244B5">
      <w:pPr>
        <w:pStyle w:val="LNumb"/>
        <w:rPr>
          <w:lang w:val="en-US"/>
        </w:rPr>
      </w:pPr>
      <w:r>
        <w:rPr>
          <w:lang w:val="en-US"/>
        </w:rPr>
        <w:t xml:space="preserve">For import, </w:t>
      </w:r>
      <w:r w:rsidR="00436544">
        <w:rPr>
          <w:lang w:val="en-US"/>
        </w:rPr>
        <w:t xml:space="preserve">click </w:t>
      </w:r>
      <w:r w:rsidR="00436544" w:rsidRPr="00436544">
        <w:rPr>
          <w:rStyle w:val="FieldName"/>
          <w:lang w:val="en-US"/>
        </w:rPr>
        <w:t>Create new System IDs</w:t>
      </w:r>
      <w:r w:rsidR="00436544">
        <w:rPr>
          <w:lang w:val="en-US"/>
        </w:rPr>
        <w:t xml:space="preserve"> to</w:t>
      </w:r>
      <w:r>
        <w:rPr>
          <w:lang w:val="en-US"/>
        </w:rPr>
        <w:t xml:space="preserve"> create new system IDs or </w:t>
      </w:r>
      <w:r w:rsidR="00436544">
        <w:rPr>
          <w:lang w:val="en-US"/>
        </w:rPr>
        <w:t xml:space="preserve">select </w:t>
      </w:r>
      <w:r w:rsidR="00436544" w:rsidRPr="004B4ED2">
        <w:rPr>
          <w:rStyle w:val="FieldName"/>
          <w:lang w:val="en-US"/>
        </w:rPr>
        <w:t xml:space="preserve">Overwrite Existing </w:t>
      </w:r>
      <w:proofErr w:type="spellStart"/>
      <w:r w:rsidR="00436544" w:rsidRPr="004B4ED2">
        <w:rPr>
          <w:rStyle w:val="FieldName"/>
          <w:lang w:val="en-US"/>
        </w:rPr>
        <w:t>SystemIDs</w:t>
      </w:r>
      <w:proofErr w:type="spellEnd"/>
      <w:r w:rsidR="00436544">
        <w:rPr>
          <w:lang w:val="en-US"/>
        </w:rPr>
        <w:t xml:space="preserve"> </w:t>
      </w:r>
      <w:r>
        <w:rPr>
          <w:lang w:val="en-US"/>
        </w:rPr>
        <w:t>to overwrite already existing system IDs.</w:t>
      </w:r>
    </w:p>
    <w:p w14:paraId="5F16F105" w14:textId="77777777" w:rsidR="004B4ED2" w:rsidRDefault="004B4ED2" w:rsidP="004B4ED2">
      <w:pPr>
        <w:pStyle w:val="LContinue"/>
        <w:rPr>
          <w:lang w:val="en-US"/>
        </w:rPr>
      </w:pPr>
      <w:r w:rsidRPr="004B4ED2">
        <w:rPr>
          <w:lang w:val="en-US"/>
        </w:rPr>
        <w:t xml:space="preserve">If you </w:t>
      </w:r>
      <w:r>
        <w:rPr>
          <w:lang w:val="en-US"/>
        </w:rPr>
        <w:t xml:space="preserve">select </w:t>
      </w:r>
      <w:r w:rsidRPr="004B4ED2">
        <w:rPr>
          <w:lang w:val="en-US"/>
        </w:rPr>
        <w:t xml:space="preserve">the option to overwrite existing system IDs, </w:t>
      </w:r>
      <w:r>
        <w:rPr>
          <w:lang w:val="en-US"/>
        </w:rPr>
        <w:t>c</w:t>
      </w:r>
      <w:r w:rsidRPr="004B4ED2">
        <w:rPr>
          <w:lang w:val="en-US"/>
        </w:rPr>
        <w:t>onsider system IDs used in activate scenarios. For SAP Business One systems, check and adjust the event sender setup.</w:t>
      </w:r>
    </w:p>
    <w:p w14:paraId="0E293DF6" w14:textId="77777777" w:rsidR="006532C5" w:rsidRDefault="006532C5" w:rsidP="006532C5">
      <w:pPr>
        <w:pStyle w:val="LNumb"/>
        <w:rPr>
          <w:lang w:val="en-US"/>
        </w:rPr>
      </w:pPr>
      <w:r>
        <w:rPr>
          <w:lang w:val="en-US"/>
        </w:rPr>
        <w:t>The SLD encrypts passwords depending on the machine. If you import systems into an SLD running on another machine, open the new system entries and enter the passwords.</w:t>
      </w:r>
    </w:p>
    <w:p w14:paraId="5F3AC47B" w14:textId="77777777" w:rsidR="005D246E" w:rsidRDefault="005D246E" w:rsidP="005D246E">
      <w:pPr>
        <w:pStyle w:val="LNumb"/>
        <w:numPr>
          <w:ilvl w:val="0"/>
          <w:numId w:val="0"/>
        </w:numPr>
        <w:ind w:left="341" w:hanging="57"/>
        <w:rPr>
          <w:lang w:val="en-US"/>
        </w:rPr>
      </w:pPr>
    </w:p>
    <w:p w14:paraId="6C9092C6" w14:textId="77777777" w:rsidR="005D246E" w:rsidRDefault="005D246E" w:rsidP="005D246E">
      <w:pPr>
        <w:pStyle w:val="Heading2"/>
        <w:rPr>
          <w:lang w:val="en-US"/>
        </w:rPr>
      </w:pPr>
      <w:bookmarkStart w:id="23" w:name="a1_9"/>
      <w:bookmarkStart w:id="24" w:name="_Toc137661235"/>
      <w:r>
        <w:rPr>
          <w:lang w:val="en-US"/>
        </w:rPr>
        <w:lastRenderedPageBreak/>
        <w:t>1.9 Creating Categories and Assigning Systems</w:t>
      </w:r>
      <w:bookmarkEnd w:id="24"/>
    </w:p>
    <w:bookmarkEnd w:id="23"/>
    <w:p w14:paraId="015BABF2" w14:textId="77777777" w:rsidR="005D246E" w:rsidRDefault="0092798D" w:rsidP="005D246E">
      <w:pPr>
        <w:rPr>
          <w:lang w:val="en-US"/>
        </w:rPr>
      </w:pPr>
      <w:r>
        <w:rPr>
          <w:lang w:val="en-US"/>
        </w:rPr>
        <w:t>Using categories, you can group your SLD systems.</w:t>
      </w:r>
    </w:p>
    <w:p w14:paraId="34E019B0" w14:textId="77777777" w:rsidR="009206CD" w:rsidRPr="00E93F3C" w:rsidRDefault="009206CD" w:rsidP="009206CD">
      <w:pPr>
        <w:keepNext/>
        <w:jc w:val="both"/>
        <w:rPr>
          <w:rFonts w:cs="Arial"/>
          <w:lang w:val="en-US"/>
        </w:rPr>
      </w:pPr>
      <w:r>
        <w:rPr>
          <w:rFonts w:cs="Arial"/>
          <w:b/>
          <w:lang w:val="en-US"/>
        </w:rPr>
        <w:t>Procedure</w:t>
      </w:r>
    </w:p>
    <w:p w14:paraId="14464650" w14:textId="77777777" w:rsidR="009206CD" w:rsidRDefault="009206CD" w:rsidP="00FA0B94">
      <w:pPr>
        <w:pStyle w:val="LNumb"/>
        <w:numPr>
          <w:ilvl w:val="0"/>
          <w:numId w:val="22"/>
        </w:numPr>
        <w:ind w:left="341" w:hanging="57"/>
        <w:rPr>
          <w:lang w:val="en-US"/>
        </w:rPr>
      </w:pPr>
      <w:r w:rsidRPr="009206CD">
        <w:rPr>
          <w:lang w:val="en-US"/>
        </w:rPr>
        <w:t xml:space="preserve">To </w:t>
      </w:r>
      <w:r>
        <w:rPr>
          <w:lang w:val="en-US"/>
        </w:rPr>
        <w:t xml:space="preserve">create a category, select the </w:t>
      </w:r>
      <w:r w:rsidRPr="009206CD">
        <w:rPr>
          <w:rStyle w:val="FieldName"/>
          <w:lang w:val="en-US"/>
        </w:rPr>
        <w:t>B1i Server</w:t>
      </w:r>
      <w:r>
        <w:rPr>
          <w:lang w:val="en-US"/>
        </w:rPr>
        <w:t xml:space="preserve"> entry in the </w:t>
      </w:r>
      <w:r w:rsidR="00605222">
        <w:rPr>
          <w:lang w:val="en-US"/>
        </w:rPr>
        <w:t>navigation area</w:t>
      </w:r>
      <w:r>
        <w:rPr>
          <w:lang w:val="en-US"/>
        </w:rPr>
        <w:t xml:space="preserve">, right-click to open the context menu and select </w:t>
      </w:r>
      <w:r w:rsidRPr="009206CD">
        <w:rPr>
          <w:rStyle w:val="FieldName"/>
          <w:lang w:val="en-US"/>
        </w:rPr>
        <w:t>Create Category</w:t>
      </w:r>
      <w:r>
        <w:rPr>
          <w:lang w:val="en-US"/>
        </w:rPr>
        <w:t>.</w:t>
      </w:r>
    </w:p>
    <w:p w14:paraId="67043414" w14:textId="77777777" w:rsidR="009206CD" w:rsidRDefault="00601FA5" w:rsidP="00FA0B94">
      <w:pPr>
        <w:pStyle w:val="LNumb"/>
        <w:numPr>
          <w:ilvl w:val="0"/>
          <w:numId w:val="22"/>
        </w:numPr>
        <w:ind w:left="341" w:hanging="57"/>
        <w:rPr>
          <w:lang w:val="en-US"/>
        </w:rPr>
      </w:pPr>
      <w:r>
        <w:rPr>
          <w:lang w:val="en-US"/>
        </w:rPr>
        <w:t xml:space="preserve">In the </w:t>
      </w:r>
      <w:r w:rsidRPr="00CF1C79">
        <w:rPr>
          <w:rStyle w:val="FieldName"/>
          <w:lang w:val="en-US"/>
        </w:rPr>
        <w:t>Category Name</w:t>
      </w:r>
      <w:r>
        <w:rPr>
          <w:lang w:val="en-US"/>
        </w:rPr>
        <w:t xml:space="preserve"> field, enter the category and click </w:t>
      </w:r>
      <w:r w:rsidRPr="00CF1C79">
        <w:rPr>
          <w:rStyle w:val="FieldName"/>
          <w:lang w:val="en-US"/>
        </w:rPr>
        <w:t>Create</w:t>
      </w:r>
      <w:r>
        <w:rPr>
          <w:lang w:val="en-US"/>
        </w:rPr>
        <w:t>.</w:t>
      </w:r>
    </w:p>
    <w:p w14:paraId="274ED0A0" w14:textId="77777777" w:rsidR="00601FA5" w:rsidRDefault="00601FA5" w:rsidP="00601FA5">
      <w:pPr>
        <w:pStyle w:val="LContinue"/>
        <w:rPr>
          <w:lang w:val="en-US"/>
        </w:rPr>
      </w:pPr>
      <w:r>
        <w:rPr>
          <w:lang w:val="en-US"/>
        </w:rPr>
        <w:t xml:space="preserve">The </w:t>
      </w:r>
      <w:r w:rsidR="00CC5CE9">
        <w:rPr>
          <w:lang w:val="en-US"/>
        </w:rPr>
        <w:t xml:space="preserve">SLD adds the category to the </w:t>
      </w:r>
      <w:r w:rsidR="00605222">
        <w:rPr>
          <w:lang w:val="en-US"/>
        </w:rPr>
        <w:t>navigation area</w:t>
      </w:r>
      <w:r w:rsidR="00CC5CE9">
        <w:rPr>
          <w:lang w:val="en-US"/>
        </w:rPr>
        <w:t>. Categories appear in alphabetical order.</w:t>
      </w:r>
    </w:p>
    <w:p w14:paraId="15A654C2" w14:textId="77777777" w:rsidR="00601FA5" w:rsidRDefault="00CC5CE9" w:rsidP="00FA0B94">
      <w:pPr>
        <w:pStyle w:val="LNumb"/>
        <w:numPr>
          <w:ilvl w:val="0"/>
          <w:numId w:val="22"/>
        </w:numPr>
        <w:ind w:left="341" w:hanging="57"/>
        <w:rPr>
          <w:lang w:val="en-US"/>
        </w:rPr>
      </w:pPr>
      <w:r>
        <w:rPr>
          <w:lang w:val="en-US"/>
        </w:rPr>
        <w:t xml:space="preserve">To assign a system to a category, select the system in the </w:t>
      </w:r>
      <w:r w:rsidR="00605222">
        <w:rPr>
          <w:lang w:val="en-US"/>
        </w:rPr>
        <w:t>navigation area</w:t>
      </w:r>
      <w:r>
        <w:rPr>
          <w:lang w:val="en-US"/>
        </w:rPr>
        <w:t xml:space="preserve"> and drag and drop it to a category.</w:t>
      </w:r>
    </w:p>
    <w:p w14:paraId="290E46A8" w14:textId="77777777" w:rsidR="00CC5CE9" w:rsidRDefault="00CC5CE9" w:rsidP="00FA0B94">
      <w:pPr>
        <w:pStyle w:val="LNumb"/>
        <w:numPr>
          <w:ilvl w:val="0"/>
          <w:numId w:val="22"/>
        </w:numPr>
        <w:ind w:left="341" w:hanging="57"/>
        <w:rPr>
          <w:lang w:val="en-US"/>
        </w:rPr>
      </w:pPr>
      <w:r>
        <w:rPr>
          <w:lang w:val="en-US"/>
        </w:rPr>
        <w:t xml:space="preserve">To change the assignment of a system to a category, select the system in the </w:t>
      </w:r>
      <w:r w:rsidR="00605222">
        <w:rPr>
          <w:lang w:val="en-US"/>
        </w:rPr>
        <w:t>navigation area</w:t>
      </w:r>
      <w:r>
        <w:rPr>
          <w:lang w:val="en-US"/>
        </w:rPr>
        <w:t>, right-click to open the context menu</w:t>
      </w:r>
      <w:r w:rsidR="00BA1E32">
        <w:rPr>
          <w:lang w:val="en-US"/>
        </w:rPr>
        <w:t>,</w:t>
      </w:r>
      <w:r>
        <w:rPr>
          <w:lang w:val="en-US"/>
        </w:rPr>
        <w:t xml:space="preserve"> select </w:t>
      </w:r>
      <w:r w:rsidRPr="00BA1E32">
        <w:rPr>
          <w:rStyle w:val="FieldName"/>
          <w:lang w:val="en-US"/>
        </w:rPr>
        <w:t>Change Category</w:t>
      </w:r>
      <w:r w:rsidR="00BA1E32">
        <w:rPr>
          <w:lang w:val="en-US"/>
        </w:rPr>
        <w:t xml:space="preserve"> and select the new category.</w:t>
      </w:r>
    </w:p>
    <w:p w14:paraId="23B96D01" w14:textId="77777777" w:rsidR="00205E62" w:rsidRDefault="00205E62" w:rsidP="00FA0B94">
      <w:pPr>
        <w:pStyle w:val="LNumb"/>
        <w:numPr>
          <w:ilvl w:val="0"/>
          <w:numId w:val="22"/>
        </w:numPr>
        <w:ind w:left="341" w:hanging="57"/>
        <w:rPr>
          <w:lang w:val="en-US"/>
        </w:rPr>
      </w:pPr>
      <w:r>
        <w:rPr>
          <w:lang w:val="en-US"/>
        </w:rPr>
        <w:t xml:space="preserve">To remove </w:t>
      </w:r>
      <w:r w:rsidR="00BA1E32">
        <w:rPr>
          <w:lang w:val="en-US"/>
        </w:rPr>
        <w:t xml:space="preserve">a system from a category, select the </w:t>
      </w:r>
      <w:r w:rsidR="00BA1E32" w:rsidRPr="009206CD">
        <w:rPr>
          <w:rStyle w:val="FieldName"/>
          <w:lang w:val="en-US"/>
        </w:rPr>
        <w:t>B1i Server</w:t>
      </w:r>
      <w:r w:rsidR="00BA1E32">
        <w:rPr>
          <w:lang w:val="en-US"/>
        </w:rPr>
        <w:t xml:space="preserve"> entry in the Change Category user interface.</w:t>
      </w:r>
    </w:p>
    <w:p w14:paraId="1B978E44" w14:textId="77777777" w:rsidR="00CF1C79" w:rsidRPr="009206CD" w:rsidRDefault="00CF1C79" w:rsidP="00FA0B94">
      <w:pPr>
        <w:pStyle w:val="LNumb"/>
        <w:numPr>
          <w:ilvl w:val="0"/>
          <w:numId w:val="22"/>
        </w:numPr>
        <w:ind w:left="341" w:hanging="57"/>
        <w:rPr>
          <w:lang w:val="en-US"/>
        </w:rPr>
      </w:pPr>
      <w:r>
        <w:rPr>
          <w:lang w:val="en-US"/>
        </w:rPr>
        <w:t>You can only delete categories that have no systems assigned.</w:t>
      </w:r>
    </w:p>
    <w:p w14:paraId="20398472" w14:textId="77777777" w:rsidR="009206CD" w:rsidRPr="005D246E" w:rsidRDefault="009206CD" w:rsidP="005D246E">
      <w:pPr>
        <w:rPr>
          <w:lang w:val="en-US"/>
        </w:rPr>
      </w:pPr>
    </w:p>
    <w:p w14:paraId="599AD6AA" w14:textId="77777777" w:rsidR="006D00F1" w:rsidRDefault="0085332A" w:rsidP="006047A7">
      <w:pPr>
        <w:pStyle w:val="Heading1"/>
        <w:rPr>
          <w:lang w:val="en-US"/>
        </w:rPr>
      </w:pPr>
      <w:bookmarkStart w:id="25" w:name="_Toc263954873"/>
      <w:bookmarkStart w:id="26" w:name="_Toc360631925"/>
      <w:bookmarkStart w:id="27" w:name="a2"/>
      <w:bookmarkStart w:id="28" w:name="_Toc137661236"/>
      <w:r>
        <w:rPr>
          <w:lang w:val="en-US"/>
        </w:rPr>
        <w:t>2</w:t>
      </w:r>
      <w:r w:rsidR="006D00F1" w:rsidRPr="00B368F4">
        <w:rPr>
          <w:lang w:val="en-US"/>
        </w:rPr>
        <w:t xml:space="preserve"> SAP Business One</w:t>
      </w:r>
      <w:bookmarkEnd w:id="25"/>
      <w:bookmarkEnd w:id="26"/>
      <w:bookmarkEnd w:id="28"/>
    </w:p>
    <w:p w14:paraId="242A1C04" w14:textId="77777777" w:rsidR="006D00F1" w:rsidRPr="006E47FE" w:rsidRDefault="0085332A" w:rsidP="006047A7">
      <w:pPr>
        <w:pStyle w:val="Heading2"/>
        <w:rPr>
          <w:lang w:val="en-US"/>
        </w:rPr>
      </w:pPr>
      <w:bookmarkStart w:id="29" w:name="a2_1"/>
      <w:bookmarkStart w:id="30" w:name="_Toc137661237"/>
      <w:bookmarkEnd w:id="27"/>
      <w:r>
        <w:rPr>
          <w:lang w:val="en-US"/>
        </w:rPr>
        <w:t>2</w:t>
      </w:r>
      <w:r w:rsidR="006D00F1">
        <w:rPr>
          <w:lang w:val="en-US"/>
        </w:rPr>
        <w:t>.1 Configuring SAP Business One in SLD</w:t>
      </w:r>
      <w:bookmarkEnd w:id="30"/>
    </w:p>
    <w:bookmarkEnd w:id="29"/>
    <w:p w14:paraId="7E817A46" w14:textId="77777777" w:rsidR="006D00F1" w:rsidRPr="00B368F4" w:rsidRDefault="00D34A5D" w:rsidP="006D00F1">
      <w:pPr>
        <w:jc w:val="both"/>
        <w:rPr>
          <w:rFonts w:cs="Arial"/>
          <w:lang w:val="en-US"/>
        </w:rPr>
      </w:pPr>
      <w:r>
        <w:rPr>
          <w:rFonts w:cs="Arial"/>
          <w:lang w:val="en-US"/>
        </w:rPr>
        <w:t>A</w:t>
      </w:r>
      <w:r w:rsidR="00D42A98">
        <w:rPr>
          <w:rFonts w:cs="Arial"/>
          <w:lang w:val="en-US"/>
        </w:rPr>
        <w:t xml:space="preserve"> </w:t>
      </w:r>
      <w:r w:rsidR="0085332A">
        <w:rPr>
          <w:rFonts w:cs="Arial"/>
          <w:lang w:val="en-US"/>
        </w:rPr>
        <w:t xml:space="preserve">system type </w:t>
      </w:r>
      <w:r>
        <w:rPr>
          <w:rFonts w:cs="Arial"/>
          <w:lang w:val="en-US"/>
        </w:rPr>
        <w:t xml:space="preserve">is </w:t>
      </w:r>
      <w:r w:rsidR="0085332A">
        <w:rPr>
          <w:rFonts w:cs="Arial"/>
          <w:lang w:val="en-US"/>
        </w:rPr>
        <w:t>available for each SAP Business One (B1) major release</w:t>
      </w:r>
      <w:r w:rsidR="006D00F1" w:rsidRPr="00B368F4">
        <w:rPr>
          <w:rFonts w:cs="Arial"/>
          <w:lang w:val="en-US"/>
        </w:rPr>
        <w:t>:</w:t>
      </w:r>
    </w:p>
    <w:p w14:paraId="483CD1CE" w14:textId="77777777" w:rsidR="006D00F1" w:rsidRPr="00B368F4" w:rsidRDefault="006D00F1" w:rsidP="006D00F1">
      <w:pPr>
        <w:jc w:val="both"/>
        <w:rPr>
          <w:rFonts w:cs="Arial"/>
          <w:lang w:val="en-US"/>
        </w:rPr>
      </w:pPr>
    </w:p>
    <w:tbl>
      <w:tblPr>
        <w:tblStyle w:val="TableGrid"/>
        <w:tblW w:w="0" w:type="auto"/>
        <w:tblLook w:val="04A0" w:firstRow="1" w:lastRow="0" w:firstColumn="1" w:lastColumn="0" w:noHBand="0" w:noVBand="1"/>
      </w:tblPr>
      <w:tblGrid>
        <w:gridCol w:w="1951"/>
        <w:gridCol w:w="7549"/>
      </w:tblGrid>
      <w:tr w:rsidR="006D00F1" w:rsidRPr="00B368F4" w14:paraId="5BBEEFA5" w14:textId="77777777" w:rsidTr="008831E3">
        <w:tc>
          <w:tcPr>
            <w:tcW w:w="1951" w:type="dxa"/>
          </w:tcPr>
          <w:p w14:paraId="6049A7C5"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Abbreviation</w:t>
            </w:r>
          </w:p>
        </w:tc>
        <w:tc>
          <w:tcPr>
            <w:tcW w:w="7549" w:type="dxa"/>
          </w:tcPr>
          <w:p w14:paraId="04B62BE7"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Description</w:t>
            </w:r>
          </w:p>
        </w:tc>
      </w:tr>
      <w:tr w:rsidR="006D00F1" w:rsidRPr="00E75CD5" w14:paraId="0AFAB38C" w14:textId="77777777" w:rsidTr="008831E3">
        <w:tc>
          <w:tcPr>
            <w:tcW w:w="1951" w:type="dxa"/>
          </w:tcPr>
          <w:p w14:paraId="46FC65A8"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B1.2004</w:t>
            </w:r>
          </w:p>
        </w:tc>
        <w:tc>
          <w:tcPr>
            <w:tcW w:w="7549" w:type="dxa"/>
          </w:tcPr>
          <w:p w14:paraId="5BD4BA44"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Business One 2004 system</w:t>
            </w:r>
          </w:p>
        </w:tc>
      </w:tr>
      <w:tr w:rsidR="006D00F1" w:rsidRPr="00E75CD5" w14:paraId="56741090" w14:textId="77777777" w:rsidTr="008831E3">
        <w:tc>
          <w:tcPr>
            <w:tcW w:w="1951" w:type="dxa"/>
          </w:tcPr>
          <w:p w14:paraId="4EC6CA77"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B1.2005</w:t>
            </w:r>
          </w:p>
        </w:tc>
        <w:tc>
          <w:tcPr>
            <w:tcW w:w="7549" w:type="dxa"/>
          </w:tcPr>
          <w:p w14:paraId="3B521172"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Business One 2005 system</w:t>
            </w:r>
          </w:p>
        </w:tc>
      </w:tr>
      <w:tr w:rsidR="006D00F1" w:rsidRPr="00E75CD5" w14:paraId="0F96B13E" w14:textId="77777777" w:rsidTr="008831E3">
        <w:tc>
          <w:tcPr>
            <w:tcW w:w="1951" w:type="dxa"/>
          </w:tcPr>
          <w:p w14:paraId="3DAC4F76"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B1.2007</w:t>
            </w:r>
          </w:p>
        </w:tc>
        <w:tc>
          <w:tcPr>
            <w:tcW w:w="7549" w:type="dxa"/>
          </w:tcPr>
          <w:p w14:paraId="167131F8"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Business One 2007system</w:t>
            </w:r>
          </w:p>
        </w:tc>
      </w:tr>
      <w:tr w:rsidR="006D00F1" w:rsidRPr="00E75CD5" w14:paraId="6D3E827F" w14:textId="77777777" w:rsidTr="008831E3">
        <w:tc>
          <w:tcPr>
            <w:tcW w:w="1951" w:type="dxa"/>
          </w:tcPr>
          <w:p w14:paraId="231A4934"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B1.8.8</w:t>
            </w:r>
          </w:p>
        </w:tc>
        <w:tc>
          <w:tcPr>
            <w:tcW w:w="7549" w:type="dxa"/>
          </w:tcPr>
          <w:p w14:paraId="427713C7"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Business One 8.8 system</w:t>
            </w:r>
          </w:p>
        </w:tc>
      </w:tr>
      <w:tr w:rsidR="006D00F1" w:rsidRPr="00E75CD5" w14:paraId="63625789" w14:textId="77777777" w:rsidTr="008831E3">
        <w:tc>
          <w:tcPr>
            <w:tcW w:w="1951" w:type="dxa"/>
          </w:tcPr>
          <w:p w14:paraId="12212DBD" w14:textId="77777777" w:rsidR="006D00F1" w:rsidRPr="00B368F4" w:rsidRDefault="006D00F1" w:rsidP="00F0780C">
            <w:pPr>
              <w:jc w:val="both"/>
              <w:rPr>
                <w:rFonts w:cs="Arial"/>
              </w:rPr>
            </w:pPr>
            <w:r w:rsidRPr="00B368F4">
              <w:rPr>
                <w:rFonts w:eastAsiaTheme="minorHAnsi" w:cs="Arial"/>
                <w:sz w:val="22"/>
                <w:szCs w:val="22"/>
              </w:rPr>
              <w:t>B1</w:t>
            </w:r>
            <w:r w:rsidR="007177E1">
              <w:rPr>
                <w:rFonts w:eastAsiaTheme="minorHAnsi" w:cs="Arial"/>
                <w:sz w:val="22"/>
                <w:szCs w:val="22"/>
              </w:rPr>
              <w:t>.</w:t>
            </w:r>
            <w:r w:rsidRPr="00B368F4">
              <w:rPr>
                <w:rFonts w:eastAsiaTheme="minorHAnsi" w:cs="Arial"/>
                <w:sz w:val="22"/>
                <w:szCs w:val="22"/>
              </w:rPr>
              <w:t>9.0</w:t>
            </w:r>
          </w:p>
        </w:tc>
        <w:tc>
          <w:tcPr>
            <w:tcW w:w="7549" w:type="dxa"/>
          </w:tcPr>
          <w:p w14:paraId="1DE458D8"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Business One 9.0 system</w:t>
            </w:r>
          </w:p>
          <w:p w14:paraId="5C311E40" w14:textId="77777777" w:rsidR="006D00F1" w:rsidRPr="00B368F4" w:rsidRDefault="006D00F1" w:rsidP="00F0780C">
            <w:pPr>
              <w:jc w:val="both"/>
              <w:rPr>
                <w:rFonts w:cs="Arial"/>
                <w:lang w:val="en-US"/>
              </w:rPr>
            </w:pPr>
            <w:r w:rsidRPr="00B368F4">
              <w:rPr>
                <w:rFonts w:eastAsiaTheme="minorHAnsi" w:cs="Arial"/>
                <w:sz w:val="22"/>
                <w:szCs w:val="22"/>
                <w:lang w:val="en-US"/>
              </w:rPr>
              <w:t xml:space="preserve">(Available in the </w:t>
            </w:r>
            <w:r>
              <w:rPr>
                <w:rFonts w:eastAsiaTheme="minorHAnsi" w:cs="Arial"/>
                <w:sz w:val="22"/>
                <w:szCs w:val="22"/>
                <w:lang w:val="en-US"/>
              </w:rPr>
              <w:t>integration framework</w:t>
            </w:r>
            <w:r w:rsidRPr="00B368F4">
              <w:rPr>
                <w:rFonts w:eastAsiaTheme="minorHAnsi" w:cs="Arial"/>
                <w:sz w:val="22"/>
                <w:szCs w:val="22"/>
                <w:lang w:val="en-US"/>
              </w:rPr>
              <w:t xml:space="preserve"> </w:t>
            </w:r>
            <w:r>
              <w:rPr>
                <w:rFonts w:eastAsiaTheme="minorHAnsi" w:cs="Arial"/>
                <w:sz w:val="22"/>
                <w:szCs w:val="22"/>
                <w:lang w:val="en-US"/>
              </w:rPr>
              <w:t>for</w:t>
            </w:r>
            <w:r w:rsidRPr="00B368F4">
              <w:rPr>
                <w:rFonts w:eastAsiaTheme="minorHAnsi" w:cs="Arial"/>
                <w:sz w:val="22"/>
                <w:szCs w:val="22"/>
                <w:lang w:val="en-US"/>
              </w:rPr>
              <w:t xml:space="preserve"> SAP Business One and in SAP Business One 9.0 integration for SAP NetWeaver</w:t>
            </w:r>
            <w:r>
              <w:rPr>
                <w:rFonts w:eastAsiaTheme="minorHAnsi" w:cs="Arial"/>
                <w:sz w:val="22"/>
                <w:szCs w:val="22"/>
                <w:lang w:val="en-US"/>
              </w:rPr>
              <w:t>)</w:t>
            </w:r>
          </w:p>
        </w:tc>
      </w:tr>
      <w:tr w:rsidR="007177E1" w:rsidRPr="00E75CD5" w14:paraId="12CCB5D8" w14:textId="77777777" w:rsidTr="008831E3">
        <w:tc>
          <w:tcPr>
            <w:tcW w:w="1951" w:type="dxa"/>
          </w:tcPr>
          <w:p w14:paraId="4EC51E40" w14:textId="77777777" w:rsidR="007177E1" w:rsidRPr="00050AC7" w:rsidRDefault="007177E1" w:rsidP="00F0780C">
            <w:pPr>
              <w:jc w:val="both"/>
              <w:rPr>
                <w:rFonts w:eastAsiaTheme="minorHAnsi" w:cs="Arial"/>
                <w:sz w:val="22"/>
                <w:szCs w:val="22"/>
                <w:lang w:val="en-US"/>
              </w:rPr>
            </w:pPr>
            <w:r w:rsidRPr="00050AC7">
              <w:rPr>
                <w:rFonts w:eastAsiaTheme="minorHAnsi" w:cs="Arial"/>
                <w:sz w:val="22"/>
                <w:szCs w:val="22"/>
                <w:lang w:val="en-US"/>
              </w:rPr>
              <w:t>B1.10.0</w:t>
            </w:r>
          </w:p>
        </w:tc>
        <w:tc>
          <w:tcPr>
            <w:tcW w:w="7549" w:type="dxa"/>
          </w:tcPr>
          <w:p w14:paraId="7B266446" w14:textId="77777777" w:rsidR="007177E1" w:rsidRPr="00050AC7" w:rsidRDefault="007177E1" w:rsidP="00F0780C">
            <w:pPr>
              <w:jc w:val="both"/>
              <w:rPr>
                <w:rFonts w:eastAsiaTheme="minorHAnsi" w:cs="Arial"/>
                <w:sz w:val="22"/>
                <w:szCs w:val="22"/>
                <w:lang w:val="en-US"/>
              </w:rPr>
            </w:pPr>
            <w:r w:rsidRPr="00050AC7">
              <w:rPr>
                <w:rFonts w:eastAsiaTheme="minorHAnsi" w:cs="Arial"/>
                <w:sz w:val="22"/>
                <w:szCs w:val="22"/>
                <w:lang w:val="en-US"/>
              </w:rPr>
              <w:t>Connection to an SAP Business One 10.0 system</w:t>
            </w:r>
          </w:p>
          <w:p w14:paraId="0AE1C845" w14:textId="77777777" w:rsidR="007177E1" w:rsidRPr="00050AC7" w:rsidRDefault="007177E1" w:rsidP="00F0780C">
            <w:pPr>
              <w:jc w:val="both"/>
              <w:rPr>
                <w:rFonts w:eastAsiaTheme="minorHAnsi" w:cs="Arial"/>
                <w:sz w:val="22"/>
                <w:szCs w:val="22"/>
                <w:lang w:val="en-US"/>
              </w:rPr>
            </w:pPr>
            <w:r w:rsidRPr="00B368F4">
              <w:rPr>
                <w:rFonts w:eastAsiaTheme="minorHAnsi" w:cs="Arial"/>
                <w:sz w:val="22"/>
                <w:szCs w:val="22"/>
                <w:lang w:val="en-US"/>
              </w:rPr>
              <w:t xml:space="preserve">(Available in the </w:t>
            </w:r>
            <w:r>
              <w:rPr>
                <w:rFonts w:eastAsiaTheme="minorHAnsi" w:cs="Arial"/>
                <w:sz w:val="22"/>
                <w:szCs w:val="22"/>
                <w:lang w:val="en-US"/>
              </w:rPr>
              <w:t>integration framework</w:t>
            </w:r>
            <w:r w:rsidRPr="00B368F4">
              <w:rPr>
                <w:rFonts w:eastAsiaTheme="minorHAnsi" w:cs="Arial"/>
                <w:sz w:val="22"/>
                <w:szCs w:val="22"/>
                <w:lang w:val="en-US"/>
              </w:rPr>
              <w:t xml:space="preserve"> </w:t>
            </w:r>
            <w:r>
              <w:rPr>
                <w:rFonts w:eastAsiaTheme="minorHAnsi" w:cs="Arial"/>
                <w:sz w:val="22"/>
                <w:szCs w:val="22"/>
                <w:lang w:val="en-US"/>
              </w:rPr>
              <w:t>for</w:t>
            </w:r>
            <w:r w:rsidRPr="00B368F4">
              <w:rPr>
                <w:rFonts w:eastAsiaTheme="minorHAnsi" w:cs="Arial"/>
                <w:sz w:val="22"/>
                <w:szCs w:val="22"/>
                <w:lang w:val="en-US"/>
              </w:rPr>
              <w:t xml:space="preserve"> SAP Business One and in SAP Business One 9.0 integration for SAP NetWeaver</w:t>
            </w:r>
            <w:r>
              <w:rPr>
                <w:rFonts w:eastAsiaTheme="minorHAnsi" w:cs="Arial"/>
                <w:sz w:val="22"/>
                <w:szCs w:val="22"/>
                <w:lang w:val="en-US"/>
              </w:rPr>
              <w:t>)</w:t>
            </w:r>
          </w:p>
        </w:tc>
      </w:tr>
      <w:tr w:rsidR="007177E1" w:rsidRPr="00E75CD5" w14:paraId="5D58193C" w14:textId="77777777" w:rsidTr="008831E3">
        <w:tc>
          <w:tcPr>
            <w:tcW w:w="1951" w:type="dxa"/>
          </w:tcPr>
          <w:p w14:paraId="5268CA7A" w14:textId="77777777" w:rsidR="007177E1" w:rsidRPr="00050AC7" w:rsidRDefault="007177E1" w:rsidP="00F0780C">
            <w:pPr>
              <w:jc w:val="both"/>
              <w:rPr>
                <w:rFonts w:eastAsiaTheme="minorHAnsi" w:cs="Arial"/>
                <w:sz w:val="22"/>
                <w:szCs w:val="22"/>
                <w:lang w:val="en-US"/>
              </w:rPr>
            </w:pPr>
            <w:r w:rsidRPr="00050AC7">
              <w:rPr>
                <w:rFonts w:eastAsiaTheme="minorHAnsi" w:cs="Arial"/>
                <w:sz w:val="22"/>
                <w:szCs w:val="22"/>
                <w:lang w:val="en-US"/>
              </w:rPr>
              <w:t>B</w:t>
            </w:r>
            <w:proofErr w:type="gramStart"/>
            <w:r w:rsidRPr="00050AC7">
              <w:rPr>
                <w:rFonts w:eastAsiaTheme="minorHAnsi" w:cs="Arial"/>
                <w:sz w:val="22"/>
                <w:szCs w:val="22"/>
                <w:lang w:val="en-US"/>
              </w:rPr>
              <w:t>1.Generic</w:t>
            </w:r>
            <w:proofErr w:type="gramEnd"/>
          </w:p>
        </w:tc>
        <w:tc>
          <w:tcPr>
            <w:tcW w:w="7549" w:type="dxa"/>
          </w:tcPr>
          <w:p w14:paraId="192C8E34" w14:textId="77777777" w:rsidR="007177E1" w:rsidRPr="00050AC7" w:rsidRDefault="007177E1" w:rsidP="00F0780C">
            <w:pPr>
              <w:jc w:val="both"/>
              <w:rPr>
                <w:rFonts w:eastAsiaTheme="minorHAnsi" w:cs="Arial"/>
                <w:sz w:val="22"/>
                <w:szCs w:val="22"/>
                <w:lang w:val="en-US"/>
              </w:rPr>
            </w:pPr>
            <w:r w:rsidRPr="00050AC7">
              <w:rPr>
                <w:rFonts w:eastAsiaTheme="minorHAnsi" w:cs="Arial"/>
                <w:sz w:val="22"/>
                <w:szCs w:val="22"/>
                <w:lang w:val="en-US"/>
              </w:rPr>
              <w:t>Connection to a generic SAP Business One system</w:t>
            </w:r>
            <w:r w:rsidR="00050AC7">
              <w:rPr>
                <w:rFonts w:eastAsiaTheme="minorHAnsi" w:cs="Arial"/>
                <w:sz w:val="22"/>
                <w:szCs w:val="22"/>
                <w:lang w:val="en-US"/>
              </w:rPr>
              <w:t xml:space="preserve"> where the </w:t>
            </w:r>
            <w:r w:rsidRPr="00050AC7">
              <w:rPr>
                <w:rFonts w:eastAsiaTheme="minorHAnsi" w:cs="Arial"/>
                <w:sz w:val="22"/>
                <w:szCs w:val="22"/>
                <w:lang w:val="en-US"/>
              </w:rPr>
              <w:t xml:space="preserve">version </w:t>
            </w:r>
            <w:r w:rsidR="00050AC7">
              <w:rPr>
                <w:rFonts w:eastAsiaTheme="minorHAnsi" w:cs="Arial"/>
                <w:sz w:val="22"/>
                <w:szCs w:val="22"/>
                <w:lang w:val="en-US"/>
              </w:rPr>
              <w:t xml:space="preserve">information </w:t>
            </w:r>
            <w:r w:rsidRPr="00050AC7">
              <w:rPr>
                <w:rFonts w:eastAsiaTheme="minorHAnsi" w:cs="Arial"/>
                <w:sz w:val="22"/>
                <w:szCs w:val="22"/>
                <w:lang w:val="en-US"/>
              </w:rPr>
              <w:t>is not relevant.</w:t>
            </w:r>
          </w:p>
        </w:tc>
      </w:tr>
    </w:tbl>
    <w:p w14:paraId="17CD036B" w14:textId="77777777" w:rsidR="006D00F1" w:rsidRDefault="006D00F1" w:rsidP="006D00F1">
      <w:pPr>
        <w:jc w:val="both"/>
        <w:rPr>
          <w:rFonts w:cs="Arial"/>
          <w:lang w:val="en-US"/>
        </w:rPr>
      </w:pPr>
    </w:p>
    <w:p w14:paraId="2F08D393" w14:textId="77777777" w:rsidR="006D00F1" w:rsidRPr="00B368F4" w:rsidRDefault="006D00F1" w:rsidP="006D00F1">
      <w:pPr>
        <w:pStyle w:val="LC2"/>
        <w:keepNext/>
        <w:rPr>
          <w:lang w:val="en-US"/>
        </w:rPr>
      </w:pPr>
      <w:r w:rsidRPr="00B368F4">
        <w:rPr>
          <w:noProof/>
          <w:lang w:eastAsia="de-DE"/>
        </w:rPr>
        <w:drawing>
          <wp:inline distT="0" distB="0" distL="0" distR="0" wp14:anchorId="537FFB57" wp14:editId="6FDA0B53">
            <wp:extent cx="228600" cy="228600"/>
            <wp:effectExtent l="0" t="0" r="0" b="0"/>
            <wp:docPr id="26"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B368F4">
        <w:rPr>
          <w:lang w:val="en-US"/>
        </w:rPr>
        <w:t xml:space="preserve"> NOTE</w:t>
      </w:r>
    </w:p>
    <w:p w14:paraId="00A96E9F" w14:textId="77777777" w:rsidR="006D00F1" w:rsidRDefault="006D00F1" w:rsidP="006D00F1">
      <w:pPr>
        <w:pStyle w:val="LC2"/>
        <w:rPr>
          <w:lang w:val="en-US"/>
        </w:rPr>
      </w:pPr>
      <w:r>
        <w:rPr>
          <w:lang w:val="en-US"/>
        </w:rPr>
        <w:t xml:space="preserve">Note that the version provided in SLD is valid for the major and all minor releases. </w:t>
      </w:r>
    </w:p>
    <w:p w14:paraId="7F05706C" w14:textId="77777777" w:rsidR="006D00F1" w:rsidRDefault="006D00F1" w:rsidP="006D00F1">
      <w:pPr>
        <w:pStyle w:val="LC2"/>
        <w:rPr>
          <w:rFonts w:cs="Arial"/>
          <w:lang w:val="en-US"/>
        </w:rPr>
      </w:pPr>
      <w:r>
        <w:rPr>
          <w:lang w:val="en-US"/>
        </w:rPr>
        <w:t>To define</w:t>
      </w:r>
      <w:r w:rsidR="00B322C6">
        <w:rPr>
          <w:lang w:val="en-US"/>
        </w:rPr>
        <w:t xml:space="preserve">, for example, </w:t>
      </w:r>
      <w:r>
        <w:rPr>
          <w:lang w:val="en-US"/>
        </w:rPr>
        <w:t>a</w:t>
      </w:r>
      <w:r w:rsidR="00B322C6">
        <w:rPr>
          <w:lang w:val="en-US"/>
        </w:rPr>
        <w:t>n</w:t>
      </w:r>
      <w:r>
        <w:rPr>
          <w:lang w:val="en-US"/>
        </w:rPr>
        <w:t xml:space="preserve"> SAP Business One 9.</w:t>
      </w:r>
      <w:r w:rsidR="005A1D50">
        <w:rPr>
          <w:lang w:val="en-US"/>
        </w:rPr>
        <w:t>3</w:t>
      </w:r>
      <w:r>
        <w:rPr>
          <w:lang w:val="en-US"/>
        </w:rPr>
        <w:t xml:space="preserve"> system, select the B1 9.0 version.</w:t>
      </w:r>
    </w:p>
    <w:p w14:paraId="0EB6D4F4" w14:textId="77777777" w:rsidR="006D00F1" w:rsidRPr="00B368F4" w:rsidRDefault="006D00F1" w:rsidP="006D00F1">
      <w:pPr>
        <w:jc w:val="both"/>
        <w:rPr>
          <w:rFonts w:cs="Arial"/>
          <w:lang w:val="en-US"/>
        </w:rPr>
      </w:pPr>
    </w:p>
    <w:p w14:paraId="17143B15" w14:textId="77777777" w:rsidR="00D34A5D" w:rsidRDefault="006D00F1" w:rsidP="006D00F1">
      <w:pPr>
        <w:jc w:val="both"/>
        <w:rPr>
          <w:rFonts w:cs="Arial"/>
          <w:lang w:val="en-US"/>
        </w:rPr>
      </w:pPr>
      <w:r w:rsidRPr="00B368F4">
        <w:rPr>
          <w:rFonts w:cs="Arial"/>
          <w:lang w:val="en-US"/>
        </w:rPr>
        <w:t xml:space="preserve">You have the option to interact with SAP Business One using the </w:t>
      </w:r>
      <w:r>
        <w:rPr>
          <w:rFonts w:cs="Arial"/>
          <w:lang w:val="en-US"/>
        </w:rPr>
        <w:t xml:space="preserve">SAP Business One DI API, the service layer of SAP Business One </w:t>
      </w:r>
      <w:r w:rsidRPr="00B368F4">
        <w:rPr>
          <w:rFonts w:cs="Arial"/>
          <w:lang w:val="en-US"/>
        </w:rPr>
        <w:t>or directly connecting to the database using JDBC</w:t>
      </w:r>
      <w:r w:rsidR="00563B35">
        <w:rPr>
          <w:rFonts w:cs="Arial"/>
          <w:lang w:val="en-US"/>
        </w:rPr>
        <w:t xml:space="preserve"> for read access</w:t>
      </w:r>
      <w:r w:rsidRPr="00B368F4">
        <w:rPr>
          <w:rFonts w:cs="Arial"/>
          <w:lang w:val="en-US"/>
        </w:rPr>
        <w:t>.</w:t>
      </w:r>
    </w:p>
    <w:p w14:paraId="7E2B4F12" w14:textId="77777777" w:rsidR="006D00F1" w:rsidRPr="00B368F4" w:rsidRDefault="006D00F1" w:rsidP="006D00F1">
      <w:pPr>
        <w:jc w:val="both"/>
        <w:rPr>
          <w:rFonts w:cs="Arial"/>
          <w:lang w:val="en-US"/>
        </w:rPr>
      </w:pPr>
    </w:p>
    <w:p w14:paraId="5E855974" w14:textId="77777777" w:rsidR="006D00F1" w:rsidRPr="006207BC" w:rsidRDefault="0085332A" w:rsidP="006047A7">
      <w:pPr>
        <w:pStyle w:val="Heading3"/>
        <w:rPr>
          <w:lang w:val="en-US"/>
        </w:rPr>
      </w:pPr>
      <w:bookmarkStart w:id="31" w:name="a2_1_1"/>
      <w:bookmarkStart w:id="32" w:name="_Toc137661238"/>
      <w:r>
        <w:rPr>
          <w:lang w:val="en-US"/>
        </w:rPr>
        <w:lastRenderedPageBreak/>
        <w:t>2.</w:t>
      </w:r>
      <w:r w:rsidR="00C252CD">
        <w:rPr>
          <w:lang w:val="en-US"/>
        </w:rPr>
        <w:t>1.</w:t>
      </w:r>
      <w:r>
        <w:rPr>
          <w:lang w:val="en-US"/>
        </w:rPr>
        <w:t xml:space="preserve">1 Defining </w:t>
      </w:r>
      <w:r w:rsidR="006D00F1" w:rsidRPr="006207BC">
        <w:rPr>
          <w:lang w:val="en-US"/>
        </w:rPr>
        <w:t>Common Fields</w:t>
      </w:r>
      <w:bookmarkEnd w:id="32"/>
    </w:p>
    <w:bookmarkEnd w:id="31"/>
    <w:p w14:paraId="3CC590FB" w14:textId="77777777" w:rsidR="006D00F1" w:rsidRDefault="006D00F1" w:rsidP="006D00F1">
      <w:pPr>
        <w:jc w:val="both"/>
        <w:rPr>
          <w:rFonts w:cs="Arial"/>
          <w:lang w:val="en-US"/>
        </w:rPr>
      </w:pPr>
      <w:r>
        <w:rPr>
          <w:rFonts w:cs="Arial"/>
          <w:lang w:val="en-US"/>
        </w:rPr>
        <w:t>Common fields are relevant for all connectivity types. If you c</w:t>
      </w:r>
      <w:r w:rsidR="0085332A">
        <w:rPr>
          <w:rFonts w:cs="Arial"/>
          <w:lang w:val="en-US"/>
        </w:rPr>
        <w:t>h</w:t>
      </w:r>
      <w:r>
        <w:rPr>
          <w:rFonts w:cs="Arial"/>
          <w:lang w:val="en-US"/>
        </w:rPr>
        <w:t xml:space="preserve">ange a value, the </w:t>
      </w:r>
      <w:r w:rsidR="00D34A5D">
        <w:rPr>
          <w:rFonts w:cs="Arial"/>
          <w:lang w:val="en-US"/>
        </w:rPr>
        <w:t>SLD</w:t>
      </w:r>
      <w:r>
        <w:rPr>
          <w:rFonts w:cs="Arial"/>
          <w:lang w:val="en-US"/>
        </w:rPr>
        <w:t xml:space="preserve"> changes it for all connectivity types and additionally in the JDBC URL.</w:t>
      </w:r>
    </w:p>
    <w:p w14:paraId="0257BEDC" w14:textId="77777777" w:rsidR="006D00F1" w:rsidRDefault="006D00F1" w:rsidP="006D00F1">
      <w:pPr>
        <w:jc w:val="both"/>
        <w:rPr>
          <w:rFonts w:cs="Arial"/>
          <w:lang w:val="en-US"/>
        </w:rPr>
      </w:pPr>
    </w:p>
    <w:p w14:paraId="7B41B0F2" w14:textId="77777777" w:rsidR="006D00F1" w:rsidRPr="0085332A" w:rsidRDefault="0085332A" w:rsidP="006D00F1">
      <w:pPr>
        <w:jc w:val="both"/>
        <w:rPr>
          <w:b/>
          <w:noProof/>
          <w:lang w:val="en-US"/>
        </w:rPr>
      </w:pPr>
      <w:r w:rsidRPr="0085332A">
        <w:rPr>
          <w:b/>
          <w:noProof/>
          <w:lang w:val="en-US"/>
        </w:rPr>
        <w:t>Procedure</w:t>
      </w:r>
    </w:p>
    <w:p w14:paraId="222E2882" w14:textId="77777777" w:rsidR="0085332A" w:rsidRDefault="0085332A" w:rsidP="006D00F1">
      <w:pPr>
        <w:jc w:val="both"/>
        <w:rPr>
          <w:noProof/>
          <w:lang w:val="en-US"/>
        </w:rPr>
      </w:pPr>
      <w:r>
        <w:rPr>
          <w:noProof/>
          <w:lang w:val="en-US"/>
        </w:rPr>
        <w:t>Enter the following values:</w:t>
      </w:r>
    </w:p>
    <w:tbl>
      <w:tblPr>
        <w:tblStyle w:val="TableGrid"/>
        <w:tblW w:w="0" w:type="auto"/>
        <w:tblLook w:val="04A0" w:firstRow="1" w:lastRow="0" w:firstColumn="1" w:lastColumn="0" w:noHBand="0" w:noVBand="1"/>
      </w:tblPr>
      <w:tblGrid>
        <w:gridCol w:w="2660"/>
        <w:gridCol w:w="6916"/>
      </w:tblGrid>
      <w:tr w:rsidR="0085332A" w:rsidRPr="0085332A" w14:paraId="24088715" w14:textId="77777777" w:rsidTr="00BE6EA1">
        <w:trPr>
          <w:tblHeader/>
        </w:trPr>
        <w:tc>
          <w:tcPr>
            <w:tcW w:w="2660" w:type="dxa"/>
          </w:tcPr>
          <w:p w14:paraId="5FD4BFB1" w14:textId="77777777" w:rsidR="0085332A" w:rsidRPr="0085332A" w:rsidRDefault="0085332A" w:rsidP="006D00F1">
            <w:pPr>
              <w:jc w:val="both"/>
              <w:rPr>
                <w:rFonts w:cs="Arial"/>
                <w:b/>
                <w:lang w:val="en-US"/>
              </w:rPr>
            </w:pPr>
            <w:r w:rsidRPr="0085332A">
              <w:rPr>
                <w:rFonts w:cs="Arial"/>
                <w:b/>
                <w:lang w:val="en-US"/>
              </w:rPr>
              <w:t xml:space="preserve">Parameter </w:t>
            </w:r>
          </w:p>
        </w:tc>
        <w:tc>
          <w:tcPr>
            <w:tcW w:w="6916" w:type="dxa"/>
          </w:tcPr>
          <w:p w14:paraId="7FCAD98A" w14:textId="77777777" w:rsidR="0085332A" w:rsidRPr="0085332A" w:rsidRDefault="0085332A" w:rsidP="006D00F1">
            <w:pPr>
              <w:jc w:val="both"/>
              <w:rPr>
                <w:rFonts w:cs="Arial"/>
                <w:b/>
                <w:lang w:val="en-US"/>
              </w:rPr>
            </w:pPr>
            <w:r w:rsidRPr="0085332A">
              <w:rPr>
                <w:rFonts w:cs="Arial"/>
                <w:b/>
                <w:lang w:val="en-US"/>
              </w:rPr>
              <w:t>Description</w:t>
            </w:r>
          </w:p>
        </w:tc>
      </w:tr>
      <w:tr w:rsidR="0085332A" w:rsidRPr="00E75CD5" w14:paraId="5496E637" w14:textId="77777777" w:rsidTr="00A913E4">
        <w:trPr>
          <w:tblHeader/>
        </w:trPr>
        <w:tc>
          <w:tcPr>
            <w:tcW w:w="2660" w:type="dxa"/>
          </w:tcPr>
          <w:p w14:paraId="76330585" w14:textId="77777777" w:rsidR="0085332A" w:rsidRDefault="0085332A" w:rsidP="006D00F1">
            <w:pPr>
              <w:jc w:val="both"/>
              <w:rPr>
                <w:rFonts w:cs="Arial"/>
                <w:lang w:val="en-US"/>
              </w:rPr>
            </w:pPr>
            <w:r>
              <w:rPr>
                <w:rFonts w:cs="Arial"/>
                <w:lang w:val="en-US"/>
              </w:rPr>
              <w:t>b1Server</w:t>
            </w:r>
          </w:p>
        </w:tc>
        <w:tc>
          <w:tcPr>
            <w:tcW w:w="6916" w:type="dxa"/>
          </w:tcPr>
          <w:p w14:paraId="1E67B7CE" w14:textId="2C5D5ACD" w:rsidR="0085332A" w:rsidRDefault="0085332A" w:rsidP="006D00F1">
            <w:pPr>
              <w:jc w:val="both"/>
              <w:rPr>
                <w:rStyle w:val="TechnicalName"/>
                <w:lang w:val="en-US"/>
              </w:rPr>
            </w:pPr>
            <w:r w:rsidRPr="00B368F4">
              <w:rPr>
                <w:rFonts w:cs="Arial"/>
                <w:lang w:val="en-US"/>
              </w:rPr>
              <w:t xml:space="preserve">Enter the IP address </w:t>
            </w:r>
            <w:r>
              <w:rPr>
                <w:rFonts w:cs="Arial"/>
                <w:lang w:val="en-US"/>
              </w:rPr>
              <w:t xml:space="preserve">or logical name of </w:t>
            </w:r>
            <w:r w:rsidRPr="00B368F4">
              <w:rPr>
                <w:rFonts w:cs="Arial"/>
                <w:lang w:val="en-US"/>
              </w:rPr>
              <w:t>the SAP Busines</w:t>
            </w:r>
            <w:r w:rsidR="000C22AE">
              <w:rPr>
                <w:rFonts w:cs="Arial"/>
                <w:lang w:val="en-US"/>
              </w:rPr>
              <w:t>s</w:t>
            </w:r>
            <w:r w:rsidRPr="00B368F4">
              <w:rPr>
                <w:rFonts w:cs="Arial"/>
                <w:lang w:val="en-US"/>
              </w:rPr>
              <w:t xml:space="preserve"> One server.</w:t>
            </w:r>
            <w:r w:rsidR="000E16C9">
              <w:rPr>
                <w:rFonts w:cs="Arial"/>
                <w:lang w:val="en-US"/>
              </w:rPr>
              <w:t xml:space="preserve"> To enter an instance, use the following pattern: </w:t>
            </w:r>
            <w:r w:rsidR="000E16C9" w:rsidRPr="006F4F49">
              <w:rPr>
                <w:rStyle w:val="TechnicalName"/>
                <w:lang w:val="en-US"/>
              </w:rPr>
              <w:t>&lt;IP address or logical name&gt;\&lt;instance name&gt;</w:t>
            </w:r>
          </w:p>
          <w:p w14:paraId="0C031050" w14:textId="77777777" w:rsidR="002C6D67" w:rsidRDefault="002C6D67" w:rsidP="006D00F1">
            <w:pPr>
              <w:jc w:val="both"/>
              <w:rPr>
                <w:rFonts w:cs="Arial"/>
                <w:lang w:val="en-US"/>
              </w:rPr>
            </w:pPr>
            <w:r>
              <w:rPr>
                <w:rFonts w:cs="Arial"/>
                <w:lang w:val="en-US"/>
              </w:rPr>
              <w:t>To connect to SAP HANA 2.0</w:t>
            </w:r>
            <w:r w:rsidR="00663E3C">
              <w:rPr>
                <w:rFonts w:cs="Arial"/>
                <w:lang w:val="en-US"/>
              </w:rPr>
              <w:t>, enter the information in the following way:</w:t>
            </w:r>
          </w:p>
          <w:p w14:paraId="6C95828F" w14:textId="77777777" w:rsidR="00663E3C" w:rsidRPr="00E621AE" w:rsidRDefault="00663E3C" w:rsidP="00663E3C">
            <w:pPr>
              <w:rPr>
                <w:rStyle w:val="TechnicalName"/>
                <w:lang w:val="en-US"/>
              </w:rPr>
            </w:pPr>
            <w:r w:rsidRPr="00E621AE">
              <w:rPr>
                <w:rStyle w:val="TechnicalName"/>
                <w:sz w:val="20"/>
                <w:lang w:val="en-US"/>
              </w:rPr>
              <w:t>&lt;tenant database&gt;@&lt;ip address or logical name&gt;:&lt;port&gt;</w:t>
            </w:r>
          </w:p>
          <w:p w14:paraId="3EBE9C50" w14:textId="77777777" w:rsidR="0085332A" w:rsidRPr="00B368F4" w:rsidRDefault="0085332A" w:rsidP="0085332A">
            <w:pPr>
              <w:pStyle w:val="LC2"/>
              <w:keepNext/>
              <w:rPr>
                <w:lang w:val="en-US"/>
              </w:rPr>
            </w:pPr>
            <w:r w:rsidRPr="00B368F4">
              <w:rPr>
                <w:noProof/>
                <w:lang w:eastAsia="de-DE"/>
              </w:rPr>
              <w:drawing>
                <wp:inline distT="0" distB="0" distL="0" distR="0" wp14:anchorId="1AF15D60" wp14:editId="3897E6D8">
                  <wp:extent cx="228600" cy="228600"/>
                  <wp:effectExtent l="0" t="0" r="0" b="0"/>
                  <wp:docPr id="11"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B368F4">
              <w:rPr>
                <w:lang w:val="en-US"/>
              </w:rPr>
              <w:t xml:space="preserve"> NOTE</w:t>
            </w:r>
          </w:p>
          <w:p w14:paraId="317F8659" w14:textId="77777777" w:rsidR="0085332A" w:rsidRPr="00B368F4" w:rsidRDefault="0085332A" w:rsidP="0085332A">
            <w:pPr>
              <w:pStyle w:val="LC2"/>
              <w:rPr>
                <w:lang w:val="en-US"/>
              </w:rPr>
            </w:pPr>
            <w:r w:rsidRPr="00B368F4">
              <w:rPr>
                <w:lang w:val="en-US"/>
              </w:rPr>
              <w:t xml:space="preserve">The string must be identical with the string in the </w:t>
            </w:r>
            <w:proofErr w:type="spellStart"/>
            <w:r w:rsidRPr="00B368F4">
              <w:rPr>
                <w:lang w:val="en-US"/>
              </w:rPr>
              <w:t>EventSender</w:t>
            </w:r>
            <w:proofErr w:type="spellEnd"/>
            <w:r w:rsidRPr="00B368F4">
              <w:rPr>
                <w:lang w:val="en-US"/>
              </w:rPr>
              <w:t xml:space="preserve"> setup for th</w:t>
            </w:r>
            <w:r>
              <w:rPr>
                <w:lang w:val="en-US"/>
              </w:rPr>
              <w:t>e</w:t>
            </w:r>
            <w:r w:rsidRPr="00B368F4">
              <w:rPr>
                <w:lang w:val="en-US"/>
              </w:rPr>
              <w:t xml:space="preserve"> SAP Business One system. If you use, for example, a logical name in the </w:t>
            </w:r>
            <w:proofErr w:type="spellStart"/>
            <w:r w:rsidRPr="00B368F4">
              <w:rPr>
                <w:lang w:val="en-US"/>
              </w:rPr>
              <w:t>EventSender</w:t>
            </w:r>
            <w:proofErr w:type="spellEnd"/>
            <w:r w:rsidRPr="00B368F4">
              <w:rPr>
                <w:lang w:val="en-US"/>
              </w:rPr>
              <w:t xml:space="preserve">, enter the logical name here. The value comparison is case-sensitive. </w:t>
            </w:r>
          </w:p>
          <w:p w14:paraId="0451E3A5" w14:textId="77777777" w:rsidR="0085332A" w:rsidRDefault="0085332A" w:rsidP="0085332A">
            <w:pPr>
              <w:ind w:left="720"/>
              <w:jc w:val="both"/>
              <w:rPr>
                <w:rFonts w:cs="Arial"/>
                <w:lang w:val="en-US"/>
              </w:rPr>
            </w:pPr>
            <w:r w:rsidRPr="00B368F4">
              <w:rPr>
                <w:rFonts w:cs="Arial"/>
                <w:lang w:val="en-US"/>
              </w:rPr>
              <w:t xml:space="preserve">If you use the </w:t>
            </w:r>
            <w:proofErr w:type="spellStart"/>
            <w:r w:rsidRPr="00B368F4">
              <w:rPr>
                <w:rFonts w:cs="Arial"/>
                <w:i/>
                <w:lang w:val="en-US"/>
              </w:rPr>
              <w:t>associatedSrvIP</w:t>
            </w:r>
            <w:proofErr w:type="spellEnd"/>
            <w:r w:rsidRPr="00B368F4">
              <w:rPr>
                <w:rFonts w:cs="Arial"/>
                <w:lang w:val="en-US"/>
              </w:rPr>
              <w:t xml:space="preserve"> parameter for a HTTP (section 4.4) or a Web service system (section 4.5) to associate an incoming call to an SAP Business One system, ensure that both parameters are identical.</w:t>
            </w:r>
          </w:p>
        </w:tc>
      </w:tr>
      <w:tr w:rsidR="0085332A" w:rsidRPr="00E75CD5" w14:paraId="76EBCE8E" w14:textId="77777777" w:rsidTr="00A913E4">
        <w:trPr>
          <w:tblHeader/>
        </w:trPr>
        <w:tc>
          <w:tcPr>
            <w:tcW w:w="2660" w:type="dxa"/>
          </w:tcPr>
          <w:p w14:paraId="3C0AAB71" w14:textId="77777777" w:rsidR="0085332A" w:rsidRDefault="006047B0" w:rsidP="0085332A">
            <w:pPr>
              <w:jc w:val="both"/>
              <w:rPr>
                <w:rFonts w:cs="Arial"/>
                <w:lang w:val="en-US"/>
              </w:rPr>
            </w:pPr>
            <w:r>
              <w:rPr>
                <w:rFonts w:cs="Arial"/>
                <w:lang w:val="en-US"/>
              </w:rPr>
              <w:t>C</w:t>
            </w:r>
            <w:r w:rsidR="0085332A">
              <w:rPr>
                <w:rFonts w:cs="Arial"/>
                <w:lang w:val="en-US"/>
              </w:rPr>
              <w:t>ompany</w:t>
            </w:r>
          </w:p>
        </w:tc>
        <w:tc>
          <w:tcPr>
            <w:tcW w:w="6916" w:type="dxa"/>
          </w:tcPr>
          <w:p w14:paraId="005FD144" w14:textId="77777777" w:rsidR="0085332A" w:rsidRDefault="0085332A" w:rsidP="006D00F1">
            <w:pPr>
              <w:jc w:val="both"/>
              <w:rPr>
                <w:rFonts w:cs="Arial"/>
                <w:lang w:val="en-US"/>
              </w:rPr>
            </w:pPr>
            <w:r>
              <w:rPr>
                <w:rFonts w:cs="Arial"/>
                <w:lang w:val="en-US"/>
              </w:rPr>
              <w:t>Enter the technical n</w:t>
            </w:r>
            <w:r w:rsidRPr="00B368F4">
              <w:rPr>
                <w:rFonts w:cs="Arial"/>
                <w:lang w:val="en-US"/>
              </w:rPr>
              <w:t xml:space="preserve">ame of the company database </w:t>
            </w:r>
            <w:r>
              <w:rPr>
                <w:rFonts w:cs="Arial"/>
                <w:lang w:val="en-US"/>
              </w:rPr>
              <w:t xml:space="preserve">(instance) </w:t>
            </w:r>
            <w:r w:rsidRPr="00B368F4">
              <w:rPr>
                <w:rFonts w:cs="Arial"/>
                <w:lang w:val="en-US"/>
              </w:rPr>
              <w:t>of SAP Business One</w:t>
            </w:r>
          </w:p>
        </w:tc>
      </w:tr>
      <w:tr w:rsidR="00F56474" w:rsidRPr="00E75CD5" w14:paraId="7555EEFC" w14:textId="77777777" w:rsidTr="00A913E4">
        <w:trPr>
          <w:tblHeader/>
        </w:trPr>
        <w:tc>
          <w:tcPr>
            <w:tcW w:w="2660" w:type="dxa"/>
          </w:tcPr>
          <w:p w14:paraId="7738B504" w14:textId="436B50A1" w:rsidR="00F56474" w:rsidRPr="00101EEF" w:rsidRDefault="00F56474" w:rsidP="0085332A">
            <w:pPr>
              <w:jc w:val="both"/>
              <w:rPr>
                <w:rFonts w:cs="Arial"/>
                <w:lang w:val="en-US"/>
              </w:rPr>
            </w:pPr>
            <w:proofErr w:type="spellStart"/>
            <w:r w:rsidRPr="00101EEF">
              <w:rPr>
                <w:rFonts w:cs="Arial"/>
                <w:lang w:val="en-US"/>
              </w:rPr>
              <w:t>companyId</w:t>
            </w:r>
            <w:proofErr w:type="spellEnd"/>
          </w:p>
        </w:tc>
        <w:tc>
          <w:tcPr>
            <w:tcW w:w="6916" w:type="dxa"/>
          </w:tcPr>
          <w:p w14:paraId="5BB674E7" w14:textId="77777777" w:rsidR="00D31B01" w:rsidRPr="00101EEF" w:rsidRDefault="00D31B01" w:rsidP="00D31B01">
            <w:pPr>
              <w:rPr>
                <w:rFonts w:cs="Arial"/>
                <w:lang w:val="en-US"/>
              </w:rPr>
            </w:pPr>
            <w:r w:rsidRPr="00101EEF">
              <w:rPr>
                <w:rFonts w:cs="Arial"/>
                <w:lang w:val="en-US"/>
              </w:rPr>
              <w:t xml:space="preserve">The company ID is automatically generated by the </w:t>
            </w:r>
            <w:proofErr w:type="gramStart"/>
            <w:r w:rsidRPr="00101EEF">
              <w:rPr>
                <w:rFonts w:cs="Arial"/>
                <w:lang w:val="en-US"/>
              </w:rPr>
              <w:t>sap.B</w:t>
            </w:r>
            <w:proofErr w:type="gramEnd"/>
            <w:r w:rsidRPr="00101EEF">
              <w:rPr>
                <w:rFonts w:cs="Arial"/>
                <w:lang w:val="en-US"/>
              </w:rPr>
              <w:t>1oidcSync scenario after the OIDC setting is registered. See 2.1.2.1 Access Token Sync Scenario below.</w:t>
            </w:r>
          </w:p>
          <w:p w14:paraId="6AAFADAD" w14:textId="77777777" w:rsidR="00260187" w:rsidRPr="00101EEF" w:rsidRDefault="00260187" w:rsidP="00260187">
            <w:pPr>
              <w:pStyle w:val="LC2"/>
              <w:keepNext/>
              <w:rPr>
                <w:lang w:val="en-US"/>
              </w:rPr>
            </w:pPr>
            <w:r w:rsidRPr="00101EEF">
              <w:rPr>
                <w:noProof/>
                <w:lang w:eastAsia="de-DE"/>
              </w:rPr>
              <w:drawing>
                <wp:inline distT="0" distB="0" distL="0" distR="0" wp14:anchorId="70A6BEB4" wp14:editId="47EEFF11">
                  <wp:extent cx="228600" cy="228600"/>
                  <wp:effectExtent l="0" t="0" r="0" b="0"/>
                  <wp:docPr id="3"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101EEF">
              <w:rPr>
                <w:lang w:val="en-US"/>
              </w:rPr>
              <w:t xml:space="preserve"> NOTE</w:t>
            </w:r>
          </w:p>
          <w:p w14:paraId="55854932" w14:textId="4A545041" w:rsidR="00F56474" w:rsidRPr="00101EEF" w:rsidRDefault="00D31B01" w:rsidP="00E621AE">
            <w:pPr>
              <w:pStyle w:val="LC2"/>
              <w:rPr>
                <w:lang w:val="en-US"/>
              </w:rPr>
            </w:pPr>
            <w:r w:rsidRPr="00101EEF">
              <w:rPr>
                <w:lang w:val="en-US"/>
              </w:rPr>
              <w:t>If you choose not to use the OIDC option, keep this field empty.</w:t>
            </w:r>
          </w:p>
        </w:tc>
      </w:tr>
      <w:tr w:rsidR="00D31B01" w:rsidRPr="00E75CD5" w14:paraId="069FEF97" w14:textId="77777777" w:rsidTr="00A913E4">
        <w:trPr>
          <w:tblHeader/>
        </w:trPr>
        <w:tc>
          <w:tcPr>
            <w:tcW w:w="2660" w:type="dxa"/>
          </w:tcPr>
          <w:p w14:paraId="53B97BE9" w14:textId="6D57FB15" w:rsidR="00D31B01" w:rsidRPr="00101EEF" w:rsidRDefault="00D31B01" w:rsidP="0085332A">
            <w:pPr>
              <w:jc w:val="both"/>
              <w:rPr>
                <w:rFonts w:cs="Arial"/>
                <w:lang w:val="en-US"/>
              </w:rPr>
            </w:pPr>
            <w:proofErr w:type="spellStart"/>
            <w:r w:rsidRPr="00101EEF">
              <w:rPr>
                <w:rFonts w:cs="Arial"/>
                <w:lang w:val="en-US"/>
              </w:rPr>
              <w:t>accessToken</w:t>
            </w:r>
            <w:proofErr w:type="spellEnd"/>
          </w:p>
        </w:tc>
        <w:tc>
          <w:tcPr>
            <w:tcW w:w="6916" w:type="dxa"/>
          </w:tcPr>
          <w:p w14:paraId="366A1DE4" w14:textId="0F50C6C9" w:rsidR="00FB72E5" w:rsidRPr="00101EEF" w:rsidRDefault="00415B11" w:rsidP="00415B11">
            <w:pPr>
              <w:rPr>
                <w:rFonts w:cs="Arial"/>
                <w:lang w:val="en-US"/>
              </w:rPr>
            </w:pPr>
            <w:r w:rsidRPr="00101EEF">
              <w:rPr>
                <w:rFonts w:cs="Arial"/>
                <w:lang w:val="en-US"/>
              </w:rPr>
              <w:t xml:space="preserve">The access token is automatically generated by the </w:t>
            </w:r>
            <w:proofErr w:type="gramStart"/>
            <w:r w:rsidRPr="00101EEF">
              <w:rPr>
                <w:rFonts w:cs="Arial"/>
                <w:lang w:val="en-US"/>
              </w:rPr>
              <w:t>sap.B</w:t>
            </w:r>
            <w:proofErr w:type="gramEnd"/>
            <w:r w:rsidRPr="00101EEF">
              <w:rPr>
                <w:rFonts w:cs="Arial"/>
                <w:lang w:val="en-US"/>
              </w:rPr>
              <w:t>1oidcSync scenario after the OIDC setting is registered. See 2.1.2.1 Access Token Sync Scenario below</w:t>
            </w:r>
            <w:r w:rsidR="000C1CFF" w:rsidRPr="00E621AE">
              <w:rPr>
                <w:rFonts w:cs="Arial"/>
                <w:lang w:val="en-US"/>
              </w:rPr>
              <w:t>.</w:t>
            </w:r>
          </w:p>
          <w:p w14:paraId="764AF84A" w14:textId="77777777" w:rsidR="00FB72E5" w:rsidRPr="00101EEF" w:rsidRDefault="00FB72E5" w:rsidP="00FB72E5">
            <w:pPr>
              <w:pStyle w:val="LC2"/>
              <w:keepNext/>
              <w:rPr>
                <w:lang w:val="en-US"/>
              </w:rPr>
            </w:pPr>
            <w:r w:rsidRPr="00101EEF">
              <w:rPr>
                <w:noProof/>
                <w:lang w:eastAsia="de-DE"/>
              </w:rPr>
              <w:drawing>
                <wp:inline distT="0" distB="0" distL="0" distR="0" wp14:anchorId="35242C17" wp14:editId="47BC35E9">
                  <wp:extent cx="228600" cy="228600"/>
                  <wp:effectExtent l="0" t="0" r="0" b="0"/>
                  <wp:docPr id="2"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101EEF">
              <w:rPr>
                <w:lang w:val="en-US"/>
              </w:rPr>
              <w:t xml:space="preserve"> NOTE</w:t>
            </w:r>
          </w:p>
          <w:p w14:paraId="0DD384F2" w14:textId="55450587" w:rsidR="00D31B01" w:rsidRPr="00101EEF" w:rsidRDefault="00415B11" w:rsidP="00E621AE">
            <w:pPr>
              <w:pStyle w:val="LC2"/>
              <w:rPr>
                <w:lang w:val="en-US"/>
              </w:rPr>
            </w:pPr>
            <w:r w:rsidRPr="00101EEF">
              <w:rPr>
                <w:lang w:val="en-US"/>
              </w:rPr>
              <w:t>If you choose not to use the OIDC option, keep this field empty.</w:t>
            </w:r>
          </w:p>
        </w:tc>
      </w:tr>
    </w:tbl>
    <w:p w14:paraId="4F6007E9" w14:textId="77777777" w:rsidR="006D00F1" w:rsidRDefault="006D00F1" w:rsidP="006D00F1">
      <w:pPr>
        <w:jc w:val="both"/>
        <w:rPr>
          <w:rFonts w:cs="Arial"/>
          <w:lang w:val="en-US"/>
        </w:rPr>
      </w:pPr>
    </w:p>
    <w:p w14:paraId="321C5448" w14:textId="5C77A250" w:rsidR="006D00F1" w:rsidRPr="00101EEF" w:rsidRDefault="0085332A" w:rsidP="006047A7">
      <w:pPr>
        <w:pStyle w:val="Heading3"/>
        <w:rPr>
          <w:lang w:val="en-US"/>
        </w:rPr>
      </w:pPr>
      <w:bookmarkStart w:id="33" w:name="a2_1_2"/>
      <w:bookmarkStart w:id="34" w:name="_Toc137661239"/>
      <w:r w:rsidRPr="00101EEF">
        <w:rPr>
          <w:lang w:val="en-US"/>
        </w:rPr>
        <w:t>2.</w:t>
      </w:r>
      <w:r w:rsidR="00C252CD" w:rsidRPr="00101EEF">
        <w:rPr>
          <w:lang w:val="en-US"/>
        </w:rPr>
        <w:t>1.</w:t>
      </w:r>
      <w:r w:rsidRPr="00101EEF">
        <w:rPr>
          <w:lang w:val="en-US"/>
        </w:rPr>
        <w:t xml:space="preserve">2 </w:t>
      </w:r>
      <w:r w:rsidR="004A607A" w:rsidRPr="00101EEF">
        <w:rPr>
          <w:lang w:val="en-US"/>
        </w:rPr>
        <w:t>OIDC Registration</w:t>
      </w:r>
      <w:bookmarkEnd w:id="34"/>
    </w:p>
    <w:bookmarkEnd w:id="33"/>
    <w:p w14:paraId="43DAD486" w14:textId="6A6F3648" w:rsidR="00747E2D" w:rsidRPr="00E621AE" w:rsidRDefault="00747E2D" w:rsidP="00747E2D">
      <w:pPr>
        <w:rPr>
          <w:noProof/>
          <w:lang w:val="en-US"/>
        </w:rPr>
      </w:pPr>
      <w:r w:rsidRPr="00E621AE">
        <w:rPr>
          <w:noProof/>
          <w:lang w:val="en-US"/>
        </w:rPr>
        <w:t>OpenID Connect (OIDC) 1.0 is a simple identity layer on top of the OAuth 2.0 protocol. It allows Clients to verify the identity of the End-User</w:t>
      </w:r>
      <w:r w:rsidR="00E75CD5">
        <w:rPr>
          <w:noProof/>
          <w:lang w:val="en-US"/>
        </w:rPr>
        <w:t>,</w:t>
      </w:r>
      <w:r w:rsidRPr="00386069">
        <w:rPr>
          <w:noProof/>
          <w:lang w:val="en-US"/>
        </w:rPr>
        <w:t xml:space="preserve"> based on the authentication performed by an Authorization Server, as well as to obtain basic profile information about the End-User. With OpenID Connect, you can easily and securely log in and connect to B1 DIAPI and</w:t>
      </w:r>
      <w:r w:rsidR="00E75CD5">
        <w:rPr>
          <w:noProof/>
          <w:lang w:val="en-US"/>
        </w:rPr>
        <w:t xml:space="preserve"> the</w:t>
      </w:r>
      <w:r w:rsidRPr="00386069">
        <w:rPr>
          <w:noProof/>
          <w:lang w:val="en-US"/>
        </w:rPr>
        <w:t xml:space="preserve"> Service Layer without </w:t>
      </w:r>
      <w:r w:rsidR="00E75CD5">
        <w:rPr>
          <w:noProof/>
          <w:lang w:val="en-US"/>
        </w:rPr>
        <w:t xml:space="preserve">a </w:t>
      </w:r>
      <w:r w:rsidRPr="00E621AE">
        <w:rPr>
          <w:noProof/>
          <w:lang w:val="en-US"/>
        </w:rPr>
        <w:t>username and password. It is a key technology for enabling secure and seamless authentication.</w:t>
      </w:r>
    </w:p>
    <w:p w14:paraId="68085714" w14:textId="77777777" w:rsidR="00880C8A" w:rsidRPr="00B93C00" w:rsidRDefault="00880C8A" w:rsidP="00880C8A">
      <w:pPr>
        <w:pStyle w:val="LC2"/>
        <w:keepNext/>
        <w:rPr>
          <w:lang w:val="en-US"/>
        </w:rPr>
      </w:pPr>
      <w:r w:rsidRPr="00E621AE">
        <w:rPr>
          <w:noProof/>
          <w:lang w:eastAsia="de-DE"/>
        </w:rPr>
        <w:drawing>
          <wp:inline distT="0" distB="0" distL="0" distR="0" wp14:anchorId="230183FE" wp14:editId="0C316611">
            <wp:extent cx="228600" cy="228600"/>
            <wp:effectExtent l="0" t="0" r="0" b="0"/>
            <wp:docPr id="4"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B93C00">
        <w:rPr>
          <w:lang w:val="en-US"/>
        </w:rPr>
        <w:t xml:space="preserve"> NOTE</w:t>
      </w:r>
    </w:p>
    <w:p w14:paraId="01D14FA5" w14:textId="1C6C9652" w:rsidR="00747E2D" w:rsidRPr="00101EEF" w:rsidRDefault="00747E2D" w:rsidP="00B93C00">
      <w:pPr>
        <w:pStyle w:val="LC2"/>
        <w:rPr>
          <w:noProof/>
          <w:lang w:val="en-US"/>
        </w:rPr>
      </w:pPr>
      <w:r w:rsidRPr="00B93C00">
        <w:rPr>
          <w:noProof/>
          <w:lang w:val="en-US"/>
        </w:rPr>
        <w:t xml:space="preserve">OIDC is only available for two system types: </w:t>
      </w:r>
      <w:r w:rsidRPr="00B93C00">
        <w:rPr>
          <w:i/>
          <w:iCs/>
          <w:noProof/>
          <w:lang w:val="en-US"/>
        </w:rPr>
        <w:t>B1 10.0</w:t>
      </w:r>
      <w:r w:rsidRPr="00B93C00">
        <w:rPr>
          <w:noProof/>
          <w:lang w:val="en-US"/>
        </w:rPr>
        <w:t xml:space="preserve"> and </w:t>
      </w:r>
      <w:r w:rsidRPr="00B93C00">
        <w:rPr>
          <w:i/>
          <w:iCs/>
          <w:noProof/>
          <w:lang w:val="en-US"/>
        </w:rPr>
        <w:t>B1 Generic</w:t>
      </w:r>
      <w:r w:rsidRPr="00B93C00">
        <w:rPr>
          <w:noProof/>
          <w:lang w:val="en-US"/>
        </w:rPr>
        <w:t>.</w:t>
      </w:r>
    </w:p>
    <w:p w14:paraId="2AC3D8F4" w14:textId="77777777" w:rsidR="00747E2D" w:rsidRPr="00101EEF" w:rsidRDefault="00747E2D" w:rsidP="00747E2D">
      <w:pPr>
        <w:jc w:val="both"/>
        <w:rPr>
          <w:noProof/>
          <w:lang w:val="en-US"/>
        </w:rPr>
      </w:pPr>
    </w:p>
    <w:p w14:paraId="03C11143" w14:textId="18771095" w:rsidR="002E7398" w:rsidRPr="00101EEF" w:rsidRDefault="002E7398" w:rsidP="00747E2D">
      <w:pPr>
        <w:jc w:val="both"/>
        <w:rPr>
          <w:b/>
          <w:noProof/>
          <w:lang w:val="en-US"/>
        </w:rPr>
      </w:pPr>
      <w:r w:rsidRPr="00101EEF">
        <w:rPr>
          <w:b/>
          <w:noProof/>
          <w:lang w:val="en-US"/>
        </w:rPr>
        <w:t>Procedure</w:t>
      </w:r>
    </w:p>
    <w:p w14:paraId="20BFD9BC" w14:textId="77777777" w:rsidR="002E7398" w:rsidRPr="00101EEF" w:rsidRDefault="002E7398" w:rsidP="002E7398">
      <w:pPr>
        <w:jc w:val="both"/>
        <w:rPr>
          <w:rFonts w:cs="Arial"/>
          <w:lang w:val="en-US"/>
        </w:rPr>
      </w:pPr>
      <w:r w:rsidRPr="00101EEF">
        <w:rPr>
          <w:noProof/>
          <w:lang w:val="en-US"/>
        </w:rPr>
        <w:t>Enter the following values:</w:t>
      </w:r>
    </w:p>
    <w:tbl>
      <w:tblPr>
        <w:tblStyle w:val="TableGrid"/>
        <w:tblW w:w="0" w:type="auto"/>
        <w:tblLook w:val="04A0" w:firstRow="1" w:lastRow="0" w:firstColumn="1" w:lastColumn="0" w:noHBand="0" w:noVBand="1"/>
      </w:tblPr>
      <w:tblGrid>
        <w:gridCol w:w="2762"/>
        <w:gridCol w:w="6845"/>
      </w:tblGrid>
      <w:tr w:rsidR="002E7398" w:rsidRPr="00101EEF" w14:paraId="4FABAB87" w14:textId="77777777" w:rsidTr="00B93C00">
        <w:trPr>
          <w:tblHeader/>
        </w:trPr>
        <w:tc>
          <w:tcPr>
            <w:tcW w:w="2762" w:type="dxa"/>
          </w:tcPr>
          <w:p w14:paraId="7B10C315" w14:textId="77777777" w:rsidR="002E7398" w:rsidRPr="00101EEF" w:rsidRDefault="002E7398" w:rsidP="00113A41">
            <w:pPr>
              <w:jc w:val="both"/>
              <w:rPr>
                <w:rFonts w:cs="Arial"/>
                <w:b/>
                <w:lang w:val="en-US"/>
              </w:rPr>
            </w:pPr>
            <w:r w:rsidRPr="00101EEF">
              <w:rPr>
                <w:rFonts w:cs="Arial"/>
                <w:b/>
                <w:lang w:val="en-US"/>
              </w:rPr>
              <w:lastRenderedPageBreak/>
              <w:t xml:space="preserve">Parameter </w:t>
            </w:r>
          </w:p>
        </w:tc>
        <w:tc>
          <w:tcPr>
            <w:tcW w:w="6845" w:type="dxa"/>
          </w:tcPr>
          <w:p w14:paraId="4D18E8E6" w14:textId="77777777" w:rsidR="002E7398" w:rsidRPr="00101EEF" w:rsidRDefault="002E7398" w:rsidP="00113A41">
            <w:pPr>
              <w:jc w:val="both"/>
              <w:rPr>
                <w:rFonts w:cs="Arial"/>
                <w:b/>
                <w:lang w:val="en-US"/>
              </w:rPr>
            </w:pPr>
            <w:r w:rsidRPr="00101EEF">
              <w:rPr>
                <w:rFonts w:cs="Arial"/>
                <w:b/>
                <w:lang w:val="en-US"/>
              </w:rPr>
              <w:t>Description</w:t>
            </w:r>
          </w:p>
        </w:tc>
      </w:tr>
      <w:tr w:rsidR="00CC0960" w:rsidRPr="00E75CD5" w14:paraId="3CC0F3A5" w14:textId="77777777" w:rsidTr="00B93C00">
        <w:tc>
          <w:tcPr>
            <w:tcW w:w="2762" w:type="dxa"/>
          </w:tcPr>
          <w:p w14:paraId="07E02A12" w14:textId="12C55A92" w:rsidR="00CC0960" w:rsidRPr="00101EEF" w:rsidRDefault="007B14D8" w:rsidP="00CC0960">
            <w:pPr>
              <w:jc w:val="both"/>
              <w:rPr>
                <w:rFonts w:cs="Arial"/>
                <w:lang w:val="en-US"/>
              </w:rPr>
            </w:pPr>
            <w:proofErr w:type="spellStart"/>
            <w:r w:rsidRPr="00B93C00">
              <w:rPr>
                <w:rFonts w:cs="Arial"/>
                <w:lang w:val="en-US"/>
              </w:rPr>
              <w:t>SLD</w:t>
            </w:r>
            <w:r w:rsidR="00CC0960" w:rsidRPr="00B93C00">
              <w:rPr>
                <w:rFonts w:cs="Arial"/>
                <w:lang w:val="en-US"/>
              </w:rPr>
              <w:t>Server</w:t>
            </w:r>
            <w:proofErr w:type="spellEnd"/>
          </w:p>
        </w:tc>
        <w:tc>
          <w:tcPr>
            <w:tcW w:w="6845" w:type="dxa"/>
          </w:tcPr>
          <w:p w14:paraId="45801F77" w14:textId="5DD7F2B4" w:rsidR="00CC0960" w:rsidRPr="00B93C00" w:rsidRDefault="004C26B7" w:rsidP="00CC0960">
            <w:pPr>
              <w:jc w:val="both"/>
              <w:rPr>
                <w:rStyle w:val="ui-provider"/>
                <w:lang w:val="en-US"/>
              </w:rPr>
            </w:pPr>
            <w:r w:rsidRPr="00B93C00">
              <w:rPr>
                <w:rStyle w:val="ui-provider"/>
                <w:lang w:val="en-US"/>
              </w:rPr>
              <w:t xml:space="preserve">Enter the SAP Business One SLD server information. Enter the IP address or </w:t>
            </w:r>
            <w:r w:rsidR="00AA71D0" w:rsidRPr="00B93C00">
              <w:rPr>
                <w:rStyle w:val="ui-provider"/>
                <w:lang w:val="en-US"/>
              </w:rPr>
              <w:t xml:space="preserve">the </w:t>
            </w:r>
            <w:r w:rsidR="00000016" w:rsidRPr="00B93C00">
              <w:rPr>
                <w:rStyle w:val="ui-provider"/>
                <w:lang w:val="en-US"/>
              </w:rPr>
              <w:t>host</w:t>
            </w:r>
            <w:r w:rsidRPr="00B93C00">
              <w:rPr>
                <w:rStyle w:val="ui-provider"/>
                <w:lang w:val="en-US"/>
              </w:rPr>
              <w:t xml:space="preserve"> name, followed by a colon and the port</w:t>
            </w:r>
            <w:r w:rsidR="00386069">
              <w:rPr>
                <w:rStyle w:val="ui-provider"/>
                <w:lang w:val="en-US"/>
              </w:rPr>
              <w:t xml:space="preserve"> </w:t>
            </w:r>
            <w:proofErr w:type="spellStart"/>
            <w:r w:rsidR="00386069">
              <w:rPr>
                <w:rStyle w:val="ui-provider"/>
              </w:rPr>
              <w:t>number</w:t>
            </w:r>
            <w:proofErr w:type="spellEnd"/>
            <w:r w:rsidRPr="00B93C00">
              <w:rPr>
                <w:rStyle w:val="ui-provider"/>
                <w:lang w:val="en-US"/>
              </w:rPr>
              <w:t>. The default port</w:t>
            </w:r>
            <w:r w:rsidR="00917D3C">
              <w:rPr>
                <w:rStyle w:val="ui-provider"/>
                <w:lang w:val="en-US"/>
              </w:rPr>
              <w:t xml:space="preserve"> </w:t>
            </w:r>
            <w:proofErr w:type="spellStart"/>
            <w:r w:rsidR="00917D3C">
              <w:rPr>
                <w:rStyle w:val="ui-provider"/>
              </w:rPr>
              <w:t>number</w:t>
            </w:r>
            <w:proofErr w:type="spellEnd"/>
            <w:r w:rsidRPr="00B93C00">
              <w:rPr>
                <w:rStyle w:val="ui-provider"/>
                <w:lang w:val="en-US"/>
              </w:rPr>
              <w:t xml:space="preserve"> of the SAP Business One SLD server is 40000.</w:t>
            </w:r>
          </w:p>
          <w:p w14:paraId="6E0BC63C" w14:textId="77777777" w:rsidR="00FC06BD" w:rsidRPr="00F47584" w:rsidRDefault="00FC06BD" w:rsidP="00F47584">
            <w:pPr>
              <w:pStyle w:val="LC2"/>
              <w:keepNext/>
              <w:ind w:left="0"/>
              <w:rPr>
                <w:lang w:val="en-US"/>
              </w:rPr>
            </w:pPr>
            <w:r w:rsidRPr="00B93C00">
              <w:rPr>
                <w:noProof/>
                <w:lang w:eastAsia="de-DE"/>
              </w:rPr>
              <w:drawing>
                <wp:inline distT="0" distB="0" distL="0" distR="0" wp14:anchorId="06F9DB76" wp14:editId="3A64E056">
                  <wp:extent cx="228600" cy="228600"/>
                  <wp:effectExtent l="0" t="0" r="0" b="0"/>
                  <wp:docPr id="10"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F47584">
              <w:rPr>
                <w:lang w:val="en-US"/>
              </w:rPr>
              <w:t xml:space="preserve"> NOTE</w:t>
            </w:r>
          </w:p>
          <w:p w14:paraId="3DBAA7B7" w14:textId="6A15FA57" w:rsidR="00FB3866" w:rsidRPr="00E75CD5" w:rsidRDefault="004623CA" w:rsidP="00F47584">
            <w:pPr>
              <w:pStyle w:val="NoteParagraph"/>
              <w:ind w:left="444"/>
              <w:rPr>
                <w:lang w:val="en-US"/>
              </w:rPr>
            </w:pPr>
            <w:r w:rsidRPr="00F47584">
              <w:rPr>
                <w:lang w:val="en-US"/>
              </w:rPr>
              <w:t>You must use the same attribute, IP address or hos</w:t>
            </w:r>
            <w:r w:rsidR="00FF36BD" w:rsidRPr="00F47584">
              <w:rPr>
                <w:lang w:val="en-US"/>
              </w:rPr>
              <w:t>t</w:t>
            </w:r>
            <w:r w:rsidRPr="00F47584">
              <w:rPr>
                <w:lang w:val="en-US"/>
              </w:rPr>
              <w:t xml:space="preserve"> name, as you </w:t>
            </w:r>
            <w:r w:rsidR="0071369F" w:rsidRPr="00F47584">
              <w:rPr>
                <w:lang w:val="en-US"/>
              </w:rPr>
              <w:t>used</w:t>
            </w:r>
            <w:r w:rsidRPr="00F47584">
              <w:rPr>
                <w:lang w:val="en-US"/>
              </w:rPr>
              <w:t xml:space="preserve"> in the SLD</w:t>
            </w:r>
            <w:r w:rsidR="0071369F" w:rsidRPr="00F47584">
              <w:rPr>
                <w:lang w:val="en-US"/>
              </w:rPr>
              <w:t xml:space="preserve"> </w:t>
            </w:r>
            <w:r w:rsidR="00BA2391" w:rsidRPr="00F47584">
              <w:rPr>
                <w:lang w:val="en-US"/>
              </w:rPr>
              <w:t xml:space="preserve">server login </w:t>
            </w:r>
            <w:r w:rsidR="0071369F" w:rsidRPr="00F47584">
              <w:rPr>
                <w:lang w:val="en-US"/>
              </w:rPr>
              <w:t>configuration</w:t>
            </w:r>
            <w:r w:rsidRPr="00F47584">
              <w:rPr>
                <w:lang w:val="en-US"/>
              </w:rPr>
              <w:t>.</w:t>
            </w:r>
          </w:p>
        </w:tc>
      </w:tr>
      <w:tr w:rsidR="00CC0960" w:rsidRPr="00E75CD5" w14:paraId="52B3637A" w14:textId="77777777" w:rsidTr="00B93C00">
        <w:tc>
          <w:tcPr>
            <w:tcW w:w="2762" w:type="dxa"/>
          </w:tcPr>
          <w:p w14:paraId="47DA31F1" w14:textId="06EDF295" w:rsidR="00CC0960" w:rsidRPr="00101EEF" w:rsidRDefault="0071369F" w:rsidP="00CC0960">
            <w:pPr>
              <w:jc w:val="both"/>
              <w:rPr>
                <w:rFonts w:cs="Arial"/>
                <w:lang w:val="en-US"/>
              </w:rPr>
            </w:pPr>
            <w:proofErr w:type="spellStart"/>
            <w:r w:rsidRPr="00101EEF">
              <w:rPr>
                <w:rStyle w:val="ui-provider"/>
              </w:rPr>
              <w:t>SLDLoginUserAccount</w:t>
            </w:r>
            <w:proofErr w:type="spellEnd"/>
          </w:p>
        </w:tc>
        <w:tc>
          <w:tcPr>
            <w:tcW w:w="6845" w:type="dxa"/>
          </w:tcPr>
          <w:p w14:paraId="18BAD613" w14:textId="2592D5E7" w:rsidR="00CC0960" w:rsidRPr="00101EEF" w:rsidRDefault="00C84362" w:rsidP="00CC0960">
            <w:pPr>
              <w:jc w:val="both"/>
              <w:rPr>
                <w:rFonts w:cs="Arial"/>
                <w:lang w:val="en-US"/>
              </w:rPr>
            </w:pPr>
            <w:r w:rsidRPr="00F47584">
              <w:rPr>
                <w:rStyle w:val="ui-provider"/>
                <w:lang w:val="en-US"/>
              </w:rPr>
              <w:t>Enter the user of </w:t>
            </w:r>
            <w:proofErr w:type="spellStart"/>
            <w:r w:rsidR="00E75CD5">
              <w:rPr>
                <w:rStyle w:val="ui-provider"/>
                <w:lang w:val="en-US"/>
              </w:rPr>
              <w:t>t</w:t>
            </w:r>
            <w:r w:rsidR="00E75CD5" w:rsidRPr="00F47584">
              <w:rPr>
                <w:rStyle w:val="ui-provider"/>
                <w:lang w:val="en-US"/>
              </w:rPr>
              <w:t>he</w:t>
            </w:r>
            <w:r w:rsidRPr="00F47584">
              <w:rPr>
                <w:rStyle w:val="ui-provider"/>
                <w:lang w:val="en-US"/>
              </w:rPr>
              <w:t>SAP</w:t>
            </w:r>
            <w:proofErr w:type="spellEnd"/>
            <w:r w:rsidRPr="00F47584">
              <w:rPr>
                <w:rStyle w:val="ui-provider"/>
                <w:lang w:val="en-US"/>
              </w:rPr>
              <w:t xml:space="preserve"> Business One SLD server login</w:t>
            </w:r>
          </w:p>
        </w:tc>
      </w:tr>
      <w:tr w:rsidR="00CC0960" w:rsidRPr="00E75CD5" w14:paraId="64718220" w14:textId="77777777" w:rsidTr="00B93C00">
        <w:tc>
          <w:tcPr>
            <w:tcW w:w="2762" w:type="dxa"/>
          </w:tcPr>
          <w:p w14:paraId="467036A1" w14:textId="4FE4A5EB" w:rsidR="00CC0960" w:rsidRPr="00101EEF" w:rsidRDefault="00C84362" w:rsidP="00CC0960">
            <w:pPr>
              <w:jc w:val="both"/>
              <w:rPr>
                <w:rFonts w:cs="Arial"/>
                <w:lang w:val="en-US"/>
              </w:rPr>
            </w:pPr>
            <w:proofErr w:type="spellStart"/>
            <w:r w:rsidRPr="00101EEF">
              <w:rPr>
                <w:rStyle w:val="ui-provider"/>
              </w:rPr>
              <w:t>SLDLoginPassword</w:t>
            </w:r>
            <w:proofErr w:type="spellEnd"/>
          </w:p>
        </w:tc>
        <w:tc>
          <w:tcPr>
            <w:tcW w:w="6845" w:type="dxa"/>
          </w:tcPr>
          <w:p w14:paraId="59EC9734" w14:textId="0D24CC19" w:rsidR="00CC0960" w:rsidRPr="00101EEF" w:rsidRDefault="00C84362" w:rsidP="00CC0960">
            <w:pPr>
              <w:jc w:val="both"/>
              <w:rPr>
                <w:rFonts w:cs="Arial"/>
                <w:lang w:val="en-US"/>
              </w:rPr>
            </w:pPr>
            <w:r w:rsidRPr="00F47584">
              <w:rPr>
                <w:rStyle w:val="ui-provider"/>
                <w:lang w:val="en-US"/>
              </w:rPr>
              <w:t>Enter the password of </w:t>
            </w:r>
            <w:proofErr w:type="spellStart"/>
            <w:r w:rsidR="00E75CD5">
              <w:rPr>
                <w:rStyle w:val="ui-provider"/>
                <w:lang w:val="en-US"/>
              </w:rPr>
              <w:t>t</w:t>
            </w:r>
            <w:r w:rsidR="00E75CD5" w:rsidRPr="00F47584">
              <w:rPr>
                <w:rStyle w:val="ui-provider"/>
                <w:lang w:val="en-US"/>
              </w:rPr>
              <w:t>he</w:t>
            </w:r>
            <w:r w:rsidRPr="00F47584">
              <w:rPr>
                <w:rStyle w:val="ui-provider"/>
                <w:lang w:val="en-US"/>
              </w:rPr>
              <w:t>SAP</w:t>
            </w:r>
            <w:proofErr w:type="spellEnd"/>
            <w:r w:rsidRPr="00F47584">
              <w:rPr>
                <w:rStyle w:val="ui-provider"/>
                <w:lang w:val="en-US"/>
              </w:rPr>
              <w:t xml:space="preserve"> Business One SLD server login</w:t>
            </w:r>
          </w:p>
        </w:tc>
      </w:tr>
      <w:tr w:rsidR="00CC0960" w:rsidRPr="00E75CD5" w14:paraId="417EAB7F" w14:textId="77777777" w:rsidTr="00B93C00">
        <w:tc>
          <w:tcPr>
            <w:tcW w:w="2762" w:type="dxa"/>
          </w:tcPr>
          <w:p w14:paraId="2448CF90" w14:textId="14977B40" w:rsidR="00CC0960" w:rsidRPr="00101EEF" w:rsidRDefault="006C4BCD" w:rsidP="00CC0960">
            <w:pPr>
              <w:jc w:val="both"/>
              <w:rPr>
                <w:rFonts w:cs="Arial"/>
                <w:lang w:val="en-US"/>
              </w:rPr>
            </w:pPr>
            <w:proofErr w:type="spellStart"/>
            <w:r w:rsidRPr="00101EEF">
              <w:rPr>
                <w:rStyle w:val="ui-provider"/>
              </w:rPr>
              <w:t>LinkToIntegrationFramework</w:t>
            </w:r>
            <w:proofErr w:type="spellEnd"/>
          </w:p>
        </w:tc>
        <w:tc>
          <w:tcPr>
            <w:tcW w:w="6845" w:type="dxa"/>
          </w:tcPr>
          <w:p w14:paraId="184F9E75" w14:textId="3D1F0971" w:rsidR="00CC0960" w:rsidRPr="00101EEF" w:rsidRDefault="006C4BCD" w:rsidP="00CC0960">
            <w:pPr>
              <w:jc w:val="both"/>
              <w:rPr>
                <w:rFonts w:cs="Arial"/>
                <w:lang w:val="en-US"/>
              </w:rPr>
            </w:pPr>
            <w:r w:rsidRPr="00F47584">
              <w:rPr>
                <w:rStyle w:val="ui-provider"/>
                <w:lang w:val="en-US"/>
              </w:rPr>
              <w:t xml:space="preserve">Enter an accessible link of </w:t>
            </w:r>
            <w:r w:rsidR="00E75CD5">
              <w:rPr>
                <w:rStyle w:val="ui-provider"/>
                <w:lang w:val="en-US"/>
              </w:rPr>
              <w:t>t</w:t>
            </w:r>
            <w:r w:rsidR="00E75CD5" w:rsidRPr="00F47584">
              <w:rPr>
                <w:rStyle w:val="ui-provider"/>
                <w:lang w:val="en-US"/>
              </w:rPr>
              <w:t xml:space="preserve">he </w:t>
            </w:r>
            <w:r w:rsidRPr="00F47584">
              <w:rPr>
                <w:rStyle w:val="ui-provider"/>
                <w:lang w:val="en-US"/>
              </w:rPr>
              <w:t>Integration Framework</w:t>
            </w:r>
          </w:p>
        </w:tc>
      </w:tr>
      <w:tr w:rsidR="00CC0960" w:rsidRPr="00E75CD5" w14:paraId="0F17A262" w14:textId="77777777" w:rsidTr="00B93C00">
        <w:tc>
          <w:tcPr>
            <w:tcW w:w="2762" w:type="dxa"/>
          </w:tcPr>
          <w:p w14:paraId="5A134992" w14:textId="49C907E9" w:rsidR="00CC0960" w:rsidRPr="00101EEF" w:rsidRDefault="00997768" w:rsidP="00CC0960">
            <w:pPr>
              <w:jc w:val="both"/>
              <w:rPr>
                <w:rFonts w:cs="Arial"/>
                <w:lang w:val="en-US"/>
              </w:rPr>
            </w:pPr>
            <w:proofErr w:type="spellStart"/>
            <w:r w:rsidRPr="00101EEF">
              <w:rPr>
                <w:rStyle w:val="ui-provider"/>
              </w:rPr>
              <w:t>ComponentName</w:t>
            </w:r>
            <w:proofErr w:type="spellEnd"/>
          </w:p>
        </w:tc>
        <w:tc>
          <w:tcPr>
            <w:tcW w:w="6845" w:type="dxa"/>
          </w:tcPr>
          <w:p w14:paraId="30FA583B" w14:textId="19597E22" w:rsidR="00CC0960" w:rsidRPr="00101EEF" w:rsidRDefault="003D476A" w:rsidP="00CC0960">
            <w:pPr>
              <w:jc w:val="both"/>
              <w:rPr>
                <w:rFonts w:cs="Arial"/>
                <w:lang w:val="en-US"/>
              </w:rPr>
            </w:pPr>
            <w:r w:rsidRPr="00F47584">
              <w:rPr>
                <w:rStyle w:val="ui-provider"/>
                <w:lang w:val="en-US"/>
              </w:rPr>
              <w:t>Enter a unique component name</w:t>
            </w:r>
          </w:p>
        </w:tc>
      </w:tr>
      <w:tr w:rsidR="00CC0960" w:rsidRPr="00E75CD5" w14:paraId="07CF97F2" w14:textId="77777777" w:rsidTr="00B93C00">
        <w:tc>
          <w:tcPr>
            <w:tcW w:w="2762" w:type="dxa"/>
          </w:tcPr>
          <w:p w14:paraId="7A6B28CD" w14:textId="6220EF6B" w:rsidR="00CC0960" w:rsidRPr="00101EEF" w:rsidRDefault="002E3516" w:rsidP="00CC0960">
            <w:pPr>
              <w:jc w:val="both"/>
              <w:rPr>
                <w:rFonts w:cs="Arial"/>
                <w:lang w:val="en-US"/>
              </w:rPr>
            </w:pPr>
            <w:proofErr w:type="spellStart"/>
            <w:r w:rsidRPr="00101EEF">
              <w:rPr>
                <w:rStyle w:val="ui-provider"/>
              </w:rPr>
              <w:t>CertificatePassword</w:t>
            </w:r>
            <w:proofErr w:type="spellEnd"/>
          </w:p>
        </w:tc>
        <w:tc>
          <w:tcPr>
            <w:tcW w:w="6845" w:type="dxa"/>
          </w:tcPr>
          <w:p w14:paraId="7C0931FC" w14:textId="1D6DDE59" w:rsidR="00CC0960" w:rsidRPr="00101EEF" w:rsidRDefault="002E3516" w:rsidP="00CC0960">
            <w:pPr>
              <w:jc w:val="both"/>
              <w:rPr>
                <w:rFonts w:cs="Arial"/>
                <w:lang w:val="en-US"/>
              </w:rPr>
            </w:pPr>
            <w:r w:rsidRPr="00F47584">
              <w:rPr>
                <w:rStyle w:val="ui-provider"/>
                <w:lang w:val="en-US"/>
              </w:rPr>
              <w:t>Enter the user</w:t>
            </w:r>
            <w:r w:rsidR="00E75CD5">
              <w:rPr>
                <w:rStyle w:val="ui-provider"/>
                <w:lang w:val="en-US"/>
              </w:rPr>
              <w:t>-</w:t>
            </w:r>
            <w:r w:rsidRPr="00F47584">
              <w:rPr>
                <w:rStyle w:val="ui-provider"/>
                <w:lang w:val="en-US"/>
              </w:rPr>
              <w:t xml:space="preserve">defined password for </w:t>
            </w:r>
            <w:r w:rsidR="00E75CD5">
              <w:rPr>
                <w:rStyle w:val="ui-provider"/>
                <w:lang w:val="en-US"/>
              </w:rPr>
              <w:t>t</w:t>
            </w:r>
            <w:r w:rsidR="00E75CD5" w:rsidRPr="00F47584">
              <w:rPr>
                <w:rStyle w:val="ui-provider"/>
                <w:lang w:val="en-US"/>
              </w:rPr>
              <w:t xml:space="preserve">he </w:t>
            </w:r>
            <w:r w:rsidRPr="00F47584">
              <w:rPr>
                <w:rStyle w:val="ui-provider"/>
                <w:lang w:val="en-US"/>
              </w:rPr>
              <w:t>creating certificate</w:t>
            </w:r>
          </w:p>
        </w:tc>
      </w:tr>
    </w:tbl>
    <w:p w14:paraId="1ABCA79B" w14:textId="77777777" w:rsidR="002E7398" w:rsidRPr="00AE00CD" w:rsidRDefault="002E7398" w:rsidP="002E7398">
      <w:pPr>
        <w:rPr>
          <w:lang w:val="en-US"/>
        </w:rPr>
      </w:pPr>
    </w:p>
    <w:p w14:paraId="4B2293EB" w14:textId="34AA0C17" w:rsidR="0039140A" w:rsidRPr="00101EEF" w:rsidRDefault="0039140A" w:rsidP="0039140A">
      <w:pPr>
        <w:rPr>
          <w:lang w:val="en-US"/>
        </w:rPr>
      </w:pPr>
      <w:r w:rsidRPr="00101EEF">
        <w:rPr>
          <w:lang w:val="en-US"/>
        </w:rPr>
        <w:t>Choose</w:t>
      </w:r>
      <w:r w:rsidR="00AE00CD">
        <w:rPr>
          <w:lang w:val="en-US"/>
        </w:rPr>
        <w:t xml:space="preserve"> </w:t>
      </w:r>
      <w:r w:rsidR="00E75CD5">
        <w:rPr>
          <w:lang w:val="en-US"/>
        </w:rPr>
        <w:t xml:space="preserve">the </w:t>
      </w:r>
      <w:r w:rsidRPr="00AE00CD">
        <w:rPr>
          <w:i/>
          <w:iCs/>
          <w:lang w:val="en-US"/>
        </w:rPr>
        <w:t>Register</w:t>
      </w:r>
      <w:r w:rsidRPr="00101EEF">
        <w:rPr>
          <w:lang w:val="en-US"/>
        </w:rPr>
        <w:t xml:space="preserve"> button and all other data will be populated automatically, including the component ID</w:t>
      </w:r>
      <w:r w:rsidR="001667B3" w:rsidRPr="00AE00CD">
        <w:rPr>
          <w:lang w:val="en-US"/>
        </w:rPr>
        <w:t>:</w:t>
      </w:r>
    </w:p>
    <w:p w14:paraId="4690B63A" w14:textId="77777777" w:rsidR="000337B4" w:rsidRPr="00101EEF" w:rsidRDefault="000337B4" w:rsidP="00D3232B">
      <w:pPr>
        <w:pStyle w:val="LC2"/>
        <w:rPr>
          <w:lang w:val="en-US"/>
        </w:rPr>
      </w:pPr>
    </w:p>
    <w:tbl>
      <w:tblPr>
        <w:tblStyle w:val="TableGrid"/>
        <w:tblW w:w="0" w:type="auto"/>
        <w:tblLook w:val="04A0" w:firstRow="1" w:lastRow="0" w:firstColumn="1" w:lastColumn="0" w:noHBand="0" w:noVBand="1"/>
      </w:tblPr>
      <w:tblGrid>
        <w:gridCol w:w="2689"/>
        <w:gridCol w:w="6918"/>
      </w:tblGrid>
      <w:tr w:rsidR="008C251F" w:rsidRPr="00101EEF" w14:paraId="20D16BA8" w14:textId="77777777" w:rsidTr="00AE00CD">
        <w:tc>
          <w:tcPr>
            <w:tcW w:w="2689" w:type="dxa"/>
          </w:tcPr>
          <w:p w14:paraId="1F7D64DA" w14:textId="1B646456" w:rsidR="008C251F" w:rsidRPr="00BE397C" w:rsidRDefault="008C251F" w:rsidP="008C251F">
            <w:pPr>
              <w:pStyle w:val="LC2"/>
              <w:ind w:left="0"/>
              <w:rPr>
                <w:b/>
                <w:bCs/>
                <w:lang w:val="en-US"/>
              </w:rPr>
            </w:pPr>
            <w:r w:rsidRPr="00AE00CD">
              <w:rPr>
                <w:rFonts w:cs="Arial"/>
                <w:b/>
                <w:lang w:val="en-US"/>
              </w:rPr>
              <w:t xml:space="preserve">Parameter </w:t>
            </w:r>
          </w:p>
        </w:tc>
        <w:tc>
          <w:tcPr>
            <w:tcW w:w="6918" w:type="dxa"/>
          </w:tcPr>
          <w:p w14:paraId="2892BFB6" w14:textId="7569FD26" w:rsidR="008C251F" w:rsidRPr="00BE397C" w:rsidRDefault="008C251F" w:rsidP="008C251F">
            <w:pPr>
              <w:pStyle w:val="LC2"/>
              <w:ind w:left="0"/>
              <w:rPr>
                <w:b/>
                <w:bCs/>
                <w:lang w:val="en-US"/>
              </w:rPr>
            </w:pPr>
            <w:r w:rsidRPr="00BE397C">
              <w:rPr>
                <w:rFonts w:cs="Arial"/>
                <w:b/>
                <w:lang w:val="en-US"/>
              </w:rPr>
              <w:t>Description</w:t>
            </w:r>
          </w:p>
        </w:tc>
      </w:tr>
      <w:tr w:rsidR="00FB1E5E" w:rsidRPr="00E75CD5" w14:paraId="12CDC354" w14:textId="77777777" w:rsidTr="00AE00CD">
        <w:tc>
          <w:tcPr>
            <w:tcW w:w="2689" w:type="dxa"/>
          </w:tcPr>
          <w:p w14:paraId="1D1BCAE6" w14:textId="26451FD9" w:rsidR="00FB1E5E" w:rsidRPr="00BE397C" w:rsidRDefault="00FB1E5E" w:rsidP="00FB1E5E">
            <w:pPr>
              <w:pStyle w:val="LC2"/>
              <w:ind w:left="0"/>
              <w:rPr>
                <w:lang w:val="en-US"/>
              </w:rPr>
            </w:pPr>
            <w:proofErr w:type="spellStart"/>
            <w:r w:rsidRPr="00101EEF">
              <w:rPr>
                <w:rStyle w:val="ui-provider"/>
              </w:rPr>
              <w:t>ComponentID</w:t>
            </w:r>
            <w:proofErr w:type="spellEnd"/>
          </w:p>
        </w:tc>
        <w:tc>
          <w:tcPr>
            <w:tcW w:w="6918" w:type="dxa"/>
          </w:tcPr>
          <w:p w14:paraId="4E439C3E" w14:textId="536EFB4B" w:rsidR="00FB1E5E" w:rsidRPr="00BE397C" w:rsidRDefault="00FB1E5E" w:rsidP="00FB1E5E">
            <w:pPr>
              <w:pStyle w:val="LC2"/>
              <w:ind w:left="0"/>
              <w:rPr>
                <w:lang w:val="en-US"/>
              </w:rPr>
            </w:pPr>
            <w:r w:rsidRPr="00BE397C">
              <w:rPr>
                <w:rStyle w:val="ui-provider"/>
                <w:lang w:val="en-US"/>
              </w:rPr>
              <w:t xml:space="preserve">Enter the </w:t>
            </w:r>
            <w:proofErr w:type="spellStart"/>
            <w:r w:rsidRPr="00BE397C">
              <w:rPr>
                <w:rStyle w:val="ui-provider"/>
                <w:lang w:val="en-US"/>
              </w:rPr>
              <w:t>componet</w:t>
            </w:r>
            <w:proofErr w:type="spellEnd"/>
            <w:r w:rsidRPr="00BE397C">
              <w:rPr>
                <w:rStyle w:val="ui-provider"/>
                <w:lang w:val="en-US"/>
              </w:rPr>
              <w:t xml:space="preserve"> ID </w:t>
            </w:r>
            <w:r w:rsidR="00F12133" w:rsidRPr="00BE397C">
              <w:rPr>
                <w:rStyle w:val="ui-provider"/>
                <w:lang w:val="en-US"/>
              </w:rPr>
              <w:t xml:space="preserve">if you already have one from </w:t>
            </w:r>
            <w:r w:rsidRPr="00BE397C">
              <w:rPr>
                <w:rStyle w:val="ui-provider"/>
                <w:lang w:val="en-US"/>
              </w:rPr>
              <w:t>the same SLD server. </w:t>
            </w:r>
            <w:r w:rsidRPr="00BE397C">
              <w:rPr>
                <w:lang w:val="en-US"/>
              </w:rPr>
              <w:br/>
            </w:r>
            <w:r w:rsidR="00B50D7C" w:rsidRPr="00BE397C">
              <w:rPr>
                <w:rStyle w:val="ui-provider"/>
                <w:lang w:val="en-US"/>
              </w:rPr>
              <w:t xml:space="preserve">If you </w:t>
            </w:r>
            <w:r w:rsidR="00E75CD5">
              <w:rPr>
                <w:rStyle w:val="ui-provider"/>
                <w:lang w:val="en-US"/>
              </w:rPr>
              <w:t>leav</w:t>
            </w:r>
            <w:r w:rsidR="00E75CD5" w:rsidRPr="00BE397C">
              <w:rPr>
                <w:rStyle w:val="ui-provider"/>
                <w:lang w:val="en-US"/>
              </w:rPr>
              <w:t>e</w:t>
            </w:r>
            <w:r w:rsidRPr="00BE397C">
              <w:rPr>
                <w:rStyle w:val="ui-provider"/>
                <w:lang w:val="en-US"/>
              </w:rPr>
              <w:t xml:space="preserve"> this field empty</w:t>
            </w:r>
            <w:r w:rsidR="0081436B" w:rsidRPr="00BE397C">
              <w:rPr>
                <w:rStyle w:val="ui-provider"/>
                <w:lang w:val="en-US"/>
              </w:rPr>
              <w:t>,</w:t>
            </w:r>
            <w:r w:rsidR="00B50D7C" w:rsidRPr="00BE397C">
              <w:rPr>
                <w:rStyle w:val="ui-provider"/>
                <w:lang w:val="en-US"/>
              </w:rPr>
              <w:t xml:space="preserve"> you </w:t>
            </w:r>
            <w:r w:rsidR="0064738C" w:rsidRPr="00BE397C">
              <w:rPr>
                <w:rStyle w:val="ui-provider"/>
                <w:lang w:val="en-US"/>
              </w:rPr>
              <w:t>wil</w:t>
            </w:r>
            <w:r w:rsidR="0081436B" w:rsidRPr="00BE397C">
              <w:rPr>
                <w:rStyle w:val="ui-provider"/>
                <w:lang w:val="en-US"/>
              </w:rPr>
              <w:t>l</w:t>
            </w:r>
            <w:r w:rsidR="0064738C" w:rsidRPr="00BE397C">
              <w:rPr>
                <w:rStyle w:val="ui-provider"/>
                <w:lang w:val="en-US"/>
              </w:rPr>
              <w:t xml:space="preserve"> get a new </w:t>
            </w:r>
            <w:r w:rsidRPr="00BE397C">
              <w:rPr>
                <w:rStyle w:val="ui-provider"/>
                <w:lang w:val="en-US"/>
              </w:rPr>
              <w:t>component ID from</w:t>
            </w:r>
            <w:r w:rsidR="00B92DA4" w:rsidRPr="00BE397C">
              <w:rPr>
                <w:rStyle w:val="ui-provider"/>
                <w:lang w:val="en-US"/>
              </w:rPr>
              <w:t xml:space="preserve"> the</w:t>
            </w:r>
            <w:r w:rsidRPr="00BE397C">
              <w:rPr>
                <w:rStyle w:val="ui-provider"/>
                <w:lang w:val="en-US"/>
              </w:rPr>
              <w:t xml:space="preserve"> SLD server</w:t>
            </w:r>
            <w:r w:rsidR="00E75CD5">
              <w:rPr>
                <w:rStyle w:val="ui-provider"/>
                <w:lang w:val="en-US"/>
              </w:rPr>
              <w:t>,</w:t>
            </w:r>
            <w:r w:rsidR="0064738C" w:rsidRPr="00BE397C">
              <w:rPr>
                <w:rStyle w:val="ui-provider"/>
                <w:lang w:val="en-US"/>
              </w:rPr>
              <w:t xml:space="preserve"> to be used for </w:t>
            </w:r>
            <w:r w:rsidR="00F12133" w:rsidRPr="00BE397C">
              <w:rPr>
                <w:rStyle w:val="ui-provider"/>
                <w:lang w:val="en-US"/>
              </w:rPr>
              <w:t>all company databases</w:t>
            </w:r>
            <w:r w:rsidR="00DE2950" w:rsidRPr="00BE397C">
              <w:rPr>
                <w:rStyle w:val="ui-provider"/>
                <w:lang w:val="en-US"/>
              </w:rPr>
              <w:t xml:space="preserve"> </w:t>
            </w:r>
            <w:r w:rsidR="00E75CD5">
              <w:rPr>
                <w:rStyle w:val="ui-provider"/>
                <w:lang w:val="en-US"/>
              </w:rPr>
              <w:t>o</w:t>
            </w:r>
            <w:r w:rsidR="00DE2950" w:rsidRPr="00BE397C">
              <w:rPr>
                <w:rStyle w:val="ui-provider"/>
                <w:lang w:val="en-US"/>
              </w:rPr>
              <w:t>n this server</w:t>
            </w:r>
            <w:r w:rsidRPr="00BE397C">
              <w:rPr>
                <w:rStyle w:val="ui-provider"/>
                <w:lang w:val="en-US"/>
              </w:rPr>
              <w:t>.</w:t>
            </w:r>
          </w:p>
        </w:tc>
      </w:tr>
      <w:tr w:rsidR="00FC0CBE" w:rsidRPr="00101EEF" w14:paraId="59C37235" w14:textId="77777777" w:rsidTr="00AE00CD">
        <w:tc>
          <w:tcPr>
            <w:tcW w:w="2689" w:type="dxa"/>
          </w:tcPr>
          <w:p w14:paraId="7ACB27F5" w14:textId="1C7CC58C" w:rsidR="00FC0CBE" w:rsidRPr="00BE397C" w:rsidRDefault="00FB1E5E" w:rsidP="001A3EC4">
            <w:pPr>
              <w:pStyle w:val="LC2"/>
              <w:ind w:left="0"/>
              <w:rPr>
                <w:lang w:val="en-US"/>
              </w:rPr>
            </w:pPr>
            <w:proofErr w:type="spellStart"/>
            <w:r w:rsidRPr="00101EEF">
              <w:rPr>
                <w:rStyle w:val="ui-provider"/>
              </w:rPr>
              <w:t>ClientID</w:t>
            </w:r>
            <w:proofErr w:type="spellEnd"/>
          </w:p>
        </w:tc>
        <w:tc>
          <w:tcPr>
            <w:tcW w:w="6918" w:type="dxa"/>
          </w:tcPr>
          <w:p w14:paraId="5EC8D5EB" w14:textId="748EF920" w:rsidR="00FC0CBE" w:rsidRPr="00BE397C" w:rsidRDefault="00B744D0" w:rsidP="001A3EC4">
            <w:pPr>
              <w:pStyle w:val="LC2"/>
              <w:ind w:left="0"/>
              <w:rPr>
                <w:lang w:val="en-US"/>
              </w:rPr>
            </w:pPr>
            <w:r w:rsidRPr="00101EEF">
              <w:rPr>
                <w:rStyle w:val="ui-provider"/>
              </w:rPr>
              <w:t xml:space="preserve">Displays </w:t>
            </w:r>
            <w:proofErr w:type="spellStart"/>
            <w:r w:rsidRPr="00101EEF">
              <w:rPr>
                <w:rStyle w:val="ui-provider"/>
              </w:rPr>
              <w:t>the</w:t>
            </w:r>
            <w:proofErr w:type="spellEnd"/>
            <w:r w:rsidRPr="00101EEF">
              <w:rPr>
                <w:rStyle w:val="ui-provider"/>
              </w:rPr>
              <w:t xml:space="preserve"> </w:t>
            </w:r>
            <w:proofErr w:type="spellStart"/>
            <w:r w:rsidRPr="00101EEF">
              <w:rPr>
                <w:rStyle w:val="ui-provider"/>
              </w:rPr>
              <w:t>client</w:t>
            </w:r>
            <w:proofErr w:type="spellEnd"/>
            <w:r w:rsidRPr="00101EEF">
              <w:rPr>
                <w:rStyle w:val="ui-provider"/>
              </w:rPr>
              <w:t xml:space="preserve"> ID</w:t>
            </w:r>
          </w:p>
        </w:tc>
      </w:tr>
      <w:tr w:rsidR="00FC0CBE" w:rsidRPr="00E75CD5" w14:paraId="72BAA6A7" w14:textId="77777777" w:rsidTr="00AE00CD">
        <w:tc>
          <w:tcPr>
            <w:tcW w:w="2689" w:type="dxa"/>
          </w:tcPr>
          <w:p w14:paraId="3A01534A" w14:textId="42541D2A" w:rsidR="00FC0CBE" w:rsidRPr="00BE397C" w:rsidRDefault="004229D9" w:rsidP="001A3EC4">
            <w:pPr>
              <w:pStyle w:val="LC2"/>
              <w:ind w:left="0"/>
              <w:rPr>
                <w:lang w:val="en-US"/>
              </w:rPr>
            </w:pPr>
            <w:proofErr w:type="spellStart"/>
            <w:r w:rsidRPr="00101EEF">
              <w:rPr>
                <w:rStyle w:val="ui-provider"/>
              </w:rPr>
              <w:t>TokenEndpoint</w:t>
            </w:r>
            <w:proofErr w:type="spellEnd"/>
          </w:p>
        </w:tc>
        <w:tc>
          <w:tcPr>
            <w:tcW w:w="6918" w:type="dxa"/>
          </w:tcPr>
          <w:p w14:paraId="5FE51745" w14:textId="0F8C6323" w:rsidR="00FC0CBE" w:rsidRPr="00BE397C" w:rsidRDefault="00B744D0" w:rsidP="001A3EC4">
            <w:pPr>
              <w:pStyle w:val="LC2"/>
              <w:ind w:left="0"/>
              <w:rPr>
                <w:lang w:val="en-US"/>
              </w:rPr>
            </w:pPr>
            <w:r w:rsidRPr="00BE397C">
              <w:rPr>
                <w:rStyle w:val="ui-provider"/>
                <w:lang w:val="en-US"/>
              </w:rPr>
              <w:t xml:space="preserve">Displays the link of </w:t>
            </w:r>
            <w:r w:rsidR="00E75CD5">
              <w:rPr>
                <w:rStyle w:val="ui-provider"/>
                <w:lang w:val="en-US"/>
              </w:rPr>
              <w:t>t</w:t>
            </w:r>
            <w:r w:rsidR="00E75CD5" w:rsidRPr="00BE397C">
              <w:rPr>
                <w:rStyle w:val="ui-provider"/>
                <w:lang w:val="en-US"/>
              </w:rPr>
              <w:t xml:space="preserve">he </w:t>
            </w:r>
            <w:r w:rsidRPr="00BE397C">
              <w:rPr>
                <w:rStyle w:val="ui-provider"/>
                <w:lang w:val="en-US"/>
              </w:rPr>
              <w:t>token endpoint</w:t>
            </w:r>
          </w:p>
        </w:tc>
      </w:tr>
      <w:tr w:rsidR="008C251F" w:rsidRPr="00E75CD5" w14:paraId="64911469" w14:textId="77777777" w:rsidTr="00AE00CD">
        <w:tc>
          <w:tcPr>
            <w:tcW w:w="2689" w:type="dxa"/>
          </w:tcPr>
          <w:p w14:paraId="1AF7B784" w14:textId="038C6FBB" w:rsidR="008C251F" w:rsidRPr="00BE397C" w:rsidRDefault="004229D9" w:rsidP="001A3EC4">
            <w:pPr>
              <w:pStyle w:val="LC2"/>
              <w:ind w:left="0"/>
              <w:rPr>
                <w:lang w:val="en-US"/>
              </w:rPr>
            </w:pPr>
            <w:proofErr w:type="spellStart"/>
            <w:r w:rsidRPr="00101EEF">
              <w:rPr>
                <w:rStyle w:val="ui-provider"/>
              </w:rPr>
              <w:t>ServiceUnitID</w:t>
            </w:r>
            <w:proofErr w:type="spellEnd"/>
          </w:p>
        </w:tc>
        <w:tc>
          <w:tcPr>
            <w:tcW w:w="6918" w:type="dxa"/>
          </w:tcPr>
          <w:p w14:paraId="2C48166D" w14:textId="1F51FE9B" w:rsidR="008C251F" w:rsidRPr="00BE397C" w:rsidRDefault="004229D9" w:rsidP="001A3EC4">
            <w:pPr>
              <w:pStyle w:val="LC2"/>
              <w:ind w:left="0"/>
              <w:rPr>
                <w:lang w:val="en-US"/>
              </w:rPr>
            </w:pPr>
            <w:r w:rsidRPr="00BE397C">
              <w:rPr>
                <w:rStyle w:val="ui-provider"/>
                <w:lang w:val="en-US"/>
              </w:rPr>
              <w:t>Displays the service unit ID</w:t>
            </w:r>
          </w:p>
        </w:tc>
      </w:tr>
      <w:tr w:rsidR="007466D8" w:rsidRPr="00101EEF" w14:paraId="1CBAEDB3" w14:textId="77777777" w:rsidTr="00AE00CD">
        <w:tc>
          <w:tcPr>
            <w:tcW w:w="2689" w:type="dxa"/>
          </w:tcPr>
          <w:p w14:paraId="16C02AE8" w14:textId="0C2D4572" w:rsidR="007466D8" w:rsidRPr="00BE397C" w:rsidRDefault="004229D9" w:rsidP="001A3EC4">
            <w:pPr>
              <w:pStyle w:val="LC2"/>
              <w:ind w:left="0"/>
              <w:rPr>
                <w:lang w:val="en-US"/>
              </w:rPr>
            </w:pPr>
            <w:proofErr w:type="spellStart"/>
            <w:r w:rsidRPr="00101EEF">
              <w:rPr>
                <w:rStyle w:val="ui-provider"/>
              </w:rPr>
              <w:t>Certificate</w:t>
            </w:r>
            <w:proofErr w:type="spellEnd"/>
          </w:p>
        </w:tc>
        <w:tc>
          <w:tcPr>
            <w:tcW w:w="6918" w:type="dxa"/>
          </w:tcPr>
          <w:p w14:paraId="653AD2EE" w14:textId="584B52FB" w:rsidR="007466D8" w:rsidRPr="00BE397C" w:rsidRDefault="004229D9" w:rsidP="001A3EC4">
            <w:pPr>
              <w:pStyle w:val="LC2"/>
              <w:ind w:left="0"/>
              <w:rPr>
                <w:lang w:val="en-US"/>
              </w:rPr>
            </w:pPr>
            <w:r w:rsidRPr="00101EEF">
              <w:rPr>
                <w:rStyle w:val="ui-provider"/>
              </w:rPr>
              <w:t xml:space="preserve">Displays </w:t>
            </w:r>
            <w:proofErr w:type="spellStart"/>
            <w:r w:rsidRPr="00101EEF">
              <w:rPr>
                <w:rStyle w:val="ui-provider"/>
              </w:rPr>
              <w:t>the</w:t>
            </w:r>
            <w:proofErr w:type="spellEnd"/>
            <w:r w:rsidRPr="00101EEF">
              <w:rPr>
                <w:rStyle w:val="ui-provider"/>
              </w:rPr>
              <w:t xml:space="preserve"> </w:t>
            </w:r>
            <w:proofErr w:type="spellStart"/>
            <w:r w:rsidRPr="00101EEF">
              <w:rPr>
                <w:rStyle w:val="ui-provider"/>
              </w:rPr>
              <w:t>certificate</w:t>
            </w:r>
            <w:proofErr w:type="spellEnd"/>
          </w:p>
        </w:tc>
      </w:tr>
    </w:tbl>
    <w:p w14:paraId="47B04C34" w14:textId="77777777" w:rsidR="001667B3" w:rsidRPr="00BE397C" w:rsidRDefault="001667B3" w:rsidP="001667B3">
      <w:pPr>
        <w:pStyle w:val="LC2"/>
        <w:keepNext/>
        <w:rPr>
          <w:lang w:val="en-US"/>
        </w:rPr>
      </w:pPr>
      <w:r w:rsidRPr="00BE397C">
        <w:rPr>
          <w:noProof/>
          <w:lang w:eastAsia="de-DE"/>
        </w:rPr>
        <w:drawing>
          <wp:inline distT="0" distB="0" distL="0" distR="0" wp14:anchorId="298200D9" wp14:editId="7B673B74">
            <wp:extent cx="228600" cy="228600"/>
            <wp:effectExtent l="0" t="0" r="0" b="0"/>
            <wp:docPr id="12"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BE397C">
        <w:rPr>
          <w:lang w:val="en-US"/>
        </w:rPr>
        <w:t xml:space="preserve"> NOTE</w:t>
      </w:r>
    </w:p>
    <w:p w14:paraId="51684DEB" w14:textId="7E57ABDC" w:rsidR="001667B3" w:rsidRPr="00BE397C" w:rsidRDefault="001667B3" w:rsidP="001667B3">
      <w:pPr>
        <w:pStyle w:val="LC2"/>
        <w:rPr>
          <w:lang w:val="en-US"/>
        </w:rPr>
      </w:pPr>
      <w:r w:rsidRPr="00BE397C">
        <w:rPr>
          <w:lang w:val="en-US"/>
        </w:rPr>
        <w:t xml:space="preserve">If you have several company databases </w:t>
      </w:r>
      <w:r w:rsidR="00E75CD5">
        <w:rPr>
          <w:lang w:val="en-US"/>
        </w:rPr>
        <w:t>o</w:t>
      </w:r>
      <w:r w:rsidRPr="00BE397C">
        <w:rPr>
          <w:lang w:val="en-US"/>
        </w:rPr>
        <w:t xml:space="preserve">n the same SLD server, use the same component ID to register </w:t>
      </w:r>
      <w:proofErr w:type="gramStart"/>
      <w:r w:rsidRPr="00BE397C">
        <w:rPr>
          <w:lang w:val="en-US"/>
        </w:rPr>
        <w:t>all of</w:t>
      </w:r>
      <w:proofErr w:type="gramEnd"/>
      <w:r w:rsidRPr="00BE397C">
        <w:rPr>
          <w:lang w:val="en-US"/>
        </w:rPr>
        <w:t xml:space="preserve"> the company databases.</w:t>
      </w:r>
    </w:p>
    <w:p w14:paraId="0037035F" w14:textId="77777777" w:rsidR="001A3EC4" w:rsidRPr="00101EEF" w:rsidRDefault="001A3EC4" w:rsidP="001A3EC4">
      <w:pPr>
        <w:pStyle w:val="LC2"/>
        <w:ind w:left="0"/>
        <w:rPr>
          <w:lang w:val="en-US"/>
        </w:rPr>
      </w:pPr>
    </w:p>
    <w:p w14:paraId="15F15C73" w14:textId="527E72C0" w:rsidR="001A3EC4" w:rsidRPr="00101EEF" w:rsidRDefault="001A3EC4" w:rsidP="00CD3FE6">
      <w:pPr>
        <w:pStyle w:val="Heading4"/>
        <w:ind w:left="720"/>
        <w:rPr>
          <w:lang w:val="en-US"/>
        </w:rPr>
      </w:pPr>
      <w:bookmarkStart w:id="35" w:name="a2_1_2_1"/>
      <w:bookmarkStart w:id="36" w:name="_Toc137661240"/>
      <w:r w:rsidRPr="00101EEF">
        <w:rPr>
          <w:lang w:val="en-US"/>
        </w:rPr>
        <w:t>2.1.2.1 Access Token Sync Scenario</w:t>
      </w:r>
      <w:bookmarkEnd w:id="36"/>
    </w:p>
    <w:bookmarkEnd w:id="35"/>
    <w:p w14:paraId="683AF6CC" w14:textId="46BF0E52" w:rsidR="00AD3558" w:rsidRPr="00101EEF" w:rsidRDefault="00AD3558" w:rsidP="007F6C8E">
      <w:pPr>
        <w:pStyle w:val="LC2"/>
        <w:rPr>
          <w:lang w:val="en-US"/>
        </w:rPr>
      </w:pPr>
      <w:r w:rsidRPr="00101EEF">
        <w:rPr>
          <w:lang w:val="en-US"/>
        </w:rPr>
        <w:t xml:space="preserve">Once the component ID is populated in the OIDC fields, go to </w:t>
      </w:r>
      <w:r w:rsidRPr="007F6C8E">
        <w:rPr>
          <w:i/>
          <w:iCs/>
          <w:lang w:val="en-US"/>
        </w:rPr>
        <w:t>SCENARIOS</w:t>
      </w:r>
      <w:r w:rsidRPr="00101EEF">
        <w:rPr>
          <w:lang w:val="en-US"/>
        </w:rPr>
        <w:t xml:space="preserve"> </w:t>
      </w:r>
      <w:r w:rsidR="007B2B92" w:rsidRPr="00101EEF">
        <w:rPr>
          <w:lang w:val="en-US"/>
        </w:rPr>
        <w:sym w:font="Wingdings" w:char="F0E0"/>
      </w:r>
      <w:r w:rsidR="007B2B92" w:rsidRPr="00101EEF">
        <w:rPr>
          <w:lang w:val="en-US"/>
        </w:rPr>
        <w:t xml:space="preserve"> </w:t>
      </w:r>
      <w:r w:rsidRPr="007F6C8E">
        <w:rPr>
          <w:i/>
          <w:iCs/>
          <w:lang w:val="en-US"/>
        </w:rPr>
        <w:t>Control</w:t>
      </w:r>
      <w:r w:rsidRPr="00101EEF">
        <w:rPr>
          <w:lang w:val="en-US"/>
        </w:rPr>
        <w:t xml:space="preserve"> and activate the </w:t>
      </w:r>
      <w:proofErr w:type="gramStart"/>
      <w:r w:rsidRPr="007F6C8E">
        <w:rPr>
          <w:i/>
          <w:iCs/>
          <w:lang w:val="en-US"/>
        </w:rPr>
        <w:t>sap.B</w:t>
      </w:r>
      <w:proofErr w:type="gramEnd"/>
      <w:r w:rsidRPr="007F6C8E">
        <w:rPr>
          <w:i/>
          <w:iCs/>
          <w:lang w:val="en-US"/>
        </w:rPr>
        <w:t>1oidcSync</w:t>
      </w:r>
      <w:r w:rsidRPr="00101EEF">
        <w:rPr>
          <w:lang w:val="en-US"/>
        </w:rPr>
        <w:t xml:space="preserve"> scenario. Select the checkbox next to the </w:t>
      </w:r>
      <w:proofErr w:type="gramStart"/>
      <w:r w:rsidRPr="007F6C8E">
        <w:rPr>
          <w:i/>
          <w:iCs/>
          <w:lang w:val="en-US"/>
        </w:rPr>
        <w:t>sap.B</w:t>
      </w:r>
      <w:proofErr w:type="gramEnd"/>
      <w:r w:rsidRPr="007F6C8E">
        <w:rPr>
          <w:i/>
          <w:iCs/>
          <w:lang w:val="en-US"/>
        </w:rPr>
        <w:t>1oidcSync</w:t>
      </w:r>
      <w:r w:rsidRPr="00101EEF">
        <w:rPr>
          <w:lang w:val="en-US"/>
        </w:rPr>
        <w:t xml:space="preserve"> scenario</w:t>
      </w:r>
      <w:r w:rsidR="00E75CD5">
        <w:rPr>
          <w:lang w:val="en-US"/>
        </w:rPr>
        <w:t>,</w:t>
      </w:r>
      <w:r w:rsidRPr="00101EEF">
        <w:rPr>
          <w:lang w:val="en-US"/>
        </w:rPr>
        <w:t xml:space="preserve"> and then in the </w:t>
      </w:r>
      <w:r w:rsidRPr="007F6C8E">
        <w:rPr>
          <w:i/>
          <w:iCs/>
          <w:lang w:val="en-US"/>
        </w:rPr>
        <w:t>Scenario Setup Result</w:t>
      </w:r>
      <w:r w:rsidRPr="00101EEF">
        <w:rPr>
          <w:lang w:val="en-US"/>
        </w:rPr>
        <w:t xml:space="preserve"> window</w:t>
      </w:r>
      <w:r w:rsidR="00E75CD5">
        <w:rPr>
          <w:lang w:val="en-US"/>
        </w:rPr>
        <w:t>,</w:t>
      </w:r>
      <w:r w:rsidRPr="00101EEF">
        <w:rPr>
          <w:lang w:val="en-US"/>
        </w:rPr>
        <w:t xml:space="preserve"> choose the </w:t>
      </w:r>
      <w:r w:rsidRPr="007F6C8E">
        <w:rPr>
          <w:i/>
          <w:iCs/>
          <w:lang w:val="en-US"/>
        </w:rPr>
        <w:t>Activate</w:t>
      </w:r>
      <w:r w:rsidRPr="00101EEF">
        <w:rPr>
          <w:lang w:val="en-US"/>
        </w:rPr>
        <w:t xml:space="preserve"> button.  This scenario will synchronize the access token and the company ID.</w:t>
      </w:r>
      <w:r w:rsidR="00B55F1E" w:rsidRPr="00101EEF">
        <w:rPr>
          <w:lang w:val="en-US"/>
        </w:rPr>
        <w:br/>
      </w:r>
      <w:r w:rsidR="00B55F1E" w:rsidRPr="00101EEF">
        <w:rPr>
          <w:lang w:val="en-US"/>
        </w:rPr>
        <w:br/>
      </w:r>
      <w:r w:rsidRPr="00101EEF">
        <w:rPr>
          <w:lang w:val="en-US"/>
        </w:rPr>
        <w:t>The default time trigger for this access token synchronization is 5 minutes. If you would like to change this time interval</w:t>
      </w:r>
      <w:r w:rsidR="00E75CD5">
        <w:rPr>
          <w:lang w:val="en-US"/>
        </w:rPr>
        <w:t>,</w:t>
      </w:r>
      <w:r w:rsidRPr="00101EEF">
        <w:rPr>
          <w:lang w:val="en-US"/>
        </w:rPr>
        <w:t xml:space="preserve"> you can choose the </w:t>
      </w:r>
      <w:r w:rsidRPr="007F6C8E">
        <w:rPr>
          <w:i/>
          <w:iCs/>
          <w:lang w:val="en-US"/>
        </w:rPr>
        <w:t>Setup</w:t>
      </w:r>
      <w:r w:rsidRPr="00101EEF">
        <w:rPr>
          <w:lang w:val="en-US"/>
        </w:rPr>
        <w:t xml:space="preserve"> button for the </w:t>
      </w:r>
      <w:proofErr w:type="gramStart"/>
      <w:r w:rsidRPr="007F6C8E">
        <w:rPr>
          <w:i/>
          <w:iCs/>
          <w:lang w:val="en-US"/>
        </w:rPr>
        <w:t>sap.B</w:t>
      </w:r>
      <w:proofErr w:type="gramEnd"/>
      <w:r w:rsidRPr="007F6C8E">
        <w:rPr>
          <w:i/>
          <w:iCs/>
          <w:lang w:val="en-US"/>
        </w:rPr>
        <w:t>1oidcSync</w:t>
      </w:r>
      <w:r w:rsidRPr="00101EEF">
        <w:rPr>
          <w:lang w:val="en-US"/>
        </w:rPr>
        <w:t xml:space="preserve"> scenario. In the </w:t>
      </w:r>
      <w:r w:rsidRPr="007F6C8E">
        <w:rPr>
          <w:i/>
          <w:iCs/>
          <w:lang w:val="en-US"/>
        </w:rPr>
        <w:t>Scenario Package Setup</w:t>
      </w:r>
      <w:r w:rsidRPr="00101EEF">
        <w:rPr>
          <w:lang w:val="en-US"/>
        </w:rPr>
        <w:t xml:space="preserve"> window</w:t>
      </w:r>
      <w:r w:rsidR="00E75CD5">
        <w:rPr>
          <w:lang w:val="en-US"/>
        </w:rPr>
        <w:t>,</w:t>
      </w:r>
      <w:r w:rsidRPr="00101EEF">
        <w:rPr>
          <w:lang w:val="en-US"/>
        </w:rPr>
        <w:t xml:space="preserve"> choose the time setting icon, and in the </w:t>
      </w:r>
      <w:r w:rsidRPr="007F6C8E">
        <w:rPr>
          <w:i/>
          <w:iCs/>
          <w:lang w:val="en-US"/>
        </w:rPr>
        <w:t>Scenario Setup – Timer Settings</w:t>
      </w:r>
      <w:r w:rsidRPr="00101EEF">
        <w:rPr>
          <w:lang w:val="en-US"/>
        </w:rPr>
        <w:t xml:space="preserve"> window</w:t>
      </w:r>
      <w:r w:rsidR="00E75CD5">
        <w:rPr>
          <w:lang w:val="en-US"/>
        </w:rPr>
        <w:t>,</w:t>
      </w:r>
      <w:r w:rsidRPr="00101EEF">
        <w:rPr>
          <w:lang w:val="en-US"/>
        </w:rPr>
        <w:t xml:space="preserve"> you can set the time intervals.</w:t>
      </w:r>
      <w:r w:rsidR="00B55F1E" w:rsidRPr="00101EEF">
        <w:rPr>
          <w:lang w:val="en-US"/>
        </w:rPr>
        <w:br/>
      </w:r>
    </w:p>
    <w:p w14:paraId="26D5BEB5" w14:textId="77777777" w:rsidR="00B55F1E" w:rsidRPr="007F6C8E" w:rsidRDefault="00B55F1E" w:rsidP="00B55F1E">
      <w:pPr>
        <w:pStyle w:val="LC2"/>
        <w:keepNext/>
        <w:rPr>
          <w:lang w:val="en-US"/>
        </w:rPr>
      </w:pPr>
      <w:r w:rsidRPr="007F6C8E">
        <w:rPr>
          <w:noProof/>
          <w:lang w:eastAsia="de-DE"/>
        </w:rPr>
        <w:drawing>
          <wp:inline distT="0" distB="0" distL="0" distR="0" wp14:anchorId="7101FB2B" wp14:editId="740DA385">
            <wp:extent cx="228600" cy="228600"/>
            <wp:effectExtent l="0" t="0" r="0" b="0"/>
            <wp:docPr id="9" name="Picture 14" desc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gif"/>
                    <pic:cNvPicPr/>
                  </pic:nvPicPr>
                  <pic:blipFill>
                    <a:blip r:embed="rId11" cstate="print"/>
                    <a:stretch>
                      <a:fillRect/>
                    </a:stretch>
                  </pic:blipFill>
                  <pic:spPr>
                    <a:xfrm>
                      <a:off x="0" y="0"/>
                      <a:ext cx="228600" cy="228600"/>
                    </a:xfrm>
                    <a:prstGeom prst="rect">
                      <a:avLst/>
                    </a:prstGeom>
                  </pic:spPr>
                </pic:pic>
              </a:graphicData>
            </a:graphic>
          </wp:inline>
        </w:drawing>
      </w:r>
      <w:r w:rsidRPr="007F6C8E">
        <w:rPr>
          <w:lang w:val="en-US"/>
        </w:rPr>
        <w:t xml:space="preserve"> NOTE</w:t>
      </w:r>
    </w:p>
    <w:p w14:paraId="64F790E9" w14:textId="0962F3A1" w:rsidR="00AD3558" w:rsidRPr="00AD3558" w:rsidRDefault="00AD3558" w:rsidP="007F6C8E">
      <w:pPr>
        <w:pStyle w:val="LC2"/>
        <w:rPr>
          <w:lang w:val="en-US"/>
        </w:rPr>
      </w:pPr>
      <w:r w:rsidRPr="00101EEF">
        <w:rPr>
          <w:lang w:val="en-US"/>
        </w:rPr>
        <w:t>When B1i is installed or upgraded</w:t>
      </w:r>
      <w:r w:rsidR="00E75CD5">
        <w:rPr>
          <w:lang w:val="en-US"/>
        </w:rPr>
        <w:t>,</w:t>
      </w:r>
      <w:r w:rsidRPr="00101EEF">
        <w:rPr>
          <w:lang w:val="en-US"/>
        </w:rPr>
        <w:t xml:space="preserve"> the </w:t>
      </w:r>
      <w:proofErr w:type="gramStart"/>
      <w:r w:rsidRPr="007F6C8E">
        <w:rPr>
          <w:i/>
          <w:iCs/>
          <w:lang w:val="en-US"/>
        </w:rPr>
        <w:t>sap.B</w:t>
      </w:r>
      <w:proofErr w:type="gramEnd"/>
      <w:r w:rsidRPr="007F6C8E">
        <w:rPr>
          <w:i/>
          <w:iCs/>
          <w:lang w:val="en-US"/>
        </w:rPr>
        <w:t>1oidcSync</w:t>
      </w:r>
      <w:r w:rsidRPr="00101EEF">
        <w:rPr>
          <w:lang w:val="en-US"/>
        </w:rPr>
        <w:t xml:space="preserve"> scenario is deactivated by default, so if you choose to use the OIDC registration, you need to manually activate the scenario as described above.</w:t>
      </w:r>
    </w:p>
    <w:p w14:paraId="43B89BD6" w14:textId="7ED142C6" w:rsidR="00F41611" w:rsidRPr="00B03EB6" w:rsidRDefault="00F41611" w:rsidP="00F41611">
      <w:pPr>
        <w:pStyle w:val="Heading3"/>
        <w:rPr>
          <w:lang w:val="en-US"/>
        </w:rPr>
      </w:pPr>
      <w:bookmarkStart w:id="37" w:name="a2_1_3"/>
      <w:bookmarkStart w:id="38" w:name="_Toc137661241"/>
      <w:r>
        <w:rPr>
          <w:lang w:val="en-US"/>
        </w:rPr>
        <w:t xml:space="preserve">2.1.3 Connecting to </w:t>
      </w:r>
      <w:r w:rsidRPr="00B03EB6">
        <w:rPr>
          <w:lang w:val="en-US"/>
        </w:rPr>
        <w:t>SAP Business One DI API</w:t>
      </w:r>
      <w:bookmarkEnd w:id="38"/>
    </w:p>
    <w:bookmarkEnd w:id="37"/>
    <w:p w14:paraId="03DA1172" w14:textId="77777777" w:rsidR="0085332A" w:rsidRPr="0085332A" w:rsidRDefault="0085332A" w:rsidP="0085332A">
      <w:pPr>
        <w:jc w:val="both"/>
        <w:rPr>
          <w:b/>
          <w:noProof/>
          <w:lang w:val="en-US"/>
        </w:rPr>
      </w:pPr>
      <w:r w:rsidRPr="0085332A">
        <w:rPr>
          <w:b/>
          <w:noProof/>
          <w:lang w:val="en-US"/>
        </w:rPr>
        <w:t>Procedure</w:t>
      </w:r>
    </w:p>
    <w:p w14:paraId="5FDBFA3C" w14:textId="77777777" w:rsidR="0085332A" w:rsidRDefault="0085332A" w:rsidP="0085332A">
      <w:pPr>
        <w:jc w:val="both"/>
        <w:rPr>
          <w:rFonts w:cs="Arial"/>
          <w:lang w:val="en-US"/>
        </w:rPr>
      </w:pPr>
      <w:r>
        <w:rPr>
          <w:noProof/>
          <w:lang w:val="en-US"/>
        </w:rPr>
        <w:t>Enter the following values:</w:t>
      </w:r>
    </w:p>
    <w:tbl>
      <w:tblPr>
        <w:tblStyle w:val="TableGrid"/>
        <w:tblW w:w="0" w:type="auto"/>
        <w:tblLook w:val="04A0" w:firstRow="1" w:lastRow="0" w:firstColumn="1" w:lastColumn="0" w:noHBand="0" w:noVBand="1"/>
      </w:tblPr>
      <w:tblGrid>
        <w:gridCol w:w="2660"/>
        <w:gridCol w:w="6916"/>
      </w:tblGrid>
      <w:tr w:rsidR="00A913E4" w:rsidRPr="0085332A" w14:paraId="27C954D1" w14:textId="77777777" w:rsidTr="00A913E4">
        <w:trPr>
          <w:tblHeader/>
        </w:trPr>
        <w:tc>
          <w:tcPr>
            <w:tcW w:w="2660" w:type="dxa"/>
          </w:tcPr>
          <w:p w14:paraId="151BB601" w14:textId="77777777" w:rsidR="00A913E4" w:rsidRPr="0085332A" w:rsidRDefault="00A913E4" w:rsidP="000851BD">
            <w:pPr>
              <w:jc w:val="both"/>
              <w:rPr>
                <w:rFonts w:cs="Arial"/>
                <w:b/>
                <w:lang w:val="en-US"/>
              </w:rPr>
            </w:pPr>
            <w:r w:rsidRPr="0085332A">
              <w:rPr>
                <w:rFonts w:cs="Arial"/>
                <w:b/>
                <w:lang w:val="en-US"/>
              </w:rPr>
              <w:lastRenderedPageBreak/>
              <w:t xml:space="preserve">Parameter </w:t>
            </w:r>
          </w:p>
        </w:tc>
        <w:tc>
          <w:tcPr>
            <w:tcW w:w="6916" w:type="dxa"/>
          </w:tcPr>
          <w:p w14:paraId="6321EE8C" w14:textId="77777777" w:rsidR="00A913E4" w:rsidRPr="0085332A" w:rsidRDefault="00A913E4" w:rsidP="000851BD">
            <w:pPr>
              <w:jc w:val="both"/>
              <w:rPr>
                <w:rFonts w:cs="Arial"/>
                <w:b/>
                <w:lang w:val="en-US"/>
              </w:rPr>
            </w:pPr>
            <w:r w:rsidRPr="0085332A">
              <w:rPr>
                <w:rFonts w:cs="Arial"/>
                <w:b/>
                <w:lang w:val="en-US"/>
              </w:rPr>
              <w:t>Description</w:t>
            </w:r>
          </w:p>
        </w:tc>
      </w:tr>
      <w:tr w:rsidR="00A913E4" w:rsidRPr="00E75CD5" w14:paraId="123ED479" w14:textId="77777777" w:rsidTr="00A913E4">
        <w:tc>
          <w:tcPr>
            <w:tcW w:w="2660" w:type="dxa"/>
          </w:tcPr>
          <w:p w14:paraId="71C7953D" w14:textId="77777777" w:rsidR="00A913E4" w:rsidRDefault="00A913E4" w:rsidP="000851BD">
            <w:pPr>
              <w:jc w:val="both"/>
              <w:rPr>
                <w:rFonts w:cs="Arial"/>
                <w:lang w:val="en-US"/>
              </w:rPr>
            </w:pPr>
            <w:r>
              <w:rPr>
                <w:rFonts w:cs="Arial"/>
                <w:lang w:val="en-US"/>
              </w:rPr>
              <w:t>b1Server</w:t>
            </w:r>
          </w:p>
        </w:tc>
        <w:tc>
          <w:tcPr>
            <w:tcW w:w="6916" w:type="dxa"/>
          </w:tcPr>
          <w:p w14:paraId="10B531A9" w14:textId="77777777" w:rsidR="00A913E4" w:rsidRPr="00B368F4" w:rsidRDefault="00A913E4" w:rsidP="000851BD">
            <w:pPr>
              <w:jc w:val="both"/>
              <w:rPr>
                <w:rFonts w:cs="Arial"/>
                <w:lang w:val="en-US"/>
              </w:rPr>
            </w:pPr>
            <w:r>
              <w:rPr>
                <w:rFonts w:cs="Arial"/>
                <w:lang w:val="en-US"/>
              </w:rPr>
              <w:t xml:space="preserve">SLD displays the name you provided in the </w:t>
            </w:r>
            <w:r w:rsidRPr="00965017">
              <w:rPr>
                <w:rFonts w:cs="Arial"/>
                <w:i/>
                <w:lang w:val="en-US"/>
              </w:rPr>
              <w:t>Common Fields</w:t>
            </w:r>
            <w:r>
              <w:rPr>
                <w:rFonts w:cs="Arial"/>
                <w:lang w:val="en-US"/>
              </w:rPr>
              <w:t xml:space="preserve"> section.</w:t>
            </w:r>
          </w:p>
        </w:tc>
      </w:tr>
      <w:tr w:rsidR="00A913E4" w:rsidRPr="00E75CD5" w14:paraId="761D1893" w14:textId="77777777" w:rsidTr="00A913E4">
        <w:tc>
          <w:tcPr>
            <w:tcW w:w="2660" w:type="dxa"/>
          </w:tcPr>
          <w:p w14:paraId="0F69E2A7" w14:textId="77777777" w:rsidR="00A913E4" w:rsidRDefault="00A913E4" w:rsidP="000851BD">
            <w:pPr>
              <w:jc w:val="both"/>
              <w:rPr>
                <w:rFonts w:cs="Arial"/>
                <w:lang w:val="en-US"/>
              </w:rPr>
            </w:pPr>
            <w:proofErr w:type="spellStart"/>
            <w:r>
              <w:rPr>
                <w:rFonts w:cs="Arial"/>
                <w:lang w:val="en-US"/>
              </w:rPr>
              <w:t>licenseServer</w:t>
            </w:r>
            <w:proofErr w:type="spellEnd"/>
          </w:p>
        </w:tc>
        <w:tc>
          <w:tcPr>
            <w:tcW w:w="6916" w:type="dxa"/>
          </w:tcPr>
          <w:p w14:paraId="6C28D916" w14:textId="77777777" w:rsidR="00A913E4" w:rsidRDefault="00A913E4" w:rsidP="000851BD">
            <w:pPr>
              <w:jc w:val="both"/>
              <w:rPr>
                <w:rFonts w:cs="Arial"/>
                <w:lang w:val="en-US"/>
              </w:rPr>
            </w:pPr>
            <w:r w:rsidRPr="00B368F4">
              <w:rPr>
                <w:rFonts w:cs="Arial"/>
                <w:lang w:val="en-US"/>
              </w:rPr>
              <w:t xml:space="preserve">Enter information about the license service of SAP Business One. Enter the IP address; followed by a colon and the port number where the license service is available, usually this is the </w:t>
            </w:r>
            <w:r w:rsidRPr="00B368F4">
              <w:rPr>
                <w:rFonts w:ascii="Courier New" w:hAnsi="Courier New" w:cs="Courier New"/>
                <w:lang w:val="en-US"/>
              </w:rPr>
              <w:t>30000</w:t>
            </w:r>
            <w:r w:rsidRPr="00B368F4">
              <w:rPr>
                <w:rFonts w:cs="Arial"/>
                <w:lang w:val="en-US"/>
              </w:rPr>
              <w:t xml:space="preserve"> </w:t>
            </w:r>
            <w:proofErr w:type="gramStart"/>
            <w:r w:rsidRPr="00B368F4">
              <w:rPr>
                <w:rFonts w:cs="Arial"/>
                <w:lang w:val="en-US"/>
              </w:rPr>
              <w:t>port</w:t>
            </w:r>
            <w:proofErr w:type="gramEnd"/>
            <w:r w:rsidRPr="00B368F4">
              <w:rPr>
                <w:rFonts w:cs="Arial"/>
                <w:lang w:val="en-US"/>
              </w:rPr>
              <w:t xml:space="preserve">. Ensure that the service and a license are available. If you leave the field empty, the </w:t>
            </w:r>
            <w:r w:rsidR="00D34A5D">
              <w:rPr>
                <w:rFonts w:cs="Arial"/>
                <w:lang w:val="en-US"/>
              </w:rPr>
              <w:t xml:space="preserve">integration </w:t>
            </w:r>
            <w:r w:rsidR="000257AB">
              <w:rPr>
                <w:rFonts w:cs="Arial"/>
                <w:lang w:val="en-US"/>
              </w:rPr>
              <w:t>framework</w:t>
            </w:r>
            <w:r w:rsidRPr="00B368F4">
              <w:rPr>
                <w:rFonts w:cs="Arial"/>
                <w:lang w:val="en-US"/>
              </w:rPr>
              <w:t xml:space="preserve"> adds the </w:t>
            </w:r>
            <w:r w:rsidR="00052FA8">
              <w:rPr>
                <w:rFonts w:cs="Arial"/>
                <w:lang w:val="en-US"/>
              </w:rPr>
              <w:t xml:space="preserve">information </w:t>
            </w:r>
            <w:r w:rsidR="00E04288">
              <w:rPr>
                <w:rFonts w:cs="Arial"/>
                <w:lang w:val="en-US"/>
              </w:rPr>
              <w:t xml:space="preserve">obtained through the </w:t>
            </w:r>
            <w:proofErr w:type="spellStart"/>
            <w:r w:rsidR="00E04288">
              <w:rPr>
                <w:rFonts w:cs="Arial"/>
                <w:lang w:val="en-US"/>
              </w:rPr>
              <w:t>sldServer</w:t>
            </w:r>
            <w:proofErr w:type="spellEnd"/>
            <w:r w:rsidR="00E04288">
              <w:rPr>
                <w:rFonts w:cs="Arial"/>
                <w:lang w:val="en-US"/>
              </w:rPr>
              <w:t xml:space="preserve"> setting.</w:t>
            </w:r>
          </w:p>
        </w:tc>
      </w:tr>
      <w:tr w:rsidR="001A2DD4" w:rsidRPr="00E75CD5" w14:paraId="1F9ECA22" w14:textId="77777777" w:rsidTr="00A913E4">
        <w:tc>
          <w:tcPr>
            <w:tcW w:w="2660" w:type="dxa"/>
          </w:tcPr>
          <w:p w14:paraId="5544BBB5" w14:textId="77777777" w:rsidR="001A2DD4" w:rsidRDefault="00E04288" w:rsidP="000851BD">
            <w:pPr>
              <w:jc w:val="both"/>
              <w:rPr>
                <w:rFonts w:cs="Arial"/>
                <w:lang w:val="en-US"/>
              </w:rPr>
            </w:pPr>
            <w:proofErr w:type="spellStart"/>
            <w:r>
              <w:rPr>
                <w:rFonts w:cs="Arial"/>
                <w:lang w:val="en-US"/>
              </w:rPr>
              <w:t>sldServer</w:t>
            </w:r>
            <w:proofErr w:type="spellEnd"/>
          </w:p>
        </w:tc>
        <w:tc>
          <w:tcPr>
            <w:tcW w:w="6916" w:type="dxa"/>
          </w:tcPr>
          <w:p w14:paraId="48E1F5C8" w14:textId="77777777" w:rsidR="001A2DD4" w:rsidRPr="00B368F4" w:rsidRDefault="00E04288" w:rsidP="000851BD">
            <w:pPr>
              <w:jc w:val="both"/>
              <w:rPr>
                <w:rFonts w:cs="Arial"/>
                <w:lang w:val="en-US"/>
              </w:rPr>
            </w:pPr>
            <w:r>
              <w:rPr>
                <w:rFonts w:cs="Arial"/>
                <w:lang w:val="en-US"/>
              </w:rPr>
              <w:t xml:space="preserve">Enter the SAP Business One SLD server information. Enter the IP address or logical name, followed by a colon and the port. The default port of the </w:t>
            </w:r>
            <w:r w:rsidR="006121C5">
              <w:rPr>
                <w:rFonts w:cs="Arial"/>
                <w:lang w:val="en-US"/>
              </w:rPr>
              <w:t xml:space="preserve">SAP Business One </w:t>
            </w:r>
            <w:r>
              <w:rPr>
                <w:rFonts w:cs="Arial"/>
                <w:lang w:val="en-US"/>
              </w:rPr>
              <w:t xml:space="preserve">SLD server is </w:t>
            </w:r>
            <w:r w:rsidRPr="00E04288">
              <w:rPr>
                <w:rFonts w:ascii="Courier New" w:hAnsi="Courier New" w:cs="Courier New"/>
                <w:lang w:val="en-US"/>
              </w:rPr>
              <w:t>40000.</w:t>
            </w:r>
          </w:p>
        </w:tc>
      </w:tr>
      <w:tr w:rsidR="00A913E4" w:rsidRPr="00E75CD5" w14:paraId="32EC6BBC" w14:textId="77777777" w:rsidTr="00A913E4">
        <w:tc>
          <w:tcPr>
            <w:tcW w:w="2660" w:type="dxa"/>
          </w:tcPr>
          <w:p w14:paraId="29BD30FA" w14:textId="77777777" w:rsidR="00A913E4" w:rsidRDefault="006047B0" w:rsidP="000851BD">
            <w:pPr>
              <w:jc w:val="both"/>
              <w:rPr>
                <w:rFonts w:cs="Arial"/>
                <w:lang w:val="en-US"/>
              </w:rPr>
            </w:pPr>
            <w:r>
              <w:rPr>
                <w:rFonts w:cs="Arial"/>
                <w:lang w:val="en-US"/>
              </w:rPr>
              <w:t>C</w:t>
            </w:r>
            <w:r w:rsidR="00A913E4">
              <w:rPr>
                <w:rFonts w:cs="Arial"/>
                <w:lang w:val="en-US"/>
              </w:rPr>
              <w:t>ompany</w:t>
            </w:r>
          </w:p>
        </w:tc>
        <w:tc>
          <w:tcPr>
            <w:tcW w:w="6916" w:type="dxa"/>
          </w:tcPr>
          <w:p w14:paraId="5A0CAA41" w14:textId="77777777" w:rsidR="00A913E4" w:rsidRPr="00B368F4" w:rsidRDefault="00A913E4" w:rsidP="000851BD">
            <w:pPr>
              <w:jc w:val="both"/>
              <w:rPr>
                <w:rFonts w:cs="Arial"/>
                <w:lang w:val="en-US"/>
              </w:rPr>
            </w:pPr>
            <w:r>
              <w:rPr>
                <w:rFonts w:cs="Arial"/>
                <w:lang w:val="en-US"/>
              </w:rPr>
              <w:t xml:space="preserve">SLD displays the name you provided in the </w:t>
            </w:r>
            <w:r w:rsidRPr="00965017">
              <w:rPr>
                <w:rFonts w:cs="Arial"/>
                <w:i/>
                <w:lang w:val="en-US"/>
              </w:rPr>
              <w:t>Common Fields</w:t>
            </w:r>
            <w:r>
              <w:rPr>
                <w:rFonts w:cs="Arial"/>
                <w:lang w:val="en-US"/>
              </w:rPr>
              <w:t xml:space="preserve"> section.</w:t>
            </w:r>
          </w:p>
        </w:tc>
      </w:tr>
      <w:tr w:rsidR="00A913E4" w:rsidRPr="00E75CD5" w14:paraId="4A060C57" w14:textId="77777777" w:rsidTr="00A913E4">
        <w:tc>
          <w:tcPr>
            <w:tcW w:w="2660" w:type="dxa"/>
          </w:tcPr>
          <w:p w14:paraId="32EDE942" w14:textId="77777777" w:rsidR="00A913E4" w:rsidRDefault="00A913E4" w:rsidP="000851BD">
            <w:pPr>
              <w:jc w:val="both"/>
              <w:rPr>
                <w:rFonts w:cs="Arial"/>
                <w:lang w:val="en-US"/>
              </w:rPr>
            </w:pPr>
            <w:proofErr w:type="spellStart"/>
            <w:r>
              <w:rPr>
                <w:rFonts w:cs="Arial"/>
                <w:lang w:val="en-US"/>
              </w:rPr>
              <w:t>dbType</w:t>
            </w:r>
            <w:proofErr w:type="spellEnd"/>
          </w:p>
        </w:tc>
        <w:tc>
          <w:tcPr>
            <w:tcW w:w="6916" w:type="dxa"/>
          </w:tcPr>
          <w:p w14:paraId="6C1A5A45" w14:textId="77777777" w:rsidR="00A913E4" w:rsidRDefault="00A913E4" w:rsidP="0062706F">
            <w:pPr>
              <w:jc w:val="both"/>
              <w:rPr>
                <w:rFonts w:cs="Arial"/>
                <w:lang w:val="en-US"/>
              </w:rPr>
            </w:pPr>
            <w:r w:rsidRPr="00B368F4">
              <w:rPr>
                <w:rFonts w:cs="Arial"/>
                <w:lang w:val="en-US"/>
              </w:rPr>
              <w:t>Select the database system, that SAP Business One uses</w:t>
            </w:r>
            <w:r w:rsidR="0062706F">
              <w:rPr>
                <w:rFonts w:cs="Arial"/>
                <w:lang w:val="en-US"/>
              </w:rPr>
              <w:t>, either a Microsoft SQL Server version or SAP HANA</w:t>
            </w:r>
            <w:r w:rsidRPr="00B368F4">
              <w:rPr>
                <w:rFonts w:cs="Arial"/>
                <w:lang w:val="en-US"/>
              </w:rPr>
              <w:t>.</w:t>
            </w:r>
          </w:p>
        </w:tc>
      </w:tr>
      <w:tr w:rsidR="00A913E4" w:rsidRPr="00E75CD5" w14:paraId="66A12A42" w14:textId="77777777" w:rsidTr="00A913E4">
        <w:tc>
          <w:tcPr>
            <w:tcW w:w="2660" w:type="dxa"/>
          </w:tcPr>
          <w:p w14:paraId="6514486F" w14:textId="77777777" w:rsidR="00A913E4" w:rsidRDefault="00A913E4" w:rsidP="000851BD">
            <w:pPr>
              <w:jc w:val="both"/>
              <w:rPr>
                <w:rFonts w:cs="Arial"/>
                <w:lang w:val="en-US"/>
              </w:rPr>
            </w:pPr>
            <w:proofErr w:type="spellStart"/>
            <w:r>
              <w:rPr>
                <w:rFonts w:cs="Arial"/>
                <w:lang w:val="en-US"/>
              </w:rPr>
              <w:t>dbUser</w:t>
            </w:r>
            <w:proofErr w:type="spellEnd"/>
          </w:p>
        </w:tc>
        <w:tc>
          <w:tcPr>
            <w:tcW w:w="6916" w:type="dxa"/>
          </w:tcPr>
          <w:p w14:paraId="562BBA91" w14:textId="77777777" w:rsidR="00A913E4" w:rsidRPr="00B368F4" w:rsidRDefault="00A913E4" w:rsidP="000851BD">
            <w:pPr>
              <w:jc w:val="both"/>
              <w:rPr>
                <w:rFonts w:cs="Arial"/>
                <w:lang w:val="en-US"/>
              </w:rPr>
            </w:pPr>
            <w:r w:rsidRPr="00B368F4">
              <w:rPr>
                <w:rFonts w:cs="Arial"/>
                <w:lang w:val="en-US"/>
              </w:rPr>
              <w:t>Enter the user for accessing the company database using the database connection.</w:t>
            </w:r>
          </w:p>
        </w:tc>
      </w:tr>
      <w:tr w:rsidR="00A913E4" w:rsidRPr="00E75CD5" w14:paraId="511DC651" w14:textId="77777777" w:rsidTr="00A913E4">
        <w:tc>
          <w:tcPr>
            <w:tcW w:w="2660" w:type="dxa"/>
          </w:tcPr>
          <w:p w14:paraId="4FDF2128" w14:textId="77777777" w:rsidR="00A913E4" w:rsidRDefault="00A913E4" w:rsidP="000851BD">
            <w:pPr>
              <w:jc w:val="both"/>
              <w:rPr>
                <w:rFonts w:cs="Arial"/>
                <w:lang w:val="en-US"/>
              </w:rPr>
            </w:pPr>
            <w:proofErr w:type="spellStart"/>
            <w:r>
              <w:rPr>
                <w:rFonts w:cs="Arial"/>
                <w:lang w:val="en-US"/>
              </w:rPr>
              <w:t>dbPassword</w:t>
            </w:r>
            <w:proofErr w:type="spellEnd"/>
          </w:p>
        </w:tc>
        <w:tc>
          <w:tcPr>
            <w:tcW w:w="6916" w:type="dxa"/>
          </w:tcPr>
          <w:p w14:paraId="3E07ED0C" w14:textId="77777777" w:rsidR="00A913E4" w:rsidRPr="00B368F4" w:rsidRDefault="00A913E4" w:rsidP="000851BD">
            <w:pPr>
              <w:jc w:val="both"/>
              <w:rPr>
                <w:rFonts w:cs="Arial"/>
                <w:lang w:val="en-US"/>
              </w:rPr>
            </w:pPr>
            <w:r w:rsidRPr="00B368F4">
              <w:rPr>
                <w:rFonts w:cs="Arial"/>
                <w:lang w:val="en-US"/>
              </w:rPr>
              <w:t>Enter the password for database login.</w:t>
            </w:r>
          </w:p>
        </w:tc>
      </w:tr>
      <w:tr w:rsidR="00A913E4" w:rsidRPr="00E75CD5" w14:paraId="694672E6" w14:textId="77777777" w:rsidTr="00A913E4">
        <w:tc>
          <w:tcPr>
            <w:tcW w:w="2660" w:type="dxa"/>
          </w:tcPr>
          <w:p w14:paraId="7E4DECE9" w14:textId="77777777" w:rsidR="00A913E4" w:rsidRDefault="006047B0" w:rsidP="000851BD">
            <w:pPr>
              <w:jc w:val="both"/>
              <w:rPr>
                <w:rFonts w:cs="Arial"/>
                <w:lang w:val="en-US"/>
              </w:rPr>
            </w:pPr>
            <w:r>
              <w:rPr>
                <w:rFonts w:cs="Arial"/>
                <w:lang w:val="en-US"/>
              </w:rPr>
              <w:t>U</w:t>
            </w:r>
            <w:r w:rsidR="00A913E4">
              <w:rPr>
                <w:rFonts w:cs="Arial"/>
                <w:lang w:val="en-US"/>
              </w:rPr>
              <w:t>sername, password</w:t>
            </w:r>
          </w:p>
        </w:tc>
        <w:tc>
          <w:tcPr>
            <w:tcW w:w="6916" w:type="dxa"/>
          </w:tcPr>
          <w:p w14:paraId="0E869E88" w14:textId="77777777" w:rsidR="00A913E4" w:rsidRPr="005C5C24" w:rsidRDefault="00A913E4" w:rsidP="000851BD">
            <w:pPr>
              <w:jc w:val="both"/>
              <w:rPr>
                <w:rFonts w:cs="Arial"/>
                <w:lang w:val="en-US"/>
              </w:rPr>
            </w:pPr>
            <w:r>
              <w:rPr>
                <w:rFonts w:cs="Arial"/>
                <w:lang w:val="en-US"/>
              </w:rPr>
              <w:t>E</w:t>
            </w:r>
            <w:r w:rsidRPr="005C5C24">
              <w:rPr>
                <w:rFonts w:cs="Arial"/>
                <w:lang w:val="en-US"/>
              </w:rPr>
              <w:t xml:space="preserve">nter the </w:t>
            </w:r>
            <w:proofErr w:type="gramStart"/>
            <w:r w:rsidRPr="005C5C24">
              <w:rPr>
                <w:rFonts w:cs="Arial"/>
                <w:lang w:val="en-US"/>
              </w:rPr>
              <w:t>user name</w:t>
            </w:r>
            <w:proofErr w:type="gramEnd"/>
            <w:r w:rsidRPr="005C5C24">
              <w:rPr>
                <w:rFonts w:cs="Arial"/>
                <w:lang w:val="en-US"/>
              </w:rPr>
              <w:t xml:space="preserve"> of the technical user that retrieves and posts integration data in SAP Business One. The default user is </w:t>
            </w:r>
            <w:r w:rsidRPr="005C5C24">
              <w:rPr>
                <w:rStyle w:val="TechnicalName"/>
                <w:lang w:val="en-US"/>
              </w:rPr>
              <w:t>B1i</w:t>
            </w:r>
            <w:r w:rsidRPr="005C5C24">
              <w:rPr>
                <w:rFonts w:cs="Arial"/>
                <w:lang w:val="en-US"/>
              </w:rPr>
              <w:t>. It must be available in the SAP Business One company.</w:t>
            </w:r>
          </w:p>
          <w:p w14:paraId="5D7C92DC" w14:textId="77777777" w:rsidR="00A913E4" w:rsidRDefault="00A913E4" w:rsidP="000851BD">
            <w:pPr>
              <w:jc w:val="both"/>
              <w:rPr>
                <w:rFonts w:cs="Arial"/>
                <w:lang w:val="en-US"/>
              </w:rPr>
            </w:pPr>
            <w:r>
              <w:rPr>
                <w:rFonts w:cs="Arial"/>
                <w:lang w:val="en-US"/>
              </w:rPr>
              <w:t>T</w:t>
            </w:r>
            <w:r w:rsidRPr="005C5C24">
              <w:rPr>
                <w:rFonts w:cs="Arial"/>
                <w:lang w:val="en-US"/>
              </w:rPr>
              <w:t>he B1i user needs to be assigned the indirect access license B1iINDIRECT_MSS and the user license B1i.</w:t>
            </w:r>
          </w:p>
          <w:p w14:paraId="0F1AD864" w14:textId="77777777" w:rsidR="00A913E4" w:rsidRPr="00B368F4" w:rsidRDefault="00A913E4" w:rsidP="000851BD">
            <w:pPr>
              <w:jc w:val="both"/>
              <w:rPr>
                <w:rFonts w:cs="Arial"/>
                <w:lang w:val="en-US"/>
              </w:rPr>
            </w:pPr>
            <w:r w:rsidRPr="00B368F4">
              <w:rPr>
                <w:rFonts w:cs="Arial"/>
                <w:lang w:val="en-US"/>
              </w:rPr>
              <w:t xml:space="preserve">This user may not perform normal operations in the SAP Business One system. The </w:t>
            </w:r>
            <w:r w:rsidR="00D34A5D">
              <w:rPr>
                <w:rFonts w:cs="Arial"/>
                <w:lang w:val="en-US"/>
              </w:rPr>
              <w:t xml:space="preserve">integration </w:t>
            </w:r>
            <w:r w:rsidR="000257AB">
              <w:rPr>
                <w:rFonts w:cs="Arial"/>
                <w:lang w:val="en-US"/>
              </w:rPr>
              <w:t>framework</w:t>
            </w:r>
            <w:r w:rsidRPr="00B368F4">
              <w:rPr>
                <w:rFonts w:cs="Arial"/>
                <w:lang w:val="en-US"/>
              </w:rPr>
              <w:t xml:space="preserve"> filters messages based on this specific user to avoid endless loops of messages. </w:t>
            </w:r>
          </w:p>
          <w:p w14:paraId="13EC3F56" w14:textId="77777777" w:rsidR="00A913E4" w:rsidRPr="00B368F4" w:rsidRDefault="00A913E4" w:rsidP="000851BD">
            <w:pPr>
              <w:jc w:val="both"/>
              <w:rPr>
                <w:rFonts w:cs="Arial"/>
                <w:lang w:val="en-US"/>
              </w:rPr>
            </w:pPr>
            <w:r w:rsidRPr="00B368F4">
              <w:rPr>
                <w:rFonts w:cs="Arial"/>
                <w:lang w:val="en-US"/>
              </w:rPr>
              <w:t xml:space="preserve">For more information about how to configure the B1 inbound filter, see the </w:t>
            </w:r>
            <w:r w:rsidRPr="00B368F4">
              <w:rPr>
                <w:rFonts w:cs="Arial"/>
                <w:i/>
                <w:lang w:val="en-US"/>
              </w:rPr>
              <w:t>Configuring the B1 Event Filter</w:t>
            </w:r>
            <w:r w:rsidRPr="00B368F4">
              <w:rPr>
                <w:rFonts w:cs="Arial"/>
                <w:lang w:val="en-US"/>
              </w:rPr>
              <w:t xml:space="preserve"> section</w:t>
            </w:r>
          </w:p>
        </w:tc>
      </w:tr>
      <w:tr w:rsidR="00A913E4" w:rsidRPr="00E75CD5" w14:paraId="3A2CD9BE" w14:textId="77777777" w:rsidTr="00A913E4">
        <w:tc>
          <w:tcPr>
            <w:tcW w:w="2660" w:type="dxa"/>
          </w:tcPr>
          <w:p w14:paraId="4EB2C549" w14:textId="77777777" w:rsidR="00A913E4" w:rsidRDefault="00A913E4" w:rsidP="000851BD">
            <w:pPr>
              <w:jc w:val="both"/>
              <w:rPr>
                <w:rFonts w:cs="Arial"/>
                <w:lang w:val="en-US"/>
              </w:rPr>
            </w:pPr>
            <w:r>
              <w:rPr>
                <w:rFonts w:cs="Arial"/>
                <w:lang w:val="en-US"/>
              </w:rPr>
              <w:t>language</w:t>
            </w:r>
          </w:p>
        </w:tc>
        <w:tc>
          <w:tcPr>
            <w:tcW w:w="6916" w:type="dxa"/>
          </w:tcPr>
          <w:p w14:paraId="3B47524B" w14:textId="77777777" w:rsidR="00A913E4" w:rsidRDefault="00A913E4" w:rsidP="000851BD">
            <w:pPr>
              <w:jc w:val="both"/>
              <w:rPr>
                <w:rFonts w:cs="Arial"/>
                <w:lang w:val="en-US"/>
              </w:rPr>
            </w:pPr>
            <w:r w:rsidRPr="00B368F4">
              <w:rPr>
                <w:rFonts w:cs="Arial"/>
                <w:lang w:val="en-US"/>
              </w:rPr>
              <w:t xml:space="preserve">Select the language for SAP Business One login. If you leave the field empty, the </w:t>
            </w:r>
            <w:r w:rsidR="00D34A5D">
              <w:rPr>
                <w:rFonts w:cs="Arial"/>
                <w:lang w:val="en-US"/>
              </w:rPr>
              <w:t xml:space="preserve">integration </w:t>
            </w:r>
            <w:r w:rsidR="000257AB">
              <w:rPr>
                <w:rFonts w:cs="Arial"/>
                <w:lang w:val="en-US"/>
              </w:rPr>
              <w:t>framework</w:t>
            </w:r>
            <w:r w:rsidRPr="00B368F4">
              <w:rPr>
                <w:rFonts w:cs="Arial"/>
                <w:lang w:val="en-US"/>
              </w:rPr>
              <w:t xml:space="preserve"> uses the SAP Business One default language setting.</w:t>
            </w:r>
          </w:p>
        </w:tc>
      </w:tr>
      <w:tr w:rsidR="00A913E4" w:rsidRPr="00E75CD5" w14:paraId="52D21D28" w14:textId="77777777" w:rsidTr="00A913E4">
        <w:tc>
          <w:tcPr>
            <w:tcW w:w="2660" w:type="dxa"/>
          </w:tcPr>
          <w:p w14:paraId="65AA2756" w14:textId="77777777" w:rsidR="00A913E4" w:rsidRDefault="00A913E4" w:rsidP="000851BD">
            <w:pPr>
              <w:jc w:val="both"/>
              <w:rPr>
                <w:rFonts w:cs="Arial"/>
                <w:lang w:val="en-US"/>
              </w:rPr>
            </w:pPr>
            <w:proofErr w:type="spellStart"/>
            <w:r>
              <w:rPr>
                <w:rFonts w:cs="Arial"/>
                <w:lang w:val="en-US"/>
              </w:rPr>
              <w:t>isTrust</w:t>
            </w:r>
            <w:proofErr w:type="spellEnd"/>
          </w:p>
        </w:tc>
        <w:tc>
          <w:tcPr>
            <w:tcW w:w="6916" w:type="dxa"/>
          </w:tcPr>
          <w:p w14:paraId="4BB3FBDD" w14:textId="77777777" w:rsidR="00A913E4" w:rsidRPr="00B368F4" w:rsidRDefault="00A913E4" w:rsidP="000851BD">
            <w:pPr>
              <w:jc w:val="both"/>
              <w:rPr>
                <w:rFonts w:cs="Arial"/>
                <w:lang w:val="en-US"/>
              </w:rPr>
            </w:pPr>
            <w:r w:rsidRPr="00B368F4">
              <w:rPr>
                <w:rFonts w:cs="Arial"/>
                <w:lang w:val="en-US"/>
              </w:rPr>
              <w:t xml:space="preserve">Select, if you want a trusted connection to SAP Business One. If you set the value to </w:t>
            </w:r>
            <w:r w:rsidRPr="00B368F4">
              <w:rPr>
                <w:rFonts w:ascii="Courier New" w:hAnsi="Courier New" w:cs="Courier New"/>
                <w:lang w:val="en-US"/>
              </w:rPr>
              <w:t>true</w:t>
            </w:r>
            <w:r w:rsidRPr="00B368F4">
              <w:rPr>
                <w:rFonts w:cs="Arial"/>
                <w:lang w:val="en-US"/>
              </w:rPr>
              <w:t xml:space="preserve">, the </w:t>
            </w:r>
            <w:r w:rsidR="00D34A5D">
              <w:rPr>
                <w:rFonts w:cs="Arial"/>
                <w:lang w:val="en-US"/>
              </w:rPr>
              <w:t xml:space="preserve">integration </w:t>
            </w:r>
            <w:r w:rsidR="000257AB">
              <w:rPr>
                <w:rFonts w:cs="Arial"/>
                <w:lang w:val="en-US"/>
              </w:rPr>
              <w:t>framework</w:t>
            </w:r>
            <w:r w:rsidRPr="00B368F4">
              <w:rPr>
                <w:rFonts w:cs="Arial"/>
                <w:lang w:val="en-US"/>
              </w:rPr>
              <w:t xml:space="preserve"> uses the Microsoft Windows trusted database logon instead of the </w:t>
            </w:r>
            <w:proofErr w:type="spellStart"/>
            <w:r w:rsidRPr="00B368F4">
              <w:rPr>
                <w:rFonts w:cs="Arial"/>
                <w:i/>
                <w:lang w:val="en-US"/>
              </w:rPr>
              <w:t>dbUser</w:t>
            </w:r>
            <w:proofErr w:type="spellEnd"/>
            <w:r w:rsidRPr="00B368F4">
              <w:rPr>
                <w:rFonts w:cs="Arial"/>
                <w:lang w:val="en-US"/>
              </w:rPr>
              <w:t xml:space="preserve"> and </w:t>
            </w:r>
            <w:proofErr w:type="spellStart"/>
            <w:r w:rsidRPr="00B368F4">
              <w:rPr>
                <w:rFonts w:cs="Arial"/>
                <w:i/>
                <w:lang w:val="en-US"/>
              </w:rPr>
              <w:t>dbPassword</w:t>
            </w:r>
            <w:proofErr w:type="spellEnd"/>
            <w:r w:rsidRPr="00B368F4">
              <w:rPr>
                <w:rFonts w:cs="Arial"/>
                <w:lang w:val="en-US"/>
              </w:rPr>
              <w:t xml:space="preserve"> values</w:t>
            </w:r>
            <w:r>
              <w:rPr>
                <w:rFonts w:cs="Arial"/>
                <w:lang w:val="en-US"/>
              </w:rPr>
              <w:t xml:space="preserve">. We </w:t>
            </w:r>
            <w:r w:rsidRPr="00B368F4">
              <w:rPr>
                <w:rFonts w:cs="Arial"/>
                <w:lang w:val="en-US"/>
              </w:rPr>
              <w:t xml:space="preserve">recommend selecting </w:t>
            </w:r>
            <w:r w:rsidRPr="00B368F4">
              <w:rPr>
                <w:rFonts w:ascii="Courier New" w:hAnsi="Courier New" w:cs="Courier New"/>
                <w:lang w:val="en-US"/>
              </w:rPr>
              <w:t>false</w:t>
            </w:r>
            <w:r w:rsidRPr="00B368F4">
              <w:rPr>
                <w:rFonts w:cs="Arial"/>
                <w:lang w:val="en-US"/>
              </w:rPr>
              <w:t xml:space="preserve"> and providing </w:t>
            </w:r>
            <w:proofErr w:type="spellStart"/>
            <w:r w:rsidRPr="00B368F4">
              <w:rPr>
                <w:rFonts w:cs="Arial"/>
                <w:i/>
                <w:lang w:val="en-US"/>
              </w:rPr>
              <w:t>dbUser</w:t>
            </w:r>
            <w:proofErr w:type="spellEnd"/>
            <w:r w:rsidRPr="00B368F4">
              <w:rPr>
                <w:rFonts w:cs="Arial"/>
                <w:lang w:val="en-US"/>
              </w:rPr>
              <w:t xml:space="preserve"> and </w:t>
            </w:r>
            <w:proofErr w:type="spellStart"/>
            <w:r w:rsidRPr="00B368F4">
              <w:rPr>
                <w:rFonts w:cs="Arial"/>
                <w:i/>
                <w:lang w:val="en-US"/>
              </w:rPr>
              <w:t>dbPassword</w:t>
            </w:r>
            <w:proofErr w:type="spellEnd"/>
            <w:r w:rsidRPr="00B368F4">
              <w:rPr>
                <w:rFonts w:cs="Arial"/>
                <w:lang w:val="en-US"/>
              </w:rPr>
              <w:t xml:space="preserve"> entries.</w:t>
            </w:r>
          </w:p>
        </w:tc>
      </w:tr>
      <w:tr w:rsidR="00A913E4" w:rsidRPr="00E75CD5" w14:paraId="4E143BBF" w14:textId="77777777" w:rsidTr="00A913E4">
        <w:tc>
          <w:tcPr>
            <w:tcW w:w="2660" w:type="dxa"/>
          </w:tcPr>
          <w:p w14:paraId="61B5797F" w14:textId="77777777" w:rsidR="00A913E4" w:rsidRDefault="00CD1C36" w:rsidP="000851BD">
            <w:pPr>
              <w:jc w:val="both"/>
              <w:rPr>
                <w:rFonts w:cs="Arial"/>
                <w:lang w:val="en-US"/>
              </w:rPr>
            </w:pPr>
            <w:proofErr w:type="spellStart"/>
            <w:r>
              <w:rPr>
                <w:rFonts w:cs="Arial"/>
                <w:lang w:val="en-US"/>
              </w:rPr>
              <w:t>jcoPath</w:t>
            </w:r>
            <w:proofErr w:type="spellEnd"/>
          </w:p>
        </w:tc>
        <w:tc>
          <w:tcPr>
            <w:tcW w:w="6916" w:type="dxa"/>
          </w:tcPr>
          <w:p w14:paraId="0A02E18B" w14:textId="77777777" w:rsidR="00CD1C36" w:rsidRPr="005C5C24" w:rsidRDefault="00CD1C36" w:rsidP="00CD1C36">
            <w:pPr>
              <w:jc w:val="both"/>
              <w:rPr>
                <w:rFonts w:cs="Arial"/>
                <w:lang w:val="en-US"/>
              </w:rPr>
            </w:pPr>
            <w:r w:rsidRPr="005C5C24">
              <w:rPr>
                <w:rFonts w:cs="Arial"/>
                <w:lang w:val="en-US"/>
              </w:rPr>
              <w:t xml:space="preserve">You can centrally provide the </w:t>
            </w:r>
            <w:proofErr w:type="spellStart"/>
            <w:r w:rsidRPr="005C5C24">
              <w:rPr>
                <w:rFonts w:cs="Arial"/>
                <w:lang w:val="en-US"/>
              </w:rPr>
              <w:t>J</w:t>
            </w:r>
            <w:r w:rsidR="006047B0" w:rsidRPr="005C5C24">
              <w:rPr>
                <w:rFonts w:cs="Arial"/>
                <w:lang w:val="en-US"/>
              </w:rPr>
              <w:t>c</w:t>
            </w:r>
            <w:r>
              <w:rPr>
                <w:rFonts w:cs="Arial"/>
                <w:lang w:val="en-US"/>
              </w:rPr>
              <w:t>o</w:t>
            </w:r>
            <w:proofErr w:type="spellEnd"/>
            <w:r w:rsidRPr="005C5C24">
              <w:rPr>
                <w:rFonts w:cs="Arial"/>
                <w:lang w:val="en-US"/>
              </w:rPr>
              <w:t xml:space="preserve"> path in the DI proxy property file for each SAP Business One server. We recommend th</w:t>
            </w:r>
            <w:r>
              <w:rPr>
                <w:rFonts w:cs="Arial"/>
                <w:lang w:val="en-US"/>
              </w:rPr>
              <w:t>e</w:t>
            </w:r>
            <w:r w:rsidRPr="005C5C24">
              <w:rPr>
                <w:rFonts w:cs="Arial"/>
                <w:lang w:val="en-US"/>
              </w:rPr>
              <w:t xml:space="preserve"> approach as it is less error prone. If you follow th</w:t>
            </w:r>
            <w:r>
              <w:rPr>
                <w:rFonts w:cs="Arial"/>
                <w:lang w:val="en-US"/>
              </w:rPr>
              <w:t>e</w:t>
            </w:r>
            <w:r w:rsidRPr="005C5C24">
              <w:rPr>
                <w:rFonts w:cs="Arial"/>
                <w:lang w:val="en-US"/>
              </w:rPr>
              <w:t xml:space="preserve"> approach, leave the field empty.</w:t>
            </w:r>
          </w:p>
          <w:p w14:paraId="2B935442" w14:textId="77777777" w:rsidR="00A913E4" w:rsidRPr="00B368F4" w:rsidRDefault="00CD1C36" w:rsidP="00CD1C36">
            <w:pPr>
              <w:jc w:val="both"/>
              <w:rPr>
                <w:rFonts w:cs="Arial"/>
                <w:lang w:val="en-US"/>
              </w:rPr>
            </w:pPr>
            <w:r w:rsidRPr="005C5C24">
              <w:rPr>
                <w:rFonts w:cs="Arial"/>
                <w:lang w:val="en-US"/>
              </w:rPr>
              <w:t>The DI</w:t>
            </w:r>
            <w:r>
              <w:rPr>
                <w:rFonts w:cs="Arial"/>
                <w:lang w:val="en-US"/>
              </w:rPr>
              <w:t xml:space="preserve"> </w:t>
            </w:r>
            <w:r w:rsidRPr="005C5C24">
              <w:rPr>
                <w:rFonts w:cs="Arial"/>
                <w:lang w:val="en-US"/>
              </w:rPr>
              <w:t xml:space="preserve">API version must be </w:t>
            </w:r>
            <w:proofErr w:type="gramStart"/>
            <w:r w:rsidRPr="005C5C24">
              <w:rPr>
                <w:rFonts w:cs="Arial"/>
                <w:lang w:val="en-US"/>
              </w:rPr>
              <w:t>exactly the same</w:t>
            </w:r>
            <w:proofErr w:type="gramEnd"/>
            <w:r w:rsidRPr="005C5C24">
              <w:rPr>
                <w:rFonts w:cs="Arial"/>
                <w:lang w:val="en-US"/>
              </w:rPr>
              <w:t xml:space="preserve"> version as your SAP Business One application.</w:t>
            </w:r>
          </w:p>
        </w:tc>
      </w:tr>
      <w:tr w:rsidR="00CD1C36" w14:paraId="2714FC71" w14:textId="77777777" w:rsidTr="00A913E4">
        <w:tc>
          <w:tcPr>
            <w:tcW w:w="2660" w:type="dxa"/>
          </w:tcPr>
          <w:p w14:paraId="7944EB12" w14:textId="77777777" w:rsidR="00CD1C36" w:rsidRDefault="003623D7" w:rsidP="003623D7">
            <w:pPr>
              <w:jc w:val="both"/>
              <w:rPr>
                <w:rFonts w:cs="Arial"/>
                <w:lang w:val="en-US"/>
              </w:rPr>
            </w:pPr>
            <w:proofErr w:type="spellStart"/>
            <w:r>
              <w:rPr>
                <w:rFonts w:cs="Arial"/>
                <w:lang w:val="en-US"/>
              </w:rPr>
              <w:t>diProxyhost</w:t>
            </w:r>
            <w:proofErr w:type="spellEnd"/>
          </w:p>
        </w:tc>
        <w:tc>
          <w:tcPr>
            <w:tcW w:w="6916" w:type="dxa"/>
          </w:tcPr>
          <w:p w14:paraId="63FB05D3" w14:textId="77777777" w:rsidR="003623D7" w:rsidRPr="00B368F4" w:rsidRDefault="003623D7" w:rsidP="003623D7">
            <w:pPr>
              <w:jc w:val="both"/>
              <w:rPr>
                <w:rFonts w:cs="Arial"/>
                <w:lang w:val="en-US"/>
              </w:rPr>
            </w:pPr>
            <w:r>
              <w:rPr>
                <w:rFonts w:cs="Arial"/>
                <w:lang w:val="en-US"/>
              </w:rPr>
              <w:t xml:space="preserve">Enter </w:t>
            </w:r>
            <w:r w:rsidRPr="00B368F4">
              <w:rPr>
                <w:rFonts w:cs="Arial"/>
                <w:lang w:val="en-US"/>
              </w:rPr>
              <w:t>the IP address</w:t>
            </w:r>
            <w:r>
              <w:rPr>
                <w:rFonts w:cs="Arial"/>
                <w:lang w:val="en-US"/>
              </w:rPr>
              <w:t xml:space="preserve"> or logical name </w:t>
            </w:r>
            <w:r w:rsidRPr="00B368F4">
              <w:rPr>
                <w:rFonts w:cs="Arial"/>
                <w:lang w:val="en-US"/>
              </w:rPr>
              <w:t xml:space="preserve">of the server where the DI proxy </w:t>
            </w:r>
            <w:r>
              <w:rPr>
                <w:rFonts w:cs="Arial"/>
                <w:lang w:val="en-US"/>
              </w:rPr>
              <w:t>runs</w:t>
            </w:r>
            <w:r w:rsidRPr="00B368F4">
              <w:rPr>
                <w:rFonts w:cs="Arial"/>
                <w:lang w:val="en-US"/>
              </w:rPr>
              <w:t>.</w:t>
            </w:r>
          </w:p>
          <w:p w14:paraId="301B6C42" w14:textId="77777777" w:rsidR="00CD1C36" w:rsidRPr="005C5C24" w:rsidRDefault="003623D7" w:rsidP="003623D7">
            <w:pPr>
              <w:jc w:val="both"/>
              <w:rPr>
                <w:rFonts w:cs="Arial"/>
                <w:lang w:val="en-US"/>
              </w:rPr>
            </w:pPr>
            <w:r w:rsidRPr="00B368F4">
              <w:rPr>
                <w:rFonts w:cs="Arial"/>
                <w:lang w:val="en-US"/>
              </w:rPr>
              <w:t xml:space="preserve">The </w:t>
            </w:r>
            <w:r w:rsidR="00D34A5D">
              <w:rPr>
                <w:rFonts w:cs="Arial"/>
                <w:lang w:val="en-US"/>
              </w:rPr>
              <w:t xml:space="preserve">integration </w:t>
            </w:r>
            <w:r w:rsidR="000257AB">
              <w:rPr>
                <w:rFonts w:cs="Arial"/>
                <w:lang w:val="en-US"/>
              </w:rPr>
              <w:t>framework</w:t>
            </w:r>
            <w:r w:rsidRPr="00B368F4">
              <w:rPr>
                <w:rFonts w:cs="Arial"/>
                <w:lang w:val="en-US"/>
              </w:rPr>
              <w:t xml:space="preserve"> provides the technical DI adapter, consisting of the DI adapter control part and the DI adapter proxy part. The DI adapter runs locally on the SAP Business One server. The control part runs on the integration server.</w:t>
            </w:r>
          </w:p>
        </w:tc>
      </w:tr>
      <w:tr w:rsidR="003623D7" w:rsidRPr="00E75CD5" w14:paraId="23735BC8" w14:textId="77777777" w:rsidTr="00A913E4">
        <w:tc>
          <w:tcPr>
            <w:tcW w:w="2660" w:type="dxa"/>
          </w:tcPr>
          <w:p w14:paraId="6B253412" w14:textId="77777777" w:rsidR="003623D7" w:rsidRDefault="003623D7" w:rsidP="000851BD">
            <w:pPr>
              <w:jc w:val="both"/>
              <w:rPr>
                <w:rFonts w:cs="Arial"/>
                <w:lang w:val="en-US"/>
              </w:rPr>
            </w:pPr>
            <w:proofErr w:type="spellStart"/>
            <w:r>
              <w:rPr>
                <w:rFonts w:cs="Arial"/>
                <w:lang w:val="en-US"/>
              </w:rPr>
              <w:t>diProxyport</w:t>
            </w:r>
            <w:proofErr w:type="spellEnd"/>
          </w:p>
        </w:tc>
        <w:tc>
          <w:tcPr>
            <w:tcW w:w="6916" w:type="dxa"/>
          </w:tcPr>
          <w:p w14:paraId="0D4B7926" w14:textId="77777777" w:rsidR="003623D7" w:rsidRDefault="003623D7" w:rsidP="003623D7">
            <w:pPr>
              <w:jc w:val="both"/>
              <w:rPr>
                <w:rFonts w:cs="Arial"/>
                <w:lang w:val="en-US"/>
              </w:rPr>
            </w:pPr>
            <w:r>
              <w:rPr>
                <w:rFonts w:cs="Arial"/>
                <w:lang w:val="en-US"/>
              </w:rPr>
              <w:t xml:space="preserve">Enter </w:t>
            </w:r>
            <w:r w:rsidRPr="00B368F4">
              <w:rPr>
                <w:rFonts w:cs="Arial"/>
                <w:lang w:val="en-US"/>
              </w:rPr>
              <w:t xml:space="preserve">the port where the DI proxy listens. </w:t>
            </w:r>
            <w:r w:rsidRPr="00153BF1">
              <w:rPr>
                <w:rStyle w:val="TechnicalName"/>
                <w:lang w:val="en-US"/>
              </w:rPr>
              <w:t>2099</w:t>
            </w:r>
            <w:r>
              <w:rPr>
                <w:rFonts w:cs="Arial"/>
                <w:lang w:val="en-US"/>
              </w:rPr>
              <w:t xml:space="preserve"> is the default port</w:t>
            </w:r>
            <w:r w:rsidRPr="00B368F4">
              <w:rPr>
                <w:rFonts w:cs="Arial"/>
                <w:lang w:val="en-US"/>
              </w:rPr>
              <w:t>. If this port is occupied on the SAP Business One server, you can use any port. Make sure to also define the port number in the configuration file for the DI proxy.</w:t>
            </w:r>
          </w:p>
        </w:tc>
      </w:tr>
      <w:tr w:rsidR="003623D7" w:rsidRPr="00E75CD5" w14:paraId="31448310" w14:textId="77777777" w:rsidTr="00A913E4">
        <w:tc>
          <w:tcPr>
            <w:tcW w:w="2660" w:type="dxa"/>
          </w:tcPr>
          <w:p w14:paraId="1B94CB3E" w14:textId="77777777" w:rsidR="003623D7" w:rsidRDefault="003623D7" w:rsidP="000851BD">
            <w:pPr>
              <w:jc w:val="both"/>
              <w:rPr>
                <w:rFonts w:cs="Arial"/>
                <w:lang w:val="en-US"/>
              </w:rPr>
            </w:pPr>
            <w:proofErr w:type="spellStart"/>
            <w:r>
              <w:rPr>
                <w:rFonts w:cs="Arial"/>
                <w:lang w:val="en-US"/>
              </w:rPr>
              <w:t>proxyHost</w:t>
            </w:r>
            <w:proofErr w:type="spellEnd"/>
          </w:p>
        </w:tc>
        <w:tc>
          <w:tcPr>
            <w:tcW w:w="6916" w:type="dxa"/>
          </w:tcPr>
          <w:p w14:paraId="3645DD38" w14:textId="77777777" w:rsidR="003623D7" w:rsidRDefault="003623D7" w:rsidP="003623D7">
            <w:pPr>
              <w:jc w:val="both"/>
              <w:rPr>
                <w:rFonts w:cs="Arial"/>
                <w:lang w:val="en-US"/>
              </w:rPr>
            </w:pPr>
            <w:r w:rsidRPr="00B368F4">
              <w:rPr>
                <w:rFonts w:cs="Arial"/>
                <w:lang w:val="en-US"/>
              </w:rPr>
              <w:t xml:space="preserve">Enter the IP address of a </w:t>
            </w:r>
            <w:r>
              <w:rPr>
                <w:rFonts w:cs="Arial"/>
                <w:lang w:val="en-US"/>
              </w:rPr>
              <w:t xml:space="preserve">HTTP </w:t>
            </w:r>
            <w:r w:rsidRPr="00B368F4">
              <w:rPr>
                <w:rFonts w:cs="Arial"/>
                <w:lang w:val="en-US"/>
              </w:rPr>
              <w:t xml:space="preserve">proxy </w:t>
            </w:r>
            <w:proofErr w:type="gramStart"/>
            <w:r w:rsidRPr="00B368F4">
              <w:rPr>
                <w:rFonts w:cs="Arial"/>
                <w:lang w:val="en-US"/>
              </w:rPr>
              <w:t>server, if</w:t>
            </w:r>
            <w:proofErr w:type="gramEnd"/>
            <w:r w:rsidRPr="00B368F4">
              <w:rPr>
                <w:rFonts w:cs="Arial"/>
                <w:lang w:val="en-US"/>
              </w:rPr>
              <w:t xml:space="preserve"> </w:t>
            </w:r>
            <w:r>
              <w:rPr>
                <w:rFonts w:cs="Arial"/>
                <w:lang w:val="en-US"/>
              </w:rPr>
              <w:t xml:space="preserve">a </w:t>
            </w:r>
            <w:r w:rsidRPr="00B368F4">
              <w:rPr>
                <w:rFonts w:cs="Arial"/>
                <w:lang w:val="en-US"/>
              </w:rPr>
              <w:t xml:space="preserve">proxy server </w:t>
            </w:r>
            <w:r>
              <w:rPr>
                <w:rFonts w:cs="Arial"/>
                <w:lang w:val="en-US"/>
              </w:rPr>
              <w:t xml:space="preserve">is required </w:t>
            </w:r>
            <w:r w:rsidRPr="00B368F4">
              <w:rPr>
                <w:rFonts w:cs="Arial"/>
                <w:lang w:val="en-US"/>
              </w:rPr>
              <w:t xml:space="preserve">in your network for connecting to the SAP Business One server. Leave the field </w:t>
            </w:r>
            <w:proofErr w:type="gramStart"/>
            <w:r w:rsidRPr="00B368F4">
              <w:rPr>
                <w:rFonts w:cs="Arial"/>
                <w:lang w:val="en-US"/>
              </w:rPr>
              <w:t>empty, if</w:t>
            </w:r>
            <w:proofErr w:type="gramEnd"/>
            <w:r w:rsidRPr="00B368F4">
              <w:rPr>
                <w:rFonts w:cs="Arial"/>
                <w:lang w:val="en-US"/>
              </w:rPr>
              <w:t xml:space="preserve"> a proxy is not </w:t>
            </w:r>
            <w:r>
              <w:rPr>
                <w:rFonts w:cs="Arial"/>
                <w:lang w:val="en-US"/>
              </w:rPr>
              <w:t>required</w:t>
            </w:r>
            <w:r w:rsidRPr="00B368F4">
              <w:rPr>
                <w:rFonts w:cs="Arial"/>
                <w:lang w:val="en-US"/>
              </w:rPr>
              <w:t>.</w:t>
            </w:r>
          </w:p>
        </w:tc>
      </w:tr>
      <w:tr w:rsidR="003623D7" w:rsidRPr="00E75CD5" w14:paraId="40785C5E" w14:textId="77777777" w:rsidTr="00A913E4">
        <w:tc>
          <w:tcPr>
            <w:tcW w:w="2660" w:type="dxa"/>
          </w:tcPr>
          <w:p w14:paraId="2C64CEDC" w14:textId="77777777" w:rsidR="003623D7" w:rsidRDefault="003623D7" w:rsidP="000851BD">
            <w:pPr>
              <w:jc w:val="both"/>
              <w:rPr>
                <w:rFonts w:cs="Arial"/>
                <w:lang w:val="en-US"/>
              </w:rPr>
            </w:pPr>
            <w:proofErr w:type="spellStart"/>
            <w:r>
              <w:rPr>
                <w:rFonts w:cs="Arial"/>
                <w:lang w:val="en-US"/>
              </w:rPr>
              <w:t>proxyPort</w:t>
            </w:r>
            <w:proofErr w:type="spellEnd"/>
          </w:p>
        </w:tc>
        <w:tc>
          <w:tcPr>
            <w:tcW w:w="6916" w:type="dxa"/>
          </w:tcPr>
          <w:p w14:paraId="3260A3CA" w14:textId="77777777" w:rsidR="003623D7" w:rsidRPr="00B368F4" w:rsidRDefault="003623D7" w:rsidP="003623D7">
            <w:pPr>
              <w:jc w:val="both"/>
              <w:rPr>
                <w:rFonts w:cs="Arial"/>
                <w:lang w:val="en-US"/>
              </w:rPr>
            </w:pPr>
            <w:r w:rsidRPr="00B368F4">
              <w:rPr>
                <w:rFonts w:cs="Arial"/>
                <w:lang w:val="en-US"/>
              </w:rPr>
              <w:t xml:space="preserve">Enter the port </w:t>
            </w:r>
            <w:proofErr w:type="gramStart"/>
            <w:r w:rsidRPr="00B368F4">
              <w:rPr>
                <w:rFonts w:cs="Arial"/>
                <w:lang w:val="en-US"/>
              </w:rPr>
              <w:t>number, if</w:t>
            </w:r>
            <w:proofErr w:type="gramEnd"/>
            <w:r w:rsidRPr="00B368F4">
              <w:rPr>
                <w:rFonts w:cs="Arial"/>
                <w:lang w:val="en-US"/>
              </w:rPr>
              <w:t xml:space="preserve"> a proxy</w:t>
            </w:r>
            <w:r>
              <w:rPr>
                <w:rFonts w:cs="Arial"/>
                <w:lang w:val="en-US"/>
              </w:rPr>
              <w:t xml:space="preserve"> is required</w:t>
            </w:r>
            <w:r w:rsidRPr="00B368F4">
              <w:rPr>
                <w:rFonts w:cs="Arial"/>
                <w:lang w:val="en-US"/>
              </w:rPr>
              <w:t xml:space="preserve">. Leave the field </w:t>
            </w:r>
            <w:proofErr w:type="gramStart"/>
            <w:r w:rsidRPr="00B368F4">
              <w:rPr>
                <w:rFonts w:cs="Arial"/>
                <w:lang w:val="en-US"/>
              </w:rPr>
              <w:t>empty, if</w:t>
            </w:r>
            <w:proofErr w:type="gramEnd"/>
            <w:r w:rsidRPr="00B368F4">
              <w:rPr>
                <w:rFonts w:cs="Arial"/>
                <w:lang w:val="en-US"/>
              </w:rPr>
              <w:t xml:space="preserve"> a proxy is not </w:t>
            </w:r>
            <w:r>
              <w:rPr>
                <w:rFonts w:cs="Arial"/>
                <w:lang w:val="en-US"/>
              </w:rPr>
              <w:t>required</w:t>
            </w:r>
            <w:r w:rsidRPr="00B368F4">
              <w:rPr>
                <w:rFonts w:cs="Arial"/>
                <w:lang w:val="en-US"/>
              </w:rPr>
              <w:t>.</w:t>
            </w:r>
          </w:p>
        </w:tc>
      </w:tr>
    </w:tbl>
    <w:p w14:paraId="647C4FC6" w14:textId="5E917FBB" w:rsidR="006D00F1" w:rsidRDefault="003623D7" w:rsidP="006047A7">
      <w:pPr>
        <w:pStyle w:val="Heading3"/>
        <w:rPr>
          <w:lang w:val="en-US"/>
        </w:rPr>
      </w:pPr>
      <w:bookmarkStart w:id="39" w:name="a2_1_4"/>
      <w:bookmarkStart w:id="40" w:name="_Toc137661242"/>
      <w:r>
        <w:rPr>
          <w:lang w:val="en-US"/>
        </w:rPr>
        <w:lastRenderedPageBreak/>
        <w:t>2.</w:t>
      </w:r>
      <w:r w:rsidR="00C252CD">
        <w:rPr>
          <w:lang w:val="en-US"/>
        </w:rPr>
        <w:t>1.</w:t>
      </w:r>
      <w:r w:rsidR="00DD302C">
        <w:rPr>
          <w:lang w:val="en-US"/>
        </w:rPr>
        <w:t>4</w:t>
      </w:r>
      <w:r>
        <w:rPr>
          <w:lang w:val="en-US"/>
        </w:rPr>
        <w:t xml:space="preserve"> </w:t>
      </w:r>
      <w:r w:rsidR="00C252CD">
        <w:rPr>
          <w:lang w:val="en-US"/>
        </w:rPr>
        <w:t xml:space="preserve">Connecting to </w:t>
      </w:r>
      <w:r w:rsidR="0072757E">
        <w:rPr>
          <w:lang w:val="en-US"/>
        </w:rPr>
        <w:t>Service Lay</w:t>
      </w:r>
      <w:r w:rsidR="00591277">
        <w:rPr>
          <w:lang w:val="en-US"/>
        </w:rPr>
        <w:t>e</w:t>
      </w:r>
      <w:r w:rsidR="0072757E">
        <w:rPr>
          <w:lang w:val="en-US"/>
        </w:rPr>
        <w:t xml:space="preserve">r of </w:t>
      </w:r>
      <w:r w:rsidR="006D00F1" w:rsidRPr="00B03EB6">
        <w:rPr>
          <w:lang w:val="en-US"/>
        </w:rPr>
        <w:t>SAP Business One</w:t>
      </w:r>
      <w:bookmarkEnd w:id="40"/>
    </w:p>
    <w:bookmarkEnd w:id="39"/>
    <w:p w14:paraId="100D3FAA" w14:textId="77777777" w:rsidR="003623D7" w:rsidRDefault="003623D7" w:rsidP="006D00F1">
      <w:pPr>
        <w:jc w:val="both"/>
        <w:rPr>
          <w:rFonts w:cs="Arial"/>
          <w:b/>
          <w:lang w:val="en-US"/>
        </w:rPr>
      </w:pPr>
      <w:r w:rsidRPr="003623D7">
        <w:rPr>
          <w:rFonts w:cs="Arial"/>
          <w:b/>
          <w:lang w:val="en-US"/>
        </w:rPr>
        <w:t>Procedure</w:t>
      </w:r>
    </w:p>
    <w:p w14:paraId="67502357" w14:textId="77777777" w:rsidR="003623D7" w:rsidRDefault="003623D7" w:rsidP="003623D7">
      <w:pPr>
        <w:jc w:val="both"/>
        <w:rPr>
          <w:rFonts w:cs="Arial"/>
          <w:lang w:val="en-US"/>
        </w:rPr>
      </w:pPr>
      <w:r>
        <w:rPr>
          <w:noProof/>
          <w:lang w:val="en-US"/>
        </w:rPr>
        <w:t>Enter the following values:</w:t>
      </w:r>
    </w:p>
    <w:tbl>
      <w:tblPr>
        <w:tblStyle w:val="TableGrid"/>
        <w:tblW w:w="0" w:type="auto"/>
        <w:tblLook w:val="04A0" w:firstRow="1" w:lastRow="0" w:firstColumn="1" w:lastColumn="0" w:noHBand="0" w:noVBand="1"/>
      </w:tblPr>
      <w:tblGrid>
        <w:gridCol w:w="2660"/>
        <w:gridCol w:w="6916"/>
      </w:tblGrid>
      <w:tr w:rsidR="003623D7" w:rsidRPr="0085332A" w14:paraId="61E4507A" w14:textId="77777777" w:rsidTr="000851BD">
        <w:trPr>
          <w:tblHeader/>
        </w:trPr>
        <w:tc>
          <w:tcPr>
            <w:tcW w:w="2660" w:type="dxa"/>
          </w:tcPr>
          <w:p w14:paraId="08689E7F" w14:textId="77777777" w:rsidR="003623D7" w:rsidRPr="0085332A" w:rsidRDefault="003623D7" w:rsidP="000851BD">
            <w:pPr>
              <w:jc w:val="both"/>
              <w:rPr>
                <w:rFonts w:cs="Arial"/>
                <w:b/>
                <w:lang w:val="en-US"/>
              </w:rPr>
            </w:pPr>
            <w:r w:rsidRPr="0085332A">
              <w:rPr>
                <w:rFonts w:cs="Arial"/>
                <w:b/>
                <w:lang w:val="en-US"/>
              </w:rPr>
              <w:t xml:space="preserve">Parameter </w:t>
            </w:r>
          </w:p>
        </w:tc>
        <w:tc>
          <w:tcPr>
            <w:tcW w:w="6916" w:type="dxa"/>
          </w:tcPr>
          <w:p w14:paraId="3095121B" w14:textId="77777777" w:rsidR="003623D7" w:rsidRPr="0085332A" w:rsidRDefault="003623D7" w:rsidP="000851BD">
            <w:pPr>
              <w:jc w:val="both"/>
              <w:rPr>
                <w:rFonts w:cs="Arial"/>
                <w:b/>
                <w:lang w:val="en-US"/>
              </w:rPr>
            </w:pPr>
            <w:r w:rsidRPr="0085332A">
              <w:rPr>
                <w:rFonts w:cs="Arial"/>
                <w:b/>
                <w:lang w:val="en-US"/>
              </w:rPr>
              <w:t>Description</w:t>
            </w:r>
          </w:p>
        </w:tc>
      </w:tr>
      <w:tr w:rsidR="003623D7" w:rsidRPr="00E75CD5" w14:paraId="28ACC57E" w14:textId="77777777" w:rsidTr="000851BD">
        <w:tc>
          <w:tcPr>
            <w:tcW w:w="2660" w:type="dxa"/>
          </w:tcPr>
          <w:p w14:paraId="0EF03AC8" w14:textId="77777777" w:rsidR="003623D7" w:rsidRDefault="003623D7" w:rsidP="000851BD">
            <w:pPr>
              <w:jc w:val="both"/>
              <w:rPr>
                <w:rFonts w:cs="Arial"/>
                <w:lang w:val="en-US"/>
              </w:rPr>
            </w:pPr>
            <w:r>
              <w:rPr>
                <w:rFonts w:cs="Arial"/>
                <w:lang w:val="en-US"/>
              </w:rPr>
              <w:t>b1Server</w:t>
            </w:r>
          </w:p>
        </w:tc>
        <w:tc>
          <w:tcPr>
            <w:tcW w:w="6916" w:type="dxa"/>
          </w:tcPr>
          <w:p w14:paraId="310BB1B2" w14:textId="77777777" w:rsidR="003623D7" w:rsidRPr="00B368F4" w:rsidRDefault="003623D7" w:rsidP="000851BD">
            <w:pPr>
              <w:jc w:val="both"/>
              <w:rPr>
                <w:rFonts w:cs="Arial"/>
                <w:lang w:val="en-US"/>
              </w:rPr>
            </w:pPr>
            <w:r>
              <w:rPr>
                <w:rFonts w:cs="Arial"/>
                <w:lang w:val="en-US"/>
              </w:rPr>
              <w:t xml:space="preserve">SLD displays the name you provided in the </w:t>
            </w:r>
            <w:r w:rsidRPr="00965017">
              <w:rPr>
                <w:rFonts w:cs="Arial"/>
                <w:i/>
                <w:lang w:val="en-US"/>
              </w:rPr>
              <w:t>Common Fields</w:t>
            </w:r>
            <w:r>
              <w:rPr>
                <w:rFonts w:cs="Arial"/>
                <w:lang w:val="en-US"/>
              </w:rPr>
              <w:t xml:space="preserve"> section.</w:t>
            </w:r>
          </w:p>
        </w:tc>
      </w:tr>
      <w:tr w:rsidR="003623D7" w:rsidRPr="00E75CD5" w14:paraId="1D5E8F34" w14:textId="77777777" w:rsidTr="000851BD">
        <w:tc>
          <w:tcPr>
            <w:tcW w:w="2660" w:type="dxa"/>
          </w:tcPr>
          <w:p w14:paraId="072145B9" w14:textId="77777777" w:rsidR="003623D7" w:rsidRDefault="006047B0" w:rsidP="000851BD">
            <w:pPr>
              <w:jc w:val="both"/>
              <w:rPr>
                <w:rFonts w:cs="Arial"/>
                <w:lang w:val="en-US"/>
              </w:rPr>
            </w:pPr>
            <w:r>
              <w:rPr>
                <w:rFonts w:cs="Arial"/>
                <w:lang w:val="en-US"/>
              </w:rPr>
              <w:t>C</w:t>
            </w:r>
            <w:r w:rsidR="003623D7">
              <w:rPr>
                <w:rFonts w:cs="Arial"/>
                <w:lang w:val="en-US"/>
              </w:rPr>
              <w:t>ompany</w:t>
            </w:r>
          </w:p>
        </w:tc>
        <w:tc>
          <w:tcPr>
            <w:tcW w:w="6916" w:type="dxa"/>
          </w:tcPr>
          <w:p w14:paraId="227C809B" w14:textId="77777777" w:rsidR="003623D7" w:rsidRPr="00B368F4" w:rsidRDefault="003623D7" w:rsidP="000851BD">
            <w:pPr>
              <w:jc w:val="both"/>
              <w:rPr>
                <w:rFonts w:cs="Arial"/>
                <w:lang w:val="en-US"/>
              </w:rPr>
            </w:pPr>
            <w:r>
              <w:rPr>
                <w:rFonts w:cs="Arial"/>
                <w:lang w:val="en-US"/>
              </w:rPr>
              <w:t xml:space="preserve">SLD displays the name you provided in the </w:t>
            </w:r>
            <w:r w:rsidRPr="00965017">
              <w:rPr>
                <w:rFonts w:cs="Arial"/>
                <w:i/>
                <w:lang w:val="en-US"/>
              </w:rPr>
              <w:t>Common Fields</w:t>
            </w:r>
            <w:r>
              <w:rPr>
                <w:rFonts w:cs="Arial"/>
                <w:lang w:val="en-US"/>
              </w:rPr>
              <w:t xml:space="preserve"> section.</w:t>
            </w:r>
          </w:p>
        </w:tc>
      </w:tr>
      <w:tr w:rsidR="003623D7" w14:paraId="566922F5" w14:textId="77777777" w:rsidTr="000851BD">
        <w:tc>
          <w:tcPr>
            <w:tcW w:w="2660" w:type="dxa"/>
          </w:tcPr>
          <w:p w14:paraId="4FA89003" w14:textId="77777777" w:rsidR="003623D7" w:rsidRDefault="003623D7" w:rsidP="003623D7">
            <w:pPr>
              <w:jc w:val="both"/>
              <w:rPr>
                <w:rFonts w:cs="Arial"/>
                <w:lang w:val="en-US"/>
              </w:rPr>
            </w:pPr>
            <w:proofErr w:type="spellStart"/>
            <w:r>
              <w:rPr>
                <w:rFonts w:cs="Arial"/>
                <w:lang w:val="en-US"/>
              </w:rPr>
              <w:t>destProtocol</w:t>
            </w:r>
            <w:proofErr w:type="spellEnd"/>
          </w:p>
        </w:tc>
        <w:tc>
          <w:tcPr>
            <w:tcW w:w="6916" w:type="dxa"/>
          </w:tcPr>
          <w:p w14:paraId="10A99FEE" w14:textId="77777777" w:rsidR="003623D7" w:rsidRDefault="003623D7" w:rsidP="000851BD">
            <w:pPr>
              <w:jc w:val="both"/>
              <w:rPr>
                <w:rFonts w:cs="Arial"/>
                <w:lang w:val="en-US"/>
              </w:rPr>
            </w:pPr>
            <w:r>
              <w:rPr>
                <w:rFonts w:cs="Arial"/>
                <w:lang w:val="en-US"/>
              </w:rPr>
              <w:t>Select http or https.</w:t>
            </w:r>
          </w:p>
        </w:tc>
      </w:tr>
      <w:tr w:rsidR="003623D7" w:rsidRPr="00E75CD5" w14:paraId="66D2D5C3" w14:textId="77777777" w:rsidTr="000851BD">
        <w:tc>
          <w:tcPr>
            <w:tcW w:w="2660" w:type="dxa"/>
          </w:tcPr>
          <w:p w14:paraId="1A6F055F" w14:textId="77777777" w:rsidR="003623D7" w:rsidRDefault="003623D7" w:rsidP="000851BD">
            <w:pPr>
              <w:jc w:val="both"/>
              <w:rPr>
                <w:rFonts w:cs="Arial"/>
                <w:lang w:val="en-US"/>
              </w:rPr>
            </w:pPr>
            <w:proofErr w:type="spellStart"/>
            <w:r>
              <w:rPr>
                <w:rFonts w:cs="Arial"/>
                <w:lang w:val="en-US"/>
              </w:rPr>
              <w:t>destHost</w:t>
            </w:r>
            <w:proofErr w:type="spellEnd"/>
          </w:p>
        </w:tc>
        <w:tc>
          <w:tcPr>
            <w:tcW w:w="6916" w:type="dxa"/>
          </w:tcPr>
          <w:p w14:paraId="302DC45C" w14:textId="77777777" w:rsidR="003623D7" w:rsidRPr="00B368F4" w:rsidRDefault="003623D7" w:rsidP="000851BD">
            <w:pPr>
              <w:jc w:val="both"/>
              <w:rPr>
                <w:rFonts w:cs="Arial"/>
                <w:lang w:val="en-US"/>
              </w:rPr>
            </w:pPr>
            <w:r>
              <w:rPr>
                <w:rFonts w:cs="Arial"/>
                <w:lang w:val="en-US"/>
              </w:rPr>
              <w:t>Enter the name or IP address of the machine where the service layer is installed.</w:t>
            </w:r>
          </w:p>
        </w:tc>
      </w:tr>
      <w:tr w:rsidR="003623D7" w14:paraId="5EBA83DA" w14:textId="77777777" w:rsidTr="000851BD">
        <w:tc>
          <w:tcPr>
            <w:tcW w:w="2660" w:type="dxa"/>
          </w:tcPr>
          <w:p w14:paraId="415F7999" w14:textId="77777777" w:rsidR="003623D7" w:rsidRDefault="003623D7" w:rsidP="000851BD">
            <w:pPr>
              <w:jc w:val="both"/>
              <w:rPr>
                <w:rFonts w:cs="Arial"/>
                <w:lang w:val="en-US"/>
              </w:rPr>
            </w:pPr>
            <w:proofErr w:type="spellStart"/>
            <w:r>
              <w:rPr>
                <w:rFonts w:cs="Arial"/>
                <w:lang w:val="en-US"/>
              </w:rPr>
              <w:t>destPort</w:t>
            </w:r>
            <w:proofErr w:type="spellEnd"/>
          </w:p>
        </w:tc>
        <w:tc>
          <w:tcPr>
            <w:tcW w:w="6916" w:type="dxa"/>
          </w:tcPr>
          <w:p w14:paraId="06C8C1AB" w14:textId="77777777" w:rsidR="003623D7" w:rsidRPr="00B368F4" w:rsidRDefault="003623D7" w:rsidP="000851BD">
            <w:pPr>
              <w:jc w:val="both"/>
              <w:rPr>
                <w:rFonts w:cs="Arial"/>
                <w:lang w:val="en-US"/>
              </w:rPr>
            </w:pPr>
            <w:r>
              <w:rPr>
                <w:rFonts w:cs="Arial"/>
                <w:lang w:val="en-US"/>
              </w:rPr>
              <w:t xml:space="preserve">Enter the port of the machine where the service layer is installed. The default port is </w:t>
            </w:r>
            <w:r w:rsidRPr="00805C29">
              <w:rPr>
                <w:rStyle w:val="TechnicalName"/>
                <w:sz w:val="20"/>
                <w:lang w:val="en-US"/>
              </w:rPr>
              <w:t>50000</w:t>
            </w:r>
            <w:r>
              <w:rPr>
                <w:rFonts w:cs="Arial"/>
                <w:lang w:val="en-US"/>
              </w:rPr>
              <w:t>.</w:t>
            </w:r>
          </w:p>
        </w:tc>
      </w:tr>
      <w:tr w:rsidR="003623D7" w:rsidRPr="00E75CD5" w14:paraId="21807AB4" w14:textId="77777777" w:rsidTr="000851BD">
        <w:tc>
          <w:tcPr>
            <w:tcW w:w="2660" w:type="dxa"/>
          </w:tcPr>
          <w:p w14:paraId="34612E05" w14:textId="77777777" w:rsidR="003623D7" w:rsidRDefault="003623D7" w:rsidP="000851BD">
            <w:pPr>
              <w:jc w:val="both"/>
              <w:rPr>
                <w:rFonts w:cs="Arial"/>
                <w:lang w:val="en-US"/>
              </w:rPr>
            </w:pPr>
            <w:proofErr w:type="spellStart"/>
            <w:r>
              <w:rPr>
                <w:rFonts w:cs="Arial"/>
                <w:lang w:val="en-US"/>
              </w:rPr>
              <w:t>destPath</w:t>
            </w:r>
            <w:proofErr w:type="spellEnd"/>
          </w:p>
        </w:tc>
        <w:tc>
          <w:tcPr>
            <w:tcW w:w="6916" w:type="dxa"/>
          </w:tcPr>
          <w:p w14:paraId="0F2F37E8" w14:textId="77777777" w:rsidR="003623D7" w:rsidRPr="00B368F4" w:rsidRDefault="003623D7" w:rsidP="000851BD">
            <w:pPr>
              <w:jc w:val="both"/>
              <w:rPr>
                <w:rFonts w:cs="Arial"/>
                <w:lang w:val="en-US"/>
              </w:rPr>
            </w:pPr>
            <w:r>
              <w:rPr>
                <w:rFonts w:cs="Arial"/>
                <w:lang w:val="en-US"/>
              </w:rPr>
              <w:t xml:space="preserve">Enter the destination path. The default path is </w:t>
            </w:r>
            <w:r w:rsidRPr="00686D88">
              <w:rPr>
                <w:rStyle w:val="TechnicalName"/>
                <w:lang w:val="en-US"/>
              </w:rPr>
              <w:t>/b1s/v1</w:t>
            </w:r>
            <w:r>
              <w:rPr>
                <w:rFonts w:cs="Arial"/>
                <w:lang w:val="en-US"/>
              </w:rPr>
              <w:t>.</w:t>
            </w:r>
          </w:p>
        </w:tc>
      </w:tr>
      <w:tr w:rsidR="003623D7" w:rsidRPr="00E75CD5" w14:paraId="62D63EE1" w14:textId="77777777" w:rsidTr="000851BD">
        <w:tc>
          <w:tcPr>
            <w:tcW w:w="2660" w:type="dxa"/>
          </w:tcPr>
          <w:p w14:paraId="58F00070" w14:textId="77777777" w:rsidR="003623D7" w:rsidRDefault="006047B0" w:rsidP="000851BD">
            <w:pPr>
              <w:jc w:val="both"/>
              <w:rPr>
                <w:rFonts w:cs="Arial"/>
                <w:lang w:val="en-US"/>
              </w:rPr>
            </w:pPr>
            <w:r>
              <w:rPr>
                <w:rFonts w:cs="Arial"/>
                <w:lang w:val="en-US"/>
              </w:rPr>
              <w:t>U</w:t>
            </w:r>
            <w:r w:rsidR="003623D7">
              <w:rPr>
                <w:rFonts w:cs="Arial"/>
                <w:lang w:val="en-US"/>
              </w:rPr>
              <w:t>ser</w:t>
            </w:r>
          </w:p>
        </w:tc>
        <w:tc>
          <w:tcPr>
            <w:tcW w:w="6916" w:type="dxa"/>
          </w:tcPr>
          <w:p w14:paraId="0A4DB99C" w14:textId="77777777" w:rsidR="003623D7" w:rsidRDefault="003623D7" w:rsidP="000851BD">
            <w:pPr>
              <w:jc w:val="both"/>
              <w:rPr>
                <w:rFonts w:cs="Arial"/>
                <w:lang w:val="en-US"/>
              </w:rPr>
            </w:pPr>
            <w:r>
              <w:rPr>
                <w:rFonts w:cs="Arial"/>
                <w:lang w:val="en-US"/>
              </w:rPr>
              <w:t xml:space="preserve">Enter the SAP Business One </w:t>
            </w:r>
            <w:proofErr w:type="gramStart"/>
            <w:r>
              <w:rPr>
                <w:rFonts w:cs="Arial"/>
                <w:lang w:val="en-US"/>
              </w:rPr>
              <w:t>user name</w:t>
            </w:r>
            <w:proofErr w:type="gramEnd"/>
            <w:r>
              <w:rPr>
                <w:rFonts w:cs="Arial"/>
                <w:lang w:val="en-US"/>
              </w:rPr>
              <w:t xml:space="preserve"> for accessing the service layer.</w:t>
            </w:r>
          </w:p>
        </w:tc>
      </w:tr>
      <w:tr w:rsidR="003623D7" w:rsidRPr="00E75CD5" w14:paraId="7BFD6D8F" w14:textId="77777777" w:rsidTr="000851BD">
        <w:tc>
          <w:tcPr>
            <w:tcW w:w="2660" w:type="dxa"/>
          </w:tcPr>
          <w:p w14:paraId="50373A32" w14:textId="77777777" w:rsidR="003623D7" w:rsidRDefault="006047B0" w:rsidP="000851BD">
            <w:pPr>
              <w:jc w:val="both"/>
              <w:rPr>
                <w:rFonts w:cs="Arial"/>
                <w:lang w:val="en-US"/>
              </w:rPr>
            </w:pPr>
            <w:r>
              <w:rPr>
                <w:rFonts w:cs="Arial"/>
                <w:lang w:val="en-US"/>
              </w:rPr>
              <w:t>P</w:t>
            </w:r>
            <w:r w:rsidR="003623D7">
              <w:rPr>
                <w:rFonts w:cs="Arial"/>
                <w:lang w:val="en-US"/>
              </w:rPr>
              <w:t>assword</w:t>
            </w:r>
          </w:p>
        </w:tc>
        <w:tc>
          <w:tcPr>
            <w:tcW w:w="6916" w:type="dxa"/>
          </w:tcPr>
          <w:p w14:paraId="71C05EB0" w14:textId="77777777" w:rsidR="003623D7" w:rsidRDefault="003623D7" w:rsidP="000851BD">
            <w:pPr>
              <w:jc w:val="both"/>
              <w:rPr>
                <w:rFonts w:cs="Arial"/>
                <w:lang w:val="en-US"/>
              </w:rPr>
            </w:pPr>
            <w:r>
              <w:rPr>
                <w:rFonts w:cs="Arial"/>
                <w:lang w:val="en-US"/>
              </w:rPr>
              <w:t>Enter the SAP Business One password for accessing the service layer.</w:t>
            </w:r>
          </w:p>
        </w:tc>
      </w:tr>
      <w:tr w:rsidR="003623D7" w:rsidRPr="00E75CD5" w14:paraId="6CF30297" w14:textId="77777777" w:rsidTr="000851BD">
        <w:tc>
          <w:tcPr>
            <w:tcW w:w="2660" w:type="dxa"/>
          </w:tcPr>
          <w:p w14:paraId="44610F3E" w14:textId="77777777" w:rsidR="003623D7" w:rsidRDefault="003623D7" w:rsidP="000851BD">
            <w:pPr>
              <w:jc w:val="both"/>
              <w:rPr>
                <w:rFonts w:cs="Arial"/>
                <w:lang w:val="en-US"/>
              </w:rPr>
            </w:pPr>
            <w:proofErr w:type="spellStart"/>
            <w:r>
              <w:rPr>
                <w:rFonts w:cs="Arial"/>
                <w:lang w:val="en-US"/>
              </w:rPr>
              <w:t>truststoreURI</w:t>
            </w:r>
            <w:proofErr w:type="spellEnd"/>
          </w:p>
        </w:tc>
        <w:tc>
          <w:tcPr>
            <w:tcW w:w="6916" w:type="dxa"/>
          </w:tcPr>
          <w:p w14:paraId="5A92A6F2" w14:textId="77777777" w:rsidR="006C6E5D" w:rsidRDefault="003623D7" w:rsidP="003623D7">
            <w:pPr>
              <w:jc w:val="both"/>
              <w:rPr>
                <w:rFonts w:cs="Arial"/>
                <w:lang w:val="en-US"/>
              </w:rPr>
            </w:pPr>
            <w:r w:rsidRPr="00B368F4">
              <w:rPr>
                <w:rFonts w:cs="Arial"/>
                <w:lang w:val="en-US"/>
              </w:rPr>
              <w:t xml:space="preserve">To enable https, enter the path and name of the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If the destination host requires https, and you do not provide information in this parameter, the </w:t>
            </w:r>
            <w:r w:rsidR="00D34A5D">
              <w:rPr>
                <w:rFonts w:cs="Arial"/>
                <w:lang w:val="en-US"/>
              </w:rPr>
              <w:t xml:space="preserve">integration </w:t>
            </w:r>
            <w:r w:rsidR="000257AB">
              <w:rPr>
                <w:rFonts w:cs="Arial"/>
                <w:lang w:val="en-US"/>
              </w:rPr>
              <w:t>framework</w:t>
            </w:r>
            <w:r w:rsidRPr="00B368F4">
              <w:rPr>
                <w:rFonts w:cs="Arial"/>
                <w:lang w:val="en-US"/>
              </w:rPr>
              <w:t xml:space="preserve"> uses the </w:t>
            </w:r>
            <w:proofErr w:type="spellStart"/>
            <w:r w:rsidRPr="00B368F4">
              <w:rPr>
                <w:rFonts w:cs="Arial"/>
                <w:lang w:val="en-US"/>
              </w:rPr>
              <w:t>truststore</w:t>
            </w:r>
            <w:proofErr w:type="spellEnd"/>
            <w:r w:rsidRPr="00B368F4">
              <w:rPr>
                <w:rFonts w:cs="Arial"/>
                <w:lang w:val="en-US"/>
              </w:rPr>
              <w:t xml:space="preserve"> provided by the Java runtime environment. </w:t>
            </w:r>
            <w:r w:rsidR="006C6E5D">
              <w:rPr>
                <w:rFonts w:cs="Arial"/>
                <w:lang w:val="en-US"/>
              </w:rPr>
              <w:t xml:space="preserve">We do not recommend adding certificates to the </w:t>
            </w:r>
            <w:proofErr w:type="spellStart"/>
            <w:r w:rsidR="006C6E5D">
              <w:rPr>
                <w:rFonts w:cs="Arial"/>
                <w:lang w:val="en-US"/>
              </w:rPr>
              <w:t>truststore</w:t>
            </w:r>
            <w:proofErr w:type="spellEnd"/>
            <w:r w:rsidR="006C6E5D">
              <w:rPr>
                <w:rFonts w:cs="Arial"/>
                <w:lang w:val="en-US"/>
              </w:rPr>
              <w:t xml:space="preserve"> of the Java runtime environment, because each upgrade overwrite</w:t>
            </w:r>
            <w:r w:rsidR="00691102">
              <w:rPr>
                <w:rFonts w:cs="Arial"/>
                <w:lang w:val="en-US"/>
              </w:rPr>
              <w:t>s</w:t>
            </w:r>
            <w:r w:rsidR="006C6E5D">
              <w:rPr>
                <w:rFonts w:cs="Arial"/>
                <w:lang w:val="en-US"/>
              </w:rPr>
              <w:t xml:space="preserve"> the </w:t>
            </w:r>
            <w:proofErr w:type="spellStart"/>
            <w:r w:rsidR="006C6E5D">
              <w:rPr>
                <w:rFonts w:cs="Arial"/>
                <w:lang w:val="en-US"/>
              </w:rPr>
              <w:t>truststore</w:t>
            </w:r>
            <w:proofErr w:type="spellEnd"/>
            <w:r w:rsidR="006C6E5D">
              <w:rPr>
                <w:rFonts w:cs="Arial"/>
                <w:lang w:val="en-US"/>
              </w:rPr>
              <w:t xml:space="preserve"> and your certificates are no longer available.</w:t>
            </w:r>
          </w:p>
          <w:p w14:paraId="471B818F" w14:textId="77777777" w:rsidR="003623D7" w:rsidRPr="00B368F4" w:rsidRDefault="003623D7" w:rsidP="003623D7">
            <w:pPr>
              <w:jc w:val="both"/>
              <w:rPr>
                <w:rFonts w:cs="Arial"/>
                <w:lang w:val="en-US"/>
              </w:rPr>
            </w:pPr>
            <w:r w:rsidRPr="00B368F4">
              <w:rPr>
                <w:rFonts w:cs="Arial"/>
                <w:lang w:val="en-US"/>
              </w:rPr>
              <w:t xml:space="preserve">If you have defined the http transport protocol, the </w:t>
            </w:r>
            <w:r w:rsidR="00D34A5D">
              <w:rPr>
                <w:rFonts w:cs="Arial"/>
                <w:lang w:val="en-US"/>
              </w:rPr>
              <w:t xml:space="preserve">integration </w:t>
            </w:r>
            <w:r w:rsidR="000257AB">
              <w:rPr>
                <w:rFonts w:cs="Arial"/>
                <w:lang w:val="en-US"/>
              </w:rPr>
              <w:t>framework</w:t>
            </w:r>
            <w:r w:rsidRPr="00B368F4">
              <w:rPr>
                <w:rFonts w:cs="Arial"/>
                <w:lang w:val="en-US"/>
              </w:rPr>
              <w:t xml:space="preserve"> ignores this parameter.</w:t>
            </w:r>
          </w:p>
          <w:p w14:paraId="05461728" w14:textId="77777777" w:rsidR="003623D7" w:rsidRDefault="003623D7" w:rsidP="003623D7">
            <w:pPr>
              <w:jc w:val="both"/>
              <w:rPr>
                <w:rFonts w:cs="Arial"/>
                <w:lang w:val="en-US"/>
              </w:rPr>
            </w:pPr>
            <w:r>
              <w:rPr>
                <w:rFonts w:cs="Arial"/>
                <w:lang w:val="en-US"/>
              </w:rPr>
              <w:t xml:space="preserve">To import a certificate to a </w:t>
            </w:r>
            <w:proofErr w:type="spellStart"/>
            <w:r>
              <w:rPr>
                <w:rFonts w:cs="Arial"/>
                <w:lang w:val="en-US"/>
              </w:rPr>
              <w:t>truststore</w:t>
            </w:r>
            <w:proofErr w:type="spellEnd"/>
            <w:r>
              <w:rPr>
                <w:rFonts w:cs="Arial"/>
                <w:lang w:val="en-US"/>
              </w:rPr>
              <w:t xml:space="preserve"> in the </w:t>
            </w:r>
            <w:proofErr w:type="spellStart"/>
            <w:r>
              <w:rPr>
                <w:rFonts w:cs="Arial"/>
                <w:lang w:val="en-US"/>
              </w:rPr>
              <w:t>BizStore</w:t>
            </w:r>
            <w:proofErr w:type="spellEnd"/>
            <w:r>
              <w:rPr>
                <w:rFonts w:cs="Arial"/>
                <w:lang w:val="en-US"/>
              </w:rPr>
              <w:t xml:space="preserve">, see </w:t>
            </w:r>
            <w:r w:rsidRPr="00D56084">
              <w:rPr>
                <w:rFonts w:cs="Arial"/>
                <w:i/>
                <w:lang w:val="en-US"/>
              </w:rPr>
              <w:t>Operations, Part 2</w:t>
            </w:r>
            <w:r>
              <w:rPr>
                <w:rFonts w:cs="Arial"/>
                <w:lang w:val="en-US"/>
              </w:rPr>
              <w:t xml:space="preserve">, section </w:t>
            </w:r>
            <w:r w:rsidRPr="00D56084">
              <w:rPr>
                <w:rFonts w:cs="Arial"/>
                <w:i/>
                <w:lang w:val="en-US"/>
              </w:rPr>
              <w:t xml:space="preserve">Creating Keystores and </w:t>
            </w:r>
            <w:proofErr w:type="spellStart"/>
            <w:r w:rsidRPr="00D56084">
              <w:rPr>
                <w:rFonts w:cs="Arial"/>
                <w:i/>
                <w:lang w:val="en-US"/>
              </w:rPr>
              <w:t>Truststores</w:t>
            </w:r>
            <w:proofErr w:type="spellEnd"/>
            <w:r w:rsidRPr="00D56084">
              <w:rPr>
                <w:rFonts w:cs="Arial"/>
                <w:i/>
                <w:lang w:val="en-US"/>
              </w:rPr>
              <w:t xml:space="preserve"> in the </w:t>
            </w:r>
            <w:proofErr w:type="spellStart"/>
            <w:r w:rsidRPr="00D56084">
              <w:rPr>
                <w:rFonts w:cs="Arial"/>
                <w:i/>
                <w:lang w:val="en-US"/>
              </w:rPr>
              <w:t>BizStore</w:t>
            </w:r>
            <w:proofErr w:type="spellEnd"/>
            <w:r>
              <w:rPr>
                <w:rFonts w:cs="Arial"/>
                <w:lang w:val="en-US"/>
              </w:rPr>
              <w:t xml:space="preserve"> </w:t>
            </w:r>
          </w:p>
        </w:tc>
      </w:tr>
      <w:tr w:rsidR="00D44119" w:rsidRPr="00E75CD5" w14:paraId="032F34EF" w14:textId="77777777" w:rsidTr="000851BD">
        <w:tc>
          <w:tcPr>
            <w:tcW w:w="2660" w:type="dxa"/>
          </w:tcPr>
          <w:p w14:paraId="41B74960" w14:textId="77777777" w:rsidR="00D44119" w:rsidRDefault="00D44119" w:rsidP="00D44119">
            <w:pPr>
              <w:jc w:val="both"/>
              <w:rPr>
                <w:rFonts w:cs="Arial"/>
                <w:lang w:val="en-US"/>
              </w:rPr>
            </w:pPr>
            <w:proofErr w:type="spellStart"/>
            <w:r>
              <w:rPr>
                <w:rFonts w:cs="Arial"/>
                <w:lang w:val="en-US"/>
              </w:rPr>
              <w:t>readTimeout</w:t>
            </w:r>
            <w:proofErr w:type="spellEnd"/>
          </w:p>
        </w:tc>
        <w:tc>
          <w:tcPr>
            <w:tcW w:w="6916" w:type="dxa"/>
          </w:tcPr>
          <w:p w14:paraId="2F86BEB8" w14:textId="77777777" w:rsidR="00A050AC" w:rsidRPr="00A050AC" w:rsidRDefault="00A050AC" w:rsidP="00A050AC">
            <w:pPr>
              <w:rPr>
                <w:rFonts w:cs="Arial"/>
                <w:lang w:val="en-US"/>
              </w:rPr>
            </w:pPr>
            <w:r w:rsidRPr="00A050AC">
              <w:rPr>
                <w:rFonts w:cs="Arial"/>
                <w:lang w:val="en-US"/>
              </w:rPr>
              <w:t xml:space="preserve">Sets the read timeout to a specific timeout in seconds. The read timeout is the timeout for waiting to obtain data from the API. If left empty, the adapter waits indefinitely. </w:t>
            </w:r>
          </w:p>
          <w:p w14:paraId="5F4F6053" w14:textId="77777777" w:rsidR="00A050AC" w:rsidRPr="00A050AC" w:rsidRDefault="00A050AC" w:rsidP="00A050AC">
            <w:pPr>
              <w:jc w:val="both"/>
              <w:rPr>
                <w:rFonts w:cs="Arial"/>
                <w:lang w:val="en-US"/>
              </w:rPr>
            </w:pPr>
            <w:r w:rsidRPr="00A050AC">
              <w:rPr>
                <w:lang w:val="en-US"/>
              </w:rPr>
              <w:t>The default value is 300 seconds.</w:t>
            </w:r>
          </w:p>
        </w:tc>
      </w:tr>
    </w:tbl>
    <w:p w14:paraId="450E7410" w14:textId="7AF6FFBB" w:rsidR="006D00F1" w:rsidRDefault="00C252CD" w:rsidP="006047A7">
      <w:pPr>
        <w:pStyle w:val="Heading3"/>
        <w:rPr>
          <w:lang w:val="en-US"/>
        </w:rPr>
      </w:pPr>
      <w:bookmarkStart w:id="41" w:name="a2_1_5"/>
      <w:bookmarkStart w:id="42" w:name="_Toc137661243"/>
      <w:r>
        <w:rPr>
          <w:lang w:val="en-US"/>
        </w:rPr>
        <w:t>2.1.</w:t>
      </w:r>
      <w:r w:rsidR="00DD302C">
        <w:rPr>
          <w:lang w:val="en-US"/>
        </w:rPr>
        <w:t>5</w:t>
      </w:r>
      <w:r>
        <w:rPr>
          <w:lang w:val="en-US"/>
        </w:rPr>
        <w:t xml:space="preserve"> Connecting to SAP Business One Using JDBC</w:t>
      </w:r>
      <w:bookmarkEnd w:id="42"/>
    </w:p>
    <w:bookmarkEnd w:id="41"/>
    <w:p w14:paraId="56876F57" w14:textId="77777777" w:rsidR="00C252CD" w:rsidRDefault="00C252CD" w:rsidP="00C252CD">
      <w:pPr>
        <w:rPr>
          <w:lang w:val="en-US"/>
        </w:rPr>
      </w:pPr>
      <w:r>
        <w:rPr>
          <w:lang w:val="en-US"/>
        </w:rPr>
        <w:t>Connect to the SAP Business One company database</w:t>
      </w:r>
      <w:r w:rsidR="00D44119">
        <w:rPr>
          <w:lang w:val="en-US"/>
        </w:rPr>
        <w:t xml:space="preserve"> using JDBC</w:t>
      </w:r>
      <w:r>
        <w:rPr>
          <w:lang w:val="en-US"/>
        </w:rPr>
        <w:t>.</w:t>
      </w:r>
    </w:p>
    <w:p w14:paraId="24C7522C" w14:textId="77777777" w:rsidR="00C252CD" w:rsidRDefault="00C252CD" w:rsidP="00C252CD">
      <w:pPr>
        <w:rPr>
          <w:lang w:val="en-US"/>
        </w:rPr>
      </w:pPr>
    </w:p>
    <w:p w14:paraId="0DA8153D" w14:textId="77777777" w:rsidR="00C252CD" w:rsidRPr="00C252CD" w:rsidRDefault="00C252CD" w:rsidP="00C252CD">
      <w:pPr>
        <w:rPr>
          <w:b/>
          <w:lang w:val="en-US"/>
        </w:rPr>
      </w:pPr>
      <w:r w:rsidRPr="00C252CD">
        <w:rPr>
          <w:b/>
          <w:lang w:val="en-US"/>
        </w:rPr>
        <w:t>Procedure</w:t>
      </w:r>
    </w:p>
    <w:p w14:paraId="044381EE" w14:textId="77777777" w:rsidR="00C252CD" w:rsidRDefault="00C252CD" w:rsidP="00C252CD">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1526"/>
        <w:gridCol w:w="8050"/>
      </w:tblGrid>
      <w:tr w:rsidR="00C252CD" w:rsidRPr="0085332A" w14:paraId="4D0DC7ED" w14:textId="77777777" w:rsidTr="00C252CD">
        <w:trPr>
          <w:tblHeader/>
        </w:trPr>
        <w:tc>
          <w:tcPr>
            <w:tcW w:w="1526" w:type="dxa"/>
          </w:tcPr>
          <w:p w14:paraId="2CDC46DA" w14:textId="77777777" w:rsidR="00C252CD" w:rsidRPr="0085332A" w:rsidRDefault="00C252CD" w:rsidP="000851BD">
            <w:pPr>
              <w:jc w:val="both"/>
              <w:rPr>
                <w:rFonts w:cs="Arial"/>
                <w:b/>
                <w:lang w:val="en-US"/>
              </w:rPr>
            </w:pPr>
            <w:r w:rsidRPr="0085332A">
              <w:rPr>
                <w:rFonts w:cs="Arial"/>
                <w:b/>
                <w:lang w:val="en-US"/>
              </w:rPr>
              <w:t xml:space="preserve">Parameter </w:t>
            </w:r>
          </w:p>
        </w:tc>
        <w:tc>
          <w:tcPr>
            <w:tcW w:w="8050" w:type="dxa"/>
          </w:tcPr>
          <w:p w14:paraId="1996E64D" w14:textId="77777777" w:rsidR="00C252CD" w:rsidRPr="0085332A" w:rsidRDefault="00C252CD" w:rsidP="000851BD">
            <w:pPr>
              <w:jc w:val="both"/>
              <w:rPr>
                <w:rFonts w:cs="Arial"/>
                <w:b/>
                <w:lang w:val="en-US"/>
              </w:rPr>
            </w:pPr>
            <w:r w:rsidRPr="0085332A">
              <w:rPr>
                <w:rFonts w:cs="Arial"/>
                <w:b/>
                <w:lang w:val="en-US"/>
              </w:rPr>
              <w:t>Description</w:t>
            </w:r>
          </w:p>
        </w:tc>
      </w:tr>
      <w:tr w:rsidR="00C252CD" w:rsidRPr="00E75CD5" w14:paraId="04ED79DF" w14:textId="77777777" w:rsidTr="00C252CD">
        <w:tc>
          <w:tcPr>
            <w:tcW w:w="1526" w:type="dxa"/>
          </w:tcPr>
          <w:p w14:paraId="24BBB288" w14:textId="77777777" w:rsidR="00C252CD" w:rsidRDefault="00C252CD" w:rsidP="00C252CD">
            <w:pPr>
              <w:jc w:val="both"/>
              <w:rPr>
                <w:rFonts w:cs="Arial"/>
                <w:lang w:val="en-US"/>
              </w:rPr>
            </w:pPr>
            <w:r>
              <w:rPr>
                <w:rFonts w:cs="Arial"/>
                <w:lang w:val="en-US"/>
              </w:rPr>
              <w:t>driver</w:t>
            </w:r>
          </w:p>
        </w:tc>
        <w:tc>
          <w:tcPr>
            <w:tcW w:w="8050" w:type="dxa"/>
          </w:tcPr>
          <w:p w14:paraId="4FBCC04E" w14:textId="77777777" w:rsidR="00C252CD" w:rsidRPr="00B368F4" w:rsidRDefault="00C252CD" w:rsidP="00C252CD">
            <w:pPr>
              <w:jc w:val="both"/>
              <w:rPr>
                <w:rFonts w:cs="Arial"/>
                <w:lang w:val="en-GB"/>
              </w:rPr>
            </w:pPr>
            <w:r w:rsidRPr="00B368F4">
              <w:rPr>
                <w:rFonts w:cs="Arial"/>
                <w:lang w:val="en-GB"/>
              </w:rPr>
              <w:t xml:space="preserve">The database vendor provides the specification of the JDBC driver. </w:t>
            </w:r>
          </w:p>
          <w:p w14:paraId="172A5352" w14:textId="77777777" w:rsidR="00C252CD" w:rsidRDefault="00C252CD" w:rsidP="00C252CD">
            <w:pPr>
              <w:rPr>
                <w:rFonts w:cs="Arial"/>
                <w:lang w:val="en-GB"/>
              </w:rPr>
            </w:pPr>
            <w:r w:rsidRPr="00B368F4">
              <w:rPr>
                <w:rFonts w:cs="Arial"/>
                <w:lang w:val="en-GB"/>
              </w:rPr>
              <w:t xml:space="preserve">This is an example for the Microsoft SQL Server: </w:t>
            </w:r>
            <w:proofErr w:type="spellStart"/>
            <w:proofErr w:type="gramStart"/>
            <w:r w:rsidRPr="00B368F4">
              <w:rPr>
                <w:rFonts w:ascii="Courier New" w:hAnsi="Courier New" w:cs="Courier New"/>
                <w:lang w:val="en-GB"/>
              </w:rPr>
              <w:t>com.microsoft</w:t>
            </w:r>
            <w:proofErr w:type="gramEnd"/>
            <w:r w:rsidRPr="00B368F4">
              <w:rPr>
                <w:rFonts w:ascii="Courier New" w:hAnsi="Courier New" w:cs="Courier New"/>
                <w:lang w:val="en-GB"/>
              </w:rPr>
              <w:t>.sqlserver.jdbc.SQLServerDriver</w:t>
            </w:r>
            <w:proofErr w:type="spellEnd"/>
            <w:r w:rsidRPr="00B368F4">
              <w:rPr>
                <w:rFonts w:cs="Arial"/>
                <w:lang w:val="en-GB"/>
              </w:rPr>
              <w:t>.</w:t>
            </w:r>
          </w:p>
          <w:p w14:paraId="4DCB223E" w14:textId="77777777" w:rsidR="00C252CD" w:rsidRPr="00B368F4" w:rsidRDefault="00C252CD" w:rsidP="00C252CD">
            <w:pPr>
              <w:rPr>
                <w:rFonts w:cs="Arial"/>
                <w:lang w:val="en-US"/>
              </w:rPr>
            </w:pPr>
          </w:p>
        </w:tc>
      </w:tr>
      <w:tr w:rsidR="00C252CD" w:rsidRPr="00E75CD5" w14:paraId="5E448EB7" w14:textId="77777777" w:rsidTr="00C252CD">
        <w:tc>
          <w:tcPr>
            <w:tcW w:w="1526" w:type="dxa"/>
          </w:tcPr>
          <w:p w14:paraId="25690F38" w14:textId="77777777" w:rsidR="00C252CD" w:rsidRDefault="00C252CD" w:rsidP="000851BD">
            <w:pPr>
              <w:jc w:val="both"/>
              <w:rPr>
                <w:rFonts w:cs="Arial"/>
                <w:lang w:val="en-US"/>
              </w:rPr>
            </w:pPr>
            <w:proofErr w:type="spellStart"/>
            <w:r>
              <w:rPr>
                <w:rFonts w:cs="Arial"/>
                <w:lang w:val="en-US"/>
              </w:rPr>
              <w:t>url</w:t>
            </w:r>
            <w:proofErr w:type="spellEnd"/>
          </w:p>
        </w:tc>
        <w:tc>
          <w:tcPr>
            <w:tcW w:w="8050" w:type="dxa"/>
          </w:tcPr>
          <w:p w14:paraId="4A799B74" w14:textId="77777777" w:rsidR="00C252CD" w:rsidRPr="00B368F4" w:rsidRDefault="00C252CD" w:rsidP="00C252CD">
            <w:pPr>
              <w:jc w:val="both"/>
              <w:rPr>
                <w:rFonts w:cs="Arial"/>
                <w:lang w:val="en-GB"/>
              </w:rPr>
            </w:pPr>
            <w:r w:rsidRPr="00B368F4">
              <w:rPr>
                <w:rFonts w:cs="Arial"/>
                <w:lang w:val="en-GB"/>
              </w:rPr>
              <w:t>Enter the JDBC URL.</w:t>
            </w:r>
          </w:p>
          <w:p w14:paraId="364D8F40" w14:textId="77777777" w:rsidR="00C252CD" w:rsidRDefault="00C252CD" w:rsidP="00C252CD">
            <w:pPr>
              <w:rPr>
                <w:rFonts w:ascii="Courier New" w:hAnsi="Courier New" w:cs="Courier New"/>
                <w:lang w:val="en-GB"/>
              </w:rPr>
            </w:pPr>
            <w:r w:rsidRPr="00B368F4">
              <w:rPr>
                <w:rFonts w:cs="Arial"/>
                <w:lang w:val="en-GB"/>
              </w:rPr>
              <w:t>This is an example for the SQL Server 200</w:t>
            </w:r>
            <w:r>
              <w:rPr>
                <w:rFonts w:cs="Arial"/>
                <w:lang w:val="en-GB"/>
              </w:rPr>
              <w:t>8</w:t>
            </w:r>
            <w:r w:rsidRPr="00B368F4">
              <w:rPr>
                <w:rFonts w:cs="Arial"/>
                <w:lang w:val="en-GB"/>
              </w:rPr>
              <w:t xml:space="preserve"> on localhost, </w:t>
            </w:r>
            <w:proofErr w:type="spellStart"/>
            <w:r w:rsidRPr="00B368F4">
              <w:rPr>
                <w:rFonts w:cs="Arial"/>
                <w:lang w:val="en-GB"/>
              </w:rPr>
              <w:t>dbName</w:t>
            </w:r>
            <w:proofErr w:type="spellEnd"/>
            <w:r w:rsidRPr="00B368F4">
              <w:rPr>
                <w:rFonts w:cs="Arial"/>
                <w:lang w:val="en-GB"/>
              </w:rPr>
              <w:t>=</w:t>
            </w:r>
            <w:proofErr w:type="spellStart"/>
            <w:r w:rsidRPr="00B368F4">
              <w:rPr>
                <w:rFonts w:cs="Arial"/>
                <w:lang w:val="en-GB"/>
              </w:rPr>
              <w:t>DatabaseName</w:t>
            </w:r>
            <w:proofErr w:type="spellEnd"/>
            <w:r w:rsidRPr="00B368F4">
              <w:rPr>
                <w:rFonts w:cs="Arial"/>
                <w:lang w:val="en-GB"/>
              </w:rPr>
              <w:t xml:space="preserve">: </w:t>
            </w:r>
            <w:proofErr w:type="gramStart"/>
            <w:r w:rsidRPr="00B368F4">
              <w:rPr>
                <w:rFonts w:ascii="Courier New" w:hAnsi="Courier New" w:cs="Courier New"/>
                <w:lang w:val="en-GB"/>
              </w:rPr>
              <w:t>jdbc:sqlserver://ipaddress:1433;integratedSecurity=false;databaseName=DBNAME;selectMethod=cursor</w:t>
            </w:r>
            <w:proofErr w:type="gramEnd"/>
          </w:p>
          <w:p w14:paraId="587D697C" w14:textId="77777777" w:rsidR="00C252CD" w:rsidRPr="00C252CD" w:rsidRDefault="00C252CD" w:rsidP="00C252CD">
            <w:pPr>
              <w:rPr>
                <w:rFonts w:cs="Arial"/>
                <w:lang w:val="en-GB"/>
              </w:rPr>
            </w:pPr>
            <w:r>
              <w:rPr>
                <w:rFonts w:cs="Arial"/>
                <w:lang w:val="en-GB"/>
              </w:rPr>
              <w:t xml:space="preserve">Note that if you change the </w:t>
            </w:r>
            <w:r w:rsidRPr="00701628">
              <w:rPr>
                <w:rFonts w:cs="Arial"/>
                <w:i/>
                <w:lang w:val="en-GB"/>
              </w:rPr>
              <w:t>b1Server</w:t>
            </w:r>
            <w:r>
              <w:rPr>
                <w:rFonts w:cs="Arial"/>
                <w:lang w:val="en-GB"/>
              </w:rPr>
              <w:t xml:space="preserve"> and </w:t>
            </w:r>
            <w:r w:rsidRPr="00701628">
              <w:rPr>
                <w:rFonts w:cs="Arial"/>
                <w:i/>
                <w:lang w:val="en-GB"/>
              </w:rPr>
              <w:t>company</w:t>
            </w:r>
            <w:r>
              <w:rPr>
                <w:rFonts w:cs="Arial"/>
                <w:lang w:val="en-GB"/>
              </w:rPr>
              <w:t xml:space="preserve"> fields in the </w:t>
            </w:r>
            <w:r w:rsidRPr="00701628">
              <w:rPr>
                <w:rFonts w:cs="Arial"/>
                <w:i/>
                <w:lang w:val="en-GB"/>
              </w:rPr>
              <w:t>Common Fields</w:t>
            </w:r>
            <w:r>
              <w:rPr>
                <w:rFonts w:cs="Arial"/>
                <w:lang w:val="en-GB"/>
              </w:rPr>
              <w:t xml:space="preserve"> section, the </w:t>
            </w:r>
            <w:r w:rsidR="00D34A5D">
              <w:rPr>
                <w:rFonts w:cs="Arial"/>
                <w:lang w:val="en-GB"/>
              </w:rPr>
              <w:t xml:space="preserve">integration </w:t>
            </w:r>
            <w:r w:rsidR="000257AB">
              <w:rPr>
                <w:rFonts w:cs="Arial"/>
                <w:lang w:val="en-GB"/>
              </w:rPr>
              <w:t>framework</w:t>
            </w:r>
            <w:r>
              <w:rPr>
                <w:rFonts w:cs="Arial"/>
                <w:lang w:val="en-GB"/>
              </w:rPr>
              <w:t xml:space="preserve"> adjusts the URL accordingly.</w:t>
            </w:r>
          </w:p>
        </w:tc>
      </w:tr>
      <w:tr w:rsidR="00C252CD" w:rsidRPr="00E75CD5" w14:paraId="6594D90A" w14:textId="77777777" w:rsidTr="00C252CD">
        <w:tc>
          <w:tcPr>
            <w:tcW w:w="1526" w:type="dxa"/>
          </w:tcPr>
          <w:p w14:paraId="0723E610" w14:textId="77777777" w:rsidR="00C252CD" w:rsidRDefault="006047B0" w:rsidP="000851BD">
            <w:pPr>
              <w:jc w:val="both"/>
              <w:rPr>
                <w:rFonts w:cs="Arial"/>
                <w:lang w:val="en-US"/>
              </w:rPr>
            </w:pPr>
            <w:r>
              <w:rPr>
                <w:rFonts w:cs="Arial"/>
                <w:lang w:val="en-US"/>
              </w:rPr>
              <w:t>U</w:t>
            </w:r>
            <w:r w:rsidR="00C252CD">
              <w:rPr>
                <w:rFonts w:cs="Arial"/>
                <w:lang w:val="en-US"/>
              </w:rPr>
              <w:t>sername</w:t>
            </w:r>
          </w:p>
        </w:tc>
        <w:tc>
          <w:tcPr>
            <w:tcW w:w="8050" w:type="dxa"/>
          </w:tcPr>
          <w:p w14:paraId="073DB6A7" w14:textId="77777777" w:rsidR="00C252CD" w:rsidRDefault="00C252CD" w:rsidP="00C252CD">
            <w:pPr>
              <w:jc w:val="both"/>
              <w:rPr>
                <w:rFonts w:cs="Arial"/>
                <w:lang w:val="en-US"/>
              </w:rPr>
            </w:pPr>
            <w:r w:rsidRPr="00B368F4">
              <w:rPr>
                <w:rFonts w:cs="Arial"/>
                <w:lang w:val="en-GB"/>
              </w:rPr>
              <w:t xml:space="preserve">Enter the </w:t>
            </w:r>
            <w:proofErr w:type="gramStart"/>
            <w:r w:rsidRPr="00B368F4">
              <w:rPr>
                <w:rFonts w:cs="Arial"/>
                <w:lang w:val="en-GB"/>
              </w:rPr>
              <w:t>user name</w:t>
            </w:r>
            <w:proofErr w:type="gramEnd"/>
            <w:r w:rsidRPr="00B368F4">
              <w:rPr>
                <w:rFonts w:cs="Arial"/>
                <w:lang w:val="en-GB"/>
              </w:rPr>
              <w:t xml:space="preserve"> for database access. The user must have </w:t>
            </w:r>
            <w:proofErr w:type="gramStart"/>
            <w:r w:rsidRPr="00B368F4">
              <w:rPr>
                <w:rFonts w:cs="Arial"/>
                <w:lang w:val="en-GB"/>
              </w:rPr>
              <w:t>according</w:t>
            </w:r>
            <w:proofErr w:type="gramEnd"/>
            <w:r w:rsidRPr="00B368F4">
              <w:rPr>
                <w:rFonts w:cs="Arial"/>
                <w:lang w:val="en-GB"/>
              </w:rPr>
              <w:t xml:space="preserve"> rights for the </w:t>
            </w:r>
            <w:r>
              <w:rPr>
                <w:rFonts w:cs="Arial"/>
                <w:lang w:val="en-GB"/>
              </w:rPr>
              <w:t xml:space="preserve">required </w:t>
            </w:r>
            <w:r w:rsidRPr="00B368F4">
              <w:rPr>
                <w:rFonts w:cs="Arial"/>
                <w:lang w:val="en-GB"/>
              </w:rPr>
              <w:t xml:space="preserve">operations. Use in the same </w:t>
            </w:r>
            <w:proofErr w:type="gramStart"/>
            <w:r w:rsidRPr="00B368F4">
              <w:rPr>
                <w:rFonts w:cs="Arial"/>
                <w:lang w:val="en-GB"/>
              </w:rPr>
              <w:t>user name</w:t>
            </w:r>
            <w:proofErr w:type="gramEnd"/>
            <w:r w:rsidRPr="00B368F4">
              <w:rPr>
                <w:rFonts w:cs="Arial"/>
                <w:lang w:val="en-GB"/>
              </w:rPr>
              <w:t xml:space="preserve"> as in the </w:t>
            </w:r>
            <w:r w:rsidRPr="00B368F4">
              <w:rPr>
                <w:rFonts w:cs="Arial"/>
                <w:i/>
                <w:lang w:val="en-GB"/>
              </w:rPr>
              <w:t>DIAPI</w:t>
            </w:r>
            <w:r w:rsidRPr="00B368F4">
              <w:rPr>
                <w:rFonts w:cs="Arial"/>
                <w:lang w:val="en-GB"/>
              </w:rPr>
              <w:t xml:space="preserve"> section in the </w:t>
            </w:r>
            <w:proofErr w:type="spellStart"/>
            <w:r w:rsidRPr="00B368F4">
              <w:rPr>
                <w:rFonts w:cs="Arial"/>
                <w:i/>
                <w:lang w:val="en-GB"/>
              </w:rPr>
              <w:t>dbUser</w:t>
            </w:r>
            <w:proofErr w:type="spellEnd"/>
            <w:r w:rsidRPr="00B368F4">
              <w:rPr>
                <w:rFonts w:cs="Arial"/>
                <w:lang w:val="en-GB"/>
              </w:rPr>
              <w:t xml:space="preserve"> field.</w:t>
            </w:r>
          </w:p>
        </w:tc>
      </w:tr>
      <w:tr w:rsidR="00C252CD" w:rsidRPr="00E75CD5" w14:paraId="25051EC2" w14:textId="77777777" w:rsidTr="00C252CD">
        <w:tc>
          <w:tcPr>
            <w:tcW w:w="1526" w:type="dxa"/>
          </w:tcPr>
          <w:p w14:paraId="1A575390" w14:textId="77777777" w:rsidR="00C252CD" w:rsidRDefault="006047B0" w:rsidP="000851BD">
            <w:pPr>
              <w:jc w:val="both"/>
              <w:rPr>
                <w:rFonts w:cs="Arial"/>
                <w:lang w:val="en-US"/>
              </w:rPr>
            </w:pPr>
            <w:r>
              <w:rPr>
                <w:rFonts w:cs="Arial"/>
                <w:lang w:val="en-US"/>
              </w:rPr>
              <w:t>P</w:t>
            </w:r>
            <w:r w:rsidR="00C252CD">
              <w:rPr>
                <w:rFonts w:cs="Arial"/>
                <w:lang w:val="en-US"/>
              </w:rPr>
              <w:t>assword</w:t>
            </w:r>
          </w:p>
        </w:tc>
        <w:tc>
          <w:tcPr>
            <w:tcW w:w="8050" w:type="dxa"/>
          </w:tcPr>
          <w:p w14:paraId="232D899D" w14:textId="77777777" w:rsidR="00C252CD" w:rsidRPr="00B368F4" w:rsidRDefault="00C252CD" w:rsidP="000851BD">
            <w:pPr>
              <w:jc w:val="both"/>
              <w:rPr>
                <w:rFonts w:cs="Arial"/>
                <w:lang w:val="en-US"/>
              </w:rPr>
            </w:pPr>
            <w:r w:rsidRPr="00B368F4">
              <w:rPr>
                <w:rFonts w:cs="Arial"/>
                <w:lang w:val="en-GB"/>
              </w:rPr>
              <w:t xml:space="preserve">Enter the password for database access. Use the same password as in the </w:t>
            </w:r>
            <w:r w:rsidRPr="00B368F4">
              <w:rPr>
                <w:rFonts w:cs="Arial"/>
                <w:i/>
                <w:lang w:val="en-GB"/>
              </w:rPr>
              <w:t>DIAPI</w:t>
            </w:r>
            <w:r w:rsidRPr="00B368F4">
              <w:rPr>
                <w:rFonts w:cs="Arial"/>
                <w:lang w:val="en-GB"/>
              </w:rPr>
              <w:t xml:space="preserve"> section in the </w:t>
            </w:r>
            <w:proofErr w:type="spellStart"/>
            <w:r w:rsidRPr="00B368F4">
              <w:rPr>
                <w:rFonts w:cs="Arial"/>
                <w:i/>
                <w:lang w:val="en-GB"/>
              </w:rPr>
              <w:t>dbPassword</w:t>
            </w:r>
            <w:proofErr w:type="spellEnd"/>
            <w:r w:rsidRPr="00B368F4">
              <w:rPr>
                <w:rFonts w:cs="Arial"/>
                <w:lang w:val="en-GB"/>
              </w:rPr>
              <w:t xml:space="preserve"> field.</w:t>
            </w:r>
          </w:p>
        </w:tc>
      </w:tr>
    </w:tbl>
    <w:p w14:paraId="5079C055" w14:textId="77777777" w:rsidR="00C252CD" w:rsidRDefault="00C252CD" w:rsidP="00C252CD">
      <w:pPr>
        <w:rPr>
          <w:lang w:val="en-US"/>
        </w:rPr>
      </w:pPr>
    </w:p>
    <w:p w14:paraId="69D45E22" w14:textId="77777777" w:rsidR="006D00F1" w:rsidRDefault="0019424B" w:rsidP="006047A7">
      <w:pPr>
        <w:pStyle w:val="Heading2"/>
        <w:rPr>
          <w:lang w:val="en-GB"/>
        </w:rPr>
      </w:pPr>
      <w:bookmarkStart w:id="43" w:name="a2_2"/>
      <w:bookmarkStart w:id="44" w:name="_Toc137661244"/>
      <w:r>
        <w:rPr>
          <w:lang w:val="en-GB"/>
        </w:rPr>
        <w:lastRenderedPageBreak/>
        <w:t>2</w:t>
      </w:r>
      <w:r w:rsidR="006D00F1">
        <w:rPr>
          <w:lang w:val="en-GB"/>
        </w:rPr>
        <w:t>.2 Using a Proxy Group for the DI Adapter</w:t>
      </w:r>
      <w:bookmarkEnd w:id="44"/>
    </w:p>
    <w:bookmarkEnd w:id="43"/>
    <w:p w14:paraId="132C35B7" w14:textId="77777777" w:rsidR="006D00F1" w:rsidRPr="00461B85" w:rsidRDefault="006D00F1" w:rsidP="006D00F1">
      <w:pPr>
        <w:jc w:val="both"/>
        <w:rPr>
          <w:rFonts w:cs="Arial"/>
          <w:lang w:val="en-US"/>
        </w:rPr>
      </w:pPr>
      <w:r w:rsidRPr="00461B85">
        <w:rPr>
          <w:rFonts w:cs="Arial"/>
          <w:lang w:val="en-US"/>
        </w:rPr>
        <w:t xml:space="preserve">The DI adapter allows defining multiple proxy groups in global adapter configuration properties. </w:t>
      </w:r>
      <w:r w:rsidR="00831E00">
        <w:rPr>
          <w:rFonts w:cs="Arial"/>
          <w:lang w:val="en-US"/>
        </w:rPr>
        <w:t xml:space="preserve">Using multiple proxies </w:t>
      </w:r>
      <w:r w:rsidRPr="00461B85">
        <w:rPr>
          <w:rFonts w:cs="Arial"/>
          <w:lang w:val="en-US"/>
        </w:rPr>
        <w:t xml:space="preserve">allows load balancing </w:t>
      </w:r>
      <w:r w:rsidR="00831E00">
        <w:rPr>
          <w:rFonts w:cs="Arial"/>
          <w:lang w:val="en-US"/>
        </w:rPr>
        <w:t xml:space="preserve">during request </w:t>
      </w:r>
      <w:r w:rsidRPr="00461B85">
        <w:rPr>
          <w:rFonts w:cs="Arial"/>
          <w:lang w:val="en-US"/>
        </w:rPr>
        <w:t>processing. Requests can come from IPO steps that are independent of each other. If you process a step using a certain proxy, it uses the proxy during complete step processing.</w:t>
      </w:r>
    </w:p>
    <w:p w14:paraId="22156E85" w14:textId="77777777" w:rsidR="006D00F1" w:rsidRDefault="006D00F1" w:rsidP="006D00F1">
      <w:pPr>
        <w:jc w:val="both"/>
        <w:rPr>
          <w:rFonts w:cs="Arial"/>
          <w:lang w:val="en-US"/>
        </w:rPr>
      </w:pPr>
    </w:p>
    <w:p w14:paraId="2B3DB145" w14:textId="77777777" w:rsidR="0019424B" w:rsidRDefault="0019424B" w:rsidP="006047A7">
      <w:pPr>
        <w:pStyle w:val="Heading3"/>
        <w:rPr>
          <w:lang w:val="en-US"/>
        </w:rPr>
      </w:pPr>
      <w:bookmarkStart w:id="45" w:name="a2_2_1"/>
      <w:bookmarkStart w:id="46" w:name="_Toc137661245"/>
      <w:r>
        <w:rPr>
          <w:lang w:val="en-US"/>
        </w:rPr>
        <w:t xml:space="preserve">2.2.1 Providing </w:t>
      </w:r>
      <w:r w:rsidR="00E8161E">
        <w:rPr>
          <w:lang w:val="en-US"/>
        </w:rPr>
        <w:t xml:space="preserve">More </w:t>
      </w:r>
      <w:r>
        <w:rPr>
          <w:lang w:val="en-US"/>
        </w:rPr>
        <w:t>Proxy Instances in the Operating System</w:t>
      </w:r>
      <w:bookmarkEnd w:id="46"/>
    </w:p>
    <w:bookmarkEnd w:id="45"/>
    <w:p w14:paraId="78C66C72" w14:textId="77777777" w:rsidR="006D00F1" w:rsidRPr="00043777" w:rsidRDefault="0019424B" w:rsidP="006D00F1">
      <w:pPr>
        <w:keepNext/>
        <w:jc w:val="both"/>
        <w:rPr>
          <w:rFonts w:cs="Arial"/>
          <w:b/>
          <w:lang w:val="en-US"/>
        </w:rPr>
      </w:pPr>
      <w:r>
        <w:rPr>
          <w:rFonts w:cs="Arial"/>
          <w:b/>
          <w:lang w:val="en-US"/>
        </w:rPr>
        <w:t>Procedure</w:t>
      </w:r>
    </w:p>
    <w:p w14:paraId="6F3B3D15" w14:textId="77777777" w:rsidR="006D00F1" w:rsidRPr="0019424B" w:rsidRDefault="006D00F1" w:rsidP="006A5449">
      <w:pPr>
        <w:pStyle w:val="LNumb"/>
        <w:numPr>
          <w:ilvl w:val="0"/>
          <w:numId w:val="17"/>
        </w:numPr>
        <w:ind w:left="341" w:hanging="57"/>
        <w:rPr>
          <w:lang w:val="en-US"/>
        </w:rPr>
      </w:pPr>
      <w:r w:rsidRPr="0019424B">
        <w:rPr>
          <w:lang w:val="en-US"/>
        </w:rPr>
        <w:t xml:space="preserve">To enable another configuration set for a second instance, copy the </w:t>
      </w:r>
      <w:proofErr w:type="spellStart"/>
      <w:r w:rsidRPr="0019424B">
        <w:rPr>
          <w:i/>
          <w:lang w:val="en-US"/>
        </w:rPr>
        <w:t>DIProxy</w:t>
      </w:r>
      <w:proofErr w:type="spellEnd"/>
      <w:r w:rsidRPr="0019424B">
        <w:rPr>
          <w:lang w:val="en-US"/>
        </w:rPr>
        <w:t xml:space="preserve"> folder and paste it.</w:t>
      </w:r>
    </w:p>
    <w:p w14:paraId="4EA34F94" w14:textId="77777777" w:rsidR="006D00F1" w:rsidRDefault="006D00F1" w:rsidP="006D00F1">
      <w:pPr>
        <w:pStyle w:val="LContinue"/>
        <w:rPr>
          <w:lang w:val="en-US"/>
        </w:rPr>
      </w:pPr>
      <w:r w:rsidRPr="00972E6F">
        <w:rPr>
          <w:lang w:val="en-US"/>
        </w:rPr>
        <w:t xml:space="preserve">The system creates the </w:t>
      </w:r>
      <w:proofErr w:type="spellStart"/>
      <w:r w:rsidRPr="00972E6F">
        <w:rPr>
          <w:i/>
          <w:lang w:val="en-US"/>
        </w:rPr>
        <w:t>DIProxy</w:t>
      </w:r>
      <w:proofErr w:type="spellEnd"/>
      <w:r w:rsidRPr="00972E6F">
        <w:rPr>
          <w:i/>
          <w:lang w:val="en-US"/>
        </w:rPr>
        <w:t xml:space="preserve"> </w:t>
      </w:r>
      <w:r w:rsidR="006047B0">
        <w:rPr>
          <w:i/>
          <w:lang w:val="en-US"/>
        </w:rPr>
        <w:t>–</w:t>
      </w:r>
      <w:r w:rsidRPr="00972E6F">
        <w:rPr>
          <w:i/>
          <w:lang w:val="en-US"/>
        </w:rPr>
        <w:t xml:space="preserve"> Copy</w:t>
      </w:r>
      <w:r w:rsidRPr="00972E6F">
        <w:rPr>
          <w:lang w:val="en-US"/>
        </w:rPr>
        <w:t xml:space="preserve"> folder. </w:t>
      </w:r>
    </w:p>
    <w:p w14:paraId="6A30D1D5" w14:textId="77777777" w:rsidR="0019424B" w:rsidRDefault="0019424B" w:rsidP="0019424B">
      <w:pPr>
        <w:pStyle w:val="LNumb"/>
        <w:rPr>
          <w:lang w:val="en-US"/>
        </w:rPr>
      </w:pPr>
      <w:r w:rsidRPr="00972E6F">
        <w:rPr>
          <w:lang w:val="en-US"/>
        </w:rPr>
        <w:t xml:space="preserve">Rename the folder to </w:t>
      </w:r>
      <w:r w:rsidRPr="00C05142">
        <w:rPr>
          <w:rStyle w:val="TechnicalName"/>
          <w:lang w:val="en-US"/>
        </w:rPr>
        <w:t>DIProxy2</w:t>
      </w:r>
      <w:r w:rsidRPr="00972E6F">
        <w:rPr>
          <w:lang w:val="en-US"/>
        </w:rPr>
        <w:t>.</w:t>
      </w:r>
    </w:p>
    <w:p w14:paraId="6DEEB5E3" w14:textId="77777777" w:rsidR="0019424B" w:rsidRPr="00972E6F" w:rsidRDefault="0019424B" w:rsidP="0019424B">
      <w:pPr>
        <w:pStyle w:val="LNumb"/>
        <w:rPr>
          <w:lang w:val="en-US"/>
        </w:rPr>
      </w:pPr>
      <w:r w:rsidRPr="00972E6F">
        <w:rPr>
          <w:lang w:val="en-US"/>
        </w:rPr>
        <w:t xml:space="preserve">In the </w:t>
      </w:r>
      <w:r w:rsidR="006047B0">
        <w:rPr>
          <w:i/>
          <w:lang w:val="en-US"/>
        </w:rPr>
        <w:t>…</w:t>
      </w:r>
      <w:r w:rsidRPr="00972E6F">
        <w:rPr>
          <w:i/>
          <w:lang w:val="en-US"/>
        </w:rPr>
        <w:t>\DIProxy2</w:t>
      </w:r>
      <w:r w:rsidRPr="00972E6F">
        <w:rPr>
          <w:lang w:val="en-US"/>
        </w:rPr>
        <w:t xml:space="preserve"> folder, open the </w:t>
      </w:r>
      <w:r w:rsidRPr="00972E6F">
        <w:rPr>
          <w:rStyle w:val="TechnicalName"/>
          <w:lang w:val="en-US"/>
        </w:rPr>
        <w:t>service.ini</w:t>
      </w:r>
      <w:r w:rsidRPr="00972E6F">
        <w:rPr>
          <w:lang w:val="en-US"/>
        </w:rPr>
        <w:t xml:space="preserve"> file and change the following entries:</w:t>
      </w:r>
    </w:p>
    <w:p w14:paraId="79C4B9AD" w14:textId="77777777" w:rsidR="006D00F1" w:rsidRPr="00972E6F" w:rsidRDefault="006D00F1" w:rsidP="006D00F1">
      <w:pPr>
        <w:pStyle w:val="BL2"/>
        <w:rPr>
          <w:rStyle w:val="TechnicalName"/>
        </w:rPr>
      </w:pPr>
      <w:proofErr w:type="spellStart"/>
      <w:r w:rsidRPr="00972E6F">
        <w:rPr>
          <w:rStyle w:val="TechnicalName"/>
        </w:rPr>
        <w:t>ServiceName</w:t>
      </w:r>
      <w:proofErr w:type="spellEnd"/>
      <w:r w:rsidRPr="00972E6F">
        <w:rPr>
          <w:rStyle w:val="TechnicalName"/>
        </w:rPr>
        <w:t xml:space="preserve">=SAPB1iDIProxy2 </w:t>
      </w:r>
    </w:p>
    <w:p w14:paraId="0B141790" w14:textId="77777777" w:rsidR="006D00F1" w:rsidRDefault="006D00F1" w:rsidP="006D00F1">
      <w:pPr>
        <w:pStyle w:val="BL2"/>
        <w:rPr>
          <w:rStyle w:val="TechnicalName"/>
          <w:lang w:val="en-US"/>
        </w:rPr>
      </w:pPr>
      <w:r w:rsidRPr="00C05142">
        <w:rPr>
          <w:rStyle w:val="TechnicalName"/>
          <w:lang w:val="en-US"/>
        </w:rPr>
        <w:t xml:space="preserve">DisplayName=SAP Business One DI Proxy 2 Service </w:t>
      </w:r>
    </w:p>
    <w:p w14:paraId="1CD8B094" w14:textId="77777777" w:rsidR="006D00F1" w:rsidRDefault="006D00F1" w:rsidP="0019424B">
      <w:pPr>
        <w:pStyle w:val="LNumb"/>
        <w:rPr>
          <w:lang w:val="en-US"/>
        </w:rPr>
      </w:pPr>
      <w:r w:rsidRPr="00972E6F">
        <w:rPr>
          <w:lang w:val="en-US"/>
        </w:rPr>
        <w:t xml:space="preserve">In the </w:t>
      </w:r>
      <w:r w:rsidR="006047B0">
        <w:rPr>
          <w:i/>
          <w:lang w:val="en-US"/>
        </w:rPr>
        <w:t>…</w:t>
      </w:r>
      <w:r w:rsidRPr="00972E6F">
        <w:rPr>
          <w:i/>
          <w:lang w:val="en-US"/>
        </w:rPr>
        <w:t>\DIProxy2</w:t>
      </w:r>
      <w:r w:rsidRPr="00972E6F">
        <w:rPr>
          <w:lang w:val="en-US"/>
        </w:rPr>
        <w:t xml:space="preserve"> folder, open the </w:t>
      </w:r>
      <w:proofErr w:type="spellStart"/>
      <w:proofErr w:type="gramStart"/>
      <w:r w:rsidRPr="00972E6F">
        <w:rPr>
          <w:rStyle w:val="TechnicalName"/>
          <w:lang w:val="en-US"/>
        </w:rPr>
        <w:t>diproxyserver.properties</w:t>
      </w:r>
      <w:proofErr w:type="spellEnd"/>
      <w:proofErr w:type="gramEnd"/>
      <w:r w:rsidRPr="00972E6F">
        <w:rPr>
          <w:lang w:val="en-US"/>
        </w:rPr>
        <w:t xml:space="preserve"> file.</w:t>
      </w:r>
    </w:p>
    <w:p w14:paraId="3FFAD942" w14:textId="77777777" w:rsidR="0019424B" w:rsidRDefault="0019424B" w:rsidP="0019424B">
      <w:pPr>
        <w:pStyle w:val="LNumb"/>
        <w:rPr>
          <w:lang w:val="en-US"/>
        </w:rPr>
      </w:pPr>
      <w:r w:rsidRPr="00972E6F">
        <w:rPr>
          <w:lang w:val="en-US"/>
        </w:rPr>
        <w:t xml:space="preserve">Change the </w:t>
      </w:r>
      <w:r w:rsidRPr="00C05142">
        <w:rPr>
          <w:rStyle w:val="TechnicalName"/>
          <w:lang w:val="en-US"/>
        </w:rPr>
        <w:t>HTTPS_PORT</w:t>
      </w:r>
      <w:r w:rsidRPr="00972E6F">
        <w:rPr>
          <w:lang w:val="en-US"/>
        </w:rPr>
        <w:t xml:space="preserve"> parameter to </w:t>
      </w:r>
      <w:r w:rsidRPr="00C05142">
        <w:rPr>
          <w:rStyle w:val="TechnicalName"/>
          <w:lang w:val="en-US"/>
        </w:rPr>
        <w:t>2098</w:t>
      </w:r>
      <w:r w:rsidRPr="00972E6F">
        <w:rPr>
          <w:lang w:val="en-US"/>
        </w:rPr>
        <w:t>, if port 2098 is available on your machine.</w:t>
      </w:r>
    </w:p>
    <w:p w14:paraId="156D9B5C" w14:textId="77777777" w:rsidR="0019424B" w:rsidRDefault="0019424B" w:rsidP="0019424B">
      <w:pPr>
        <w:pStyle w:val="LContinue"/>
        <w:rPr>
          <w:lang w:val="en-US"/>
        </w:rPr>
      </w:pPr>
      <w:r w:rsidRPr="00972E6F">
        <w:rPr>
          <w:rStyle w:val="TechnicalName"/>
        </w:rPr>
        <w:t>HTTPS_PORT=2098</w:t>
      </w:r>
    </w:p>
    <w:p w14:paraId="28EDDEDB" w14:textId="77777777" w:rsidR="0019424B" w:rsidRDefault="0019424B" w:rsidP="0019424B">
      <w:pPr>
        <w:pStyle w:val="LNumb"/>
        <w:rPr>
          <w:lang w:val="en-US"/>
        </w:rPr>
      </w:pPr>
      <w:r w:rsidRPr="00972E6F">
        <w:rPr>
          <w:lang w:val="en-US"/>
        </w:rPr>
        <w:t xml:space="preserve">Choose </w:t>
      </w:r>
      <w:r w:rsidRPr="00972E6F">
        <w:rPr>
          <w:i/>
          <w:lang w:val="en-US"/>
        </w:rPr>
        <w:t>Start</w:t>
      </w:r>
      <w:r w:rsidRPr="00972E6F">
        <w:rPr>
          <w:lang w:val="en-US"/>
        </w:rPr>
        <w:t xml:space="preserve">, </w:t>
      </w:r>
      <w:proofErr w:type="spellStart"/>
      <w:r w:rsidRPr="00972E6F">
        <w:rPr>
          <w:lang w:val="en-US"/>
        </w:rPr>
        <w:t>richt</w:t>
      </w:r>
      <w:proofErr w:type="spellEnd"/>
      <w:r>
        <w:rPr>
          <w:lang w:val="en-US"/>
        </w:rPr>
        <w:t xml:space="preserve"> </w:t>
      </w:r>
      <w:r w:rsidRPr="00972E6F">
        <w:rPr>
          <w:lang w:val="en-US"/>
        </w:rPr>
        <w:t xml:space="preserve">click </w:t>
      </w:r>
      <w:r w:rsidRPr="00972E6F">
        <w:rPr>
          <w:i/>
          <w:lang w:val="en-US"/>
        </w:rPr>
        <w:t>Command Prompt</w:t>
      </w:r>
      <w:r w:rsidRPr="00972E6F">
        <w:rPr>
          <w:lang w:val="en-US"/>
        </w:rPr>
        <w:t xml:space="preserve"> and choose the </w:t>
      </w:r>
      <w:r w:rsidRPr="00972E6F">
        <w:rPr>
          <w:i/>
          <w:lang w:val="en-US"/>
        </w:rPr>
        <w:t>Run as administrator</w:t>
      </w:r>
      <w:r w:rsidRPr="00972E6F">
        <w:rPr>
          <w:lang w:val="en-US"/>
        </w:rPr>
        <w:t xml:space="preserve"> option.</w:t>
      </w:r>
    </w:p>
    <w:p w14:paraId="488B4782" w14:textId="77777777" w:rsidR="0019424B" w:rsidRDefault="0019424B" w:rsidP="0019424B">
      <w:pPr>
        <w:pStyle w:val="LNumb"/>
        <w:rPr>
          <w:lang w:val="en-US"/>
        </w:rPr>
      </w:pPr>
      <w:r w:rsidRPr="00972E6F">
        <w:rPr>
          <w:lang w:val="en-US"/>
        </w:rPr>
        <w:t xml:space="preserve">To run 32-bit DI proxy: run </w:t>
      </w:r>
      <w:r w:rsidRPr="00972E6F">
        <w:rPr>
          <w:rStyle w:val="TechnicalName"/>
          <w:lang w:val="en-US"/>
        </w:rPr>
        <w:t>service.exe</w:t>
      </w:r>
      <w:r w:rsidRPr="00972E6F">
        <w:rPr>
          <w:lang w:val="en-US"/>
        </w:rPr>
        <w:t xml:space="preserve"> with the </w:t>
      </w:r>
      <w:r w:rsidRPr="00C05142">
        <w:rPr>
          <w:rStyle w:val="TechnicalName"/>
          <w:lang w:val="en-US"/>
        </w:rPr>
        <w:t>-install</w:t>
      </w:r>
      <w:r w:rsidRPr="00972E6F">
        <w:rPr>
          <w:lang w:val="en-US"/>
        </w:rPr>
        <w:t xml:space="preserve">” parameter in the </w:t>
      </w:r>
      <w:r w:rsidR="006047B0">
        <w:rPr>
          <w:i/>
          <w:lang w:val="en-US"/>
        </w:rPr>
        <w:t>…</w:t>
      </w:r>
      <w:r w:rsidRPr="00972E6F">
        <w:rPr>
          <w:i/>
          <w:lang w:val="en-US"/>
        </w:rPr>
        <w:t>\DIProxy2</w:t>
      </w:r>
      <w:r w:rsidRPr="00972E6F">
        <w:rPr>
          <w:lang w:val="en-US"/>
        </w:rPr>
        <w:t xml:space="preserve"> folder.</w:t>
      </w:r>
    </w:p>
    <w:p w14:paraId="224318CD" w14:textId="77777777" w:rsidR="0019424B" w:rsidRDefault="0019424B" w:rsidP="0019424B">
      <w:pPr>
        <w:pStyle w:val="LNumb"/>
        <w:rPr>
          <w:lang w:val="en-US"/>
        </w:rPr>
      </w:pPr>
      <w:r w:rsidRPr="00972E6F">
        <w:rPr>
          <w:lang w:val="en-US"/>
        </w:rPr>
        <w:t xml:space="preserve">To run 64-bit DI proxy: </w:t>
      </w:r>
      <w:r>
        <w:rPr>
          <w:lang w:val="en-US"/>
        </w:rPr>
        <w:t>Refer to SAP Note</w:t>
      </w:r>
      <w:r w:rsidRPr="00972E6F">
        <w:rPr>
          <w:lang w:val="en-US"/>
        </w:rPr>
        <w:t xml:space="preserve"> 1955107 for a detailed description of required settings and then run </w:t>
      </w:r>
      <w:r w:rsidRPr="00972E6F">
        <w:rPr>
          <w:rStyle w:val="TechnicalName"/>
          <w:lang w:val="en-US"/>
        </w:rPr>
        <w:t>service64.exe</w:t>
      </w:r>
      <w:r w:rsidRPr="00972E6F">
        <w:rPr>
          <w:lang w:val="en-US"/>
        </w:rPr>
        <w:t xml:space="preserve"> with the </w:t>
      </w:r>
      <w:r w:rsidRPr="00972E6F">
        <w:rPr>
          <w:rStyle w:val="TechnicalName"/>
          <w:lang w:val="en-US"/>
        </w:rPr>
        <w:t>-install</w:t>
      </w:r>
      <w:r w:rsidRPr="00972E6F">
        <w:rPr>
          <w:lang w:val="en-US"/>
        </w:rPr>
        <w:t xml:space="preserve"> parameter in the </w:t>
      </w:r>
      <w:r w:rsidR="006047B0">
        <w:rPr>
          <w:i/>
          <w:lang w:val="en-US"/>
        </w:rPr>
        <w:t>…</w:t>
      </w:r>
      <w:r w:rsidRPr="00972E6F">
        <w:rPr>
          <w:i/>
          <w:lang w:val="en-US"/>
        </w:rPr>
        <w:t xml:space="preserve">\DIProxy2 </w:t>
      </w:r>
      <w:r w:rsidRPr="00972E6F">
        <w:rPr>
          <w:lang w:val="en-US"/>
        </w:rPr>
        <w:t>folder.</w:t>
      </w:r>
    </w:p>
    <w:p w14:paraId="031B2A65" w14:textId="77777777" w:rsidR="0019424B" w:rsidRDefault="0019424B" w:rsidP="0019424B">
      <w:pPr>
        <w:pStyle w:val="LNumb"/>
        <w:rPr>
          <w:lang w:val="en-US"/>
        </w:rPr>
      </w:pPr>
      <w:r w:rsidRPr="00972E6F">
        <w:rPr>
          <w:lang w:val="en-US"/>
        </w:rPr>
        <w:t xml:space="preserve">Start the </w:t>
      </w:r>
      <w:r w:rsidRPr="00972E6F">
        <w:rPr>
          <w:i/>
          <w:lang w:val="en-US"/>
        </w:rPr>
        <w:t>SAP Business One DI Proxy 2 Service Monitor</w:t>
      </w:r>
      <w:r w:rsidRPr="00972E6F">
        <w:rPr>
          <w:lang w:val="en-US"/>
        </w:rPr>
        <w:t xml:space="preserve"> service.</w:t>
      </w:r>
    </w:p>
    <w:p w14:paraId="443627D4" w14:textId="77777777" w:rsidR="0019424B" w:rsidRDefault="0019424B" w:rsidP="0019424B">
      <w:pPr>
        <w:pStyle w:val="LNumb"/>
        <w:rPr>
          <w:lang w:val="en-US"/>
        </w:rPr>
      </w:pPr>
      <w:r w:rsidRPr="00972E6F">
        <w:rPr>
          <w:lang w:val="en-US"/>
        </w:rPr>
        <w:t xml:space="preserve">In SLD, change the </w:t>
      </w:r>
      <w:proofErr w:type="spellStart"/>
      <w:r w:rsidRPr="00972E6F">
        <w:rPr>
          <w:i/>
          <w:lang w:val="en-US"/>
        </w:rPr>
        <w:t>diProxyport</w:t>
      </w:r>
      <w:proofErr w:type="spellEnd"/>
      <w:r w:rsidRPr="00972E6F">
        <w:rPr>
          <w:lang w:val="en-US"/>
        </w:rPr>
        <w:t xml:space="preserve"> value for a reasonable number of companies to 2098.</w:t>
      </w:r>
    </w:p>
    <w:p w14:paraId="6CA2C044" w14:textId="77777777" w:rsidR="0019424B" w:rsidRPr="00972E6F" w:rsidRDefault="0019424B" w:rsidP="0019424B">
      <w:pPr>
        <w:pStyle w:val="LNumb"/>
        <w:rPr>
          <w:lang w:val="en-US"/>
        </w:rPr>
      </w:pPr>
      <w:r w:rsidRPr="00972E6F">
        <w:rPr>
          <w:rFonts w:cs="Arial"/>
          <w:lang w:val="en-US"/>
        </w:rPr>
        <w:t>For more instances, repeat the procedure above accordingly.</w:t>
      </w:r>
    </w:p>
    <w:p w14:paraId="3AB6CFCA" w14:textId="77777777" w:rsidR="006D00F1" w:rsidRDefault="006D00F1" w:rsidP="006D00F1">
      <w:pPr>
        <w:jc w:val="both"/>
        <w:rPr>
          <w:rFonts w:cs="Arial"/>
          <w:lang w:val="en-US"/>
        </w:rPr>
      </w:pPr>
    </w:p>
    <w:p w14:paraId="124E3F31" w14:textId="77777777" w:rsidR="006D00F1" w:rsidRDefault="0019424B" w:rsidP="006047A7">
      <w:pPr>
        <w:pStyle w:val="Heading3"/>
        <w:rPr>
          <w:lang w:val="en-US"/>
        </w:rPr>
      </w:pPr>
      <w:bookmarkStart w:id="47" w:name="a2_2_2"/>
      <w:bookmarkStart w:id="48" w:name="_Toc137661246"/>
      <w:r>
        <w:rPr>
          <w:lang w:val="en-US"/>
        </w:rPr>
        <w:t>2.2.2 Defining Proxy Groups in DI Adapter</w:t>
      </w:r>
      <w:bookmarkEnd w:id="48"/>
    </w:p>
    <w:bookmarkEnd w:id="47"/>
    <w:p w14:paraId="5EDB073A" w14:textId="77777777" w:rsidR="006D00F1" w:rsidRPr="00005C03" w:rsidRDefault="006D00F1" w:rsidP="006D00F1">
      <w:pPr>
        <w:keepNext/>
        <w:jc w:val="both"/>
        <w:rPr>
          <w:rFonts w:cs="Arial"/>
          <w:b/>
          <w:lang w:val="en-US"/>
        </w:rPr>
      </w:pPr>
      <w:r w:rsidRPr="00005C03">
        <w:rPr>
          <w:rFonts w:cs="Arial"/>
          <w:b/>
          <w:lang w:val="en-US"/>
        </w:rPr>
        <w:t>Procedure</w:t>
      </w:r>
    </w:p>
    <w:p w14:paraId="13B12067" w14:textId="77777777" w:rsidR="006D00F1" w:rsidRPr="000B1DEB" w:rsidRDefault="006D00F1" w:rsidP="00340D19">
      <w:pPr>
        <w:pStyle w:val="ListNumber"/>
        <w:numPr>
          <w:ilvl w:val="0"/>
          <w:numId w:val="12"/>
        </w:numPr>
        <w:spacing w:before="60" w:after="60" w:line="260" w:lineRule="exact"/>
        <w:contextualSpacing w:val="0"/>
        <w:rPr>
          <w:rFonts w:cs="Arial"/>
          <w:lang w:val="en-US"/>
        </w:rPr>
      </w:pPr>
      <w:r w:rsidRPr="000B1DEB">
        <w:rPr>
          <w:rFonts w:cs="Arial"/>
          <w:lang w:val="en-US"/>
        </w:rPr>
        <w:t xml:space="preserve">In the </w:t>
      </w:r>
      <w:r w:rsidR="00D34A5D">
        <w:rPr>
          <w:rFonts w:cs="Arial"/>
          <w:lang w:val="en-US"/>
        </w:rPr>
        <w:t xml:space="preserve">integration </w:t>
      </w:r>
      <w:r w:rsidR="000257AB">
        <w:rPr>
          <w:rFonts w:cs="Arial"/>
          <w:lang w:val="en-US"/>
        </w:rPr>
        <w:t>framework</w:t>
      </w:r>
      <w:r w:rsidRPr="000B1DEB">
        <w:rPr>
          <w:rFonts w:cs="Arial"/>
          <w:lang w:val="en-US"/>
        </w:rPr>
        <w:t xml:space="preserve">, choose </w:t>
      </w:r>
      <w:r w:rsidRPr="000B1DEB">
        <w:rPr>
          <w:rStyle w:val="Path"/>
          <w:rFonts w:cs="Arial"/>
          <w:lang w:val="en-US"/>
        </w:rPr>
        <w:t xml:space="preserve">Tools </w:t>
      </w:r>
      <w:r w:rsidRPr="000B1DEB">
        <w:rPr>
          <w:rStyle w:val="Path"/>
          <w:rFonts w:cs="Arial"/>
        </w:rPr>
        <w:sym w:font="Symbol" w:char="F0AE"/>
      </w:r>
      <w:r w:rsidRPr="000B1DEB">
        <w:rPr>
          <w:rStyle w:val="Path"/>
          <w:rFonts w:cs="Arial"/>
          <w:lang w:val="en-US"/>
        </w:rPr>
        <w:t xml:space="preserve"> Control Center </w:t>
      </w:r>
      <w:r w:rsidRPr="000B1DEB">
        <w:rPr>
          <w:rStyle w:val="Path"/>
          <w:rFonts w:cs="Arial"/>
        </w:rPr>
        <w:sym w:font="Symbol" w:char="F0AE"/>
      </w:r>
      <w:r w:rsidRPr="000B1DEB">
        <w:rPr>
          <w:rStyle w:val="Path"/>
          <w:rFonts w:cs="Arial"/>
          <w:lang w:val="en-US"/>
        </w:rPr>
        <w:t xml:space="preserve"> Configuration </w:t>
      </w:r>
      <w:r w:rsidRPr="000B1DEB">
        <w:rPr>
          <w:rStyle w:val="Path"/>
          <w:rFonts w:cs="Arial"/>
        </w:rPr>
        <w:sym w:font="Symbol" w:char="F0AE"/>
      </w:r>
      <w:r w:rsidRPr="000B1DEB">
        <w:rPr>
          <w:rStyle w:val="Path"/>
          <w:rFonts w:cs="Arial"/>
          <w:lang w:val="en-US"/>
        </w:rPr>
        <w:t xml:space="preserve"> Global Adapter Config</w:t>
      </w:r>
      <w:r w:rsidRPr="000B1DEB">
        <w:rPr>
          <w:rFonts w:cs="Arial"/>
          <w:lang w:val="en-US"/>
        </w:rPr>
        <w:t>.</w:t>
      </w:r>
    </w:p>
    <w:p w14:paraId="0D34CB37" w14:textId="77777777" w:rsidR="006D00F1" w:rsidRPr="000B1DEB" w:rsidRDefault="006D00F1" w:rsidP="006D00F1">
      <w:pPr>
        <w:pStyle w:val="ListNumber"/>
        <w:tabs>
          <w:tab w:val="clear" w:pos="360"/>
        </w:tabs>
        <w:spacing w:before="60" w:after="60" w:line="260" w:lineRule="exact"/>
        <w:ind w:left="340" w:hanging="340"/>
        <w:contextualSpacing w:val="0"/>
        <w:rPr>
          <w:rFonts w:cs="Arial"/>
          <w:lang w:val="en-US"/>
        </w:rPr>
      </w:pPr>
      <w:r w:rsidRPr="000B1DEB">
        <w:rPr>
          <w:rFonts w:cs="Arial"/>
          <w:lang w:val="en-US"/>
        </w:rPr>
        <w:t xml:space="preserve">In the </w:t>
      </w:r>
      <w:r w:rsidRPr="000B1DEB">
        <w:rPr>
          <w:rStyle w:val="Path"/>
          <w:rFonts w:cs="Arial"/>
          <w:lang w:val="en-US"/>
        </w:rPr>
        <w:t>Global Adapter Configuration Properties</w:t>
      </w:r>
      <w:r w:rsidRPr="000B1DEB">
        <w:rPr>
          <w:rFonts w:cs="Arial"/>
          <w:lang w:val="en-US"/>
        </w:rPr>
        <w:t xml:space="preserve"> user interface, for the </w:t>
      </w:r>
      <w:r w:rsidRPr="00DA15F9">
        <w:rPr>
          <w:rStyle w:val="FieldName"/>
          <w:lang w:val="en-US"/>
        </w:rPr>
        <w:t xml:space="preserve">B1DI </w:t>
      </w:r>
      <w:r w:rsidRPr="000B1DEB">
        <w:rPr>
          <w:rFonts w:cs="Arial"/>
          <w:lang w:val="en-US"/>
        </w:rPr>
        <w:t xml:space="preserve">adapter, click the </w:t>
      </w:r>
      <w:r w:rsidRPr="00DA15F9">
        <w:rPr>
          <w:rStyle w:val="FieldName"/>
          <w:lang w:val="en-US"/>
        </w:rPr>
        <w:t>Edit Global Configuration Properties</w:t>
      </w:r>
      <w:r w:rsidRPr="000B1DEB">
        <w:rPr>
          <w:rFonts w:cs="Arial"/>
          <w:lang w:val="en-US"/>
        </w:rPr>
        <w:t xml:space="preserve"> link.</w:t>
      </w:r>
    </w:p>
    <w:p w14:paraId="3D64AE82" w14:textId="77777777" w:rsidR="006D00F1" w:rsidRDefault="006D00F1" w:rsidP="006D00F1">
      <w:pPr>
        <w:pStyle w:val="ListNumber"/>
        <w:tabs>
          <w:tab w:val="clear" w:pos="360"/>
        </w:tabs>
        <w:spacing w:before="60" w:after="60" w:line="260" w:lineRule="exact"/>
        <w:ind w:left="340" w:hanging="340"/>
        <w:contextualSpacing w:val="0"/>
        <w:rPr>
          <w:rFonts w:cs="Arial"/>
          <w:lang w:val="en-US"/>
        </w:rPr>
      </w:pPr>
      <w:r w:rsidRPr="000B1DEB">
        <w:rPr>
          <w:rFonts w:cs="Arial"/>
          <w:lang w:val="en-US"/>
        </w:rPr>
        <w:t xml:space="preserve">For the </w:t>
      </w:r>
      <w:proofErr w:type="spellStart"/>
      <w:r w:rsidRPr="00DA15F9">
        <w:rPr>
          <w:rStyle w:val="FieldName"/>
          <w:lang w:val="en-US"/>
        </w:rPr>
        <w:t>diProxyGroupList</w:t>
      </w:r>
      <w:proofErr w:type="spellEnd"/>
      <w:r w:rsidRPr="00DA15F9">
        <w:rPr>
          <w:rStyle w:val="FieldName"/>
          <w:lang w:val="en-US"/>
        </w:rPr>
        <w:t xml:space="preserve"> </w:t>
      </w:r>
      <w:r w:rsidRPr="000B1DEB">
        <w:rPr>
          <w:rFonts w:cs="Arial"/>
          <w:lang w:val="en-US"/>
        </w:rPr>
        <w:t>property, define the proxy groups in the following way:</w:t>
      </w:r>
    </w:p>
    <w:p w14:paraId="5A878D89" w14:textId="77777777" w:rsidR="006D00F1" w:rsidRPr="000B1DEB" w:rsidRDefault="006D00F1" w:rsidP="006D00F1">
      <w:pPr>
        <w:pStyle w:val="ListContinue"/>
        <w:rPr>
          <w:rStyle w:val="SAPMonospace"/>
          <w:lang w:val="fr-FR"/>
        </w:rPr>
      </w:pPr>
      <w:r w:rsidRPr="000B1DEB">
        <w:rPr>
          <w:rStyle w:val="SAPMonospace"/>
          <w:lang w:val="fr-FR"/>
        </w:rPr>
        <w:t>[&lt;groupname1&gt; &lt;hostname1&gt;</w:t>
      </w:r>
      <w:r w:rsidR="006047B0">
        <w:rPr>
          <w:rStyle w:val="SAPMonospace"/>
          <w:lang w:val="fr-FR"/>
        </w:rPr>
        <w:t> </w:t>
      </w:r>
      <w:r w:rsidRPr="000B1DEB">
        <w:rPr>
          <w:rStyle w:val="SAPMonospace"/>
          <w:lang w:val="fr-FR"/>
        </w:rPr>
        <w:t>:&lt;port1&gt;,&lt;port2&gt;][&lt;groupname2&gt; &lt;hostname2&gt;</w:t>
      </w:r>
      <w:r w:rsidR="006047B0">
        <w:rPr>
          <w:rStyle w:val="SAPMonospace"/>
          <w:lang w:val="fr-FR"/>
        </w:rPr>
        <w:t> </w:t>
      </w:r>
      <w:r w:rsidRPr="000B1DEB">
        <w:rPr>
          <w:rStyle w:val="SAPMonospace"/>
          <w:lang w:val="fr-FR"/>
        </w:rPr>
        <w:t>:&lt;port1&gt;,&lt;port2&gt;]</w:t>
      </w:r>
    </w:p>
    <w:p w14:paraId="1D4DB895" w14:textId="77777777" w:rsidR="006D00F1" w:rsidRPr="00B36BA9" w:rsidRDefault="006D00F1" w:rsidP="006D00F1">
      <w:pPr>
        <w:pStyle w:val="BL2"/>
        <w:rPr>
          <w:lang w:val="en-US"/>
        </w:rPr>
      </w:pPr>
      <w:r w:rsidRPr="00264AE3">
        <w:rPr>
          <w:rStyle w:val="SAPMonospace"/>
          <w:sz w:val="22"/>
          <w:lang w:val="en-US"/>
        </w:rPr>
        <w:t>&lt;groupname1,2&gt;</w:t>
      </w:r>
      <w:r w:rsidR="007C4F25">
        <w:rPr>
          <w:rStyle w:val="SAPMonospace"/>
          <w:sz w:val="22"/>
          <w:lang w:val="en-US"/>
        </w:rPr>
        <w:t xml:space="preserve"> </w:t>
      </w:r>
      <w:r w:rsidRPr="000B1DEB">
        <w:rPr>
          <w:lang w:val="en-US"/>
        </w:rPr>
        <w:t>are the proxy group names</w:t>
      </w:r>
    </w:p>
    <w:p w14:paraId="49AEF09D" w14:textId="77777777" w:rsidR="006D00F1" w:rsidRPr="00B36BA9" w:rsidRDefault="006D00F1" w:rsidP="006D00F1">
      <w:pPr>
        <w:pStyle w:val="BL2"/>
        <w:rPr>
          <w:lang w:val="en-US"/>
        </w:rPr>
      </w:pPr>
      <w:r w:rsidRPr="00264AE3">
        <w:rPr>
          <w:rStyle w:val="SAPMonospace"/>
          <w:sz w:val="22"/>
          <w:lang w:val="en-US"/>
        </w:rPr>
        <w:t>&lt;hostname1,2&gt;</w:t>
      </w:r>
      <w:r w:rsidR="007C4F25">
        <w:rPr>
          <w:rStyle w:val="SAPMonospace"/>
          <w:sz w:val="22"/>
          <w:lang w:val="en-US"/>
        </w:rPr>
        <w:t xml:space="preserve"> </w:t>
      </w:r>
      <w:r w:rsidRPr="000B1DEB">
        <w:rPr>
          <w:lang w:val="en-US"/>
        </w:rPr>
        <w:t>are the host names or IP addresses of the proxies</w:t>
      </w:r>
    </w:p>
    <w:p w14:paraId="5751919F" w14:textId="77777777" w:rsidR="006D00F1" w:rsidRPr="007C4F25" w:rsidRDefault="006D00F1" w:rsidP="006D00F1">
      <w:pPr>
        <w:pStyle w:val="BL2"/>
      </w:pPr>
      <w:r w:rsidRPr="00264AE3">
        <w:rPr>
          <w:rStyle w:val="SAPMonospace"/>
          <w:sz w:val="22"/>
          <w:lang w:val="en-US"/>
        </w:rPr>
        <w:t>&lt;port1,2&gt;</w:t>
      </w:r>
      <w:r w:rsidRPr="000B1DEB">
        <w:rPr>
          <w:sz w:val="28"/>
        </w:rPr>
        <w:t xml:space="preserve"> </w:t>
      </w:r>
      <w:r w:rsidRPr="000B1DEB">
        <w:rPr>
          <w:lang w:val="en-US"/>
        </w:rPr>
        <w:t>are the port numbers</w:t>
      </w:r>
    </w:p>
    <w:p w14:paraId="6F4C71C0" w14:textId="77777777" w:rsidR="0072757E" w:rsidRPr="000B1DEB" w:rsidRDefault="0072757E" w:rsidP="0072757E">
      <w:pPr>
        <w:pStyle w:val="ListNumber"/>
        <w:tabs>
          <w:tab w:val="clear" w:pos="360"/>
        </w:tabs>
        <w:spacing w:before="60" w:after="60" w:line="260" w:lineRule="exact"/>
        <w:ind w:left="340" w:hanging="340"/>
        <w:contextualSpacing w:val="0"/>
        <w:rPr>
          <w:rFonts w:cs="Arial"/>
          <w:lang w:val="en-US"/>
        </w:rPr>
      </w:pPr>
      <w:r>
        <w:rPr>
          <w:rFonts w:cs="Arial"/>
          <w:lang w:val="en-US"/>
        </w:rPr>
        <w:lastRenderedPageBreak/>
        <w:t xml:space="preserve">In SLD in the </w:t>
      </w:r>
      <w:proofErr w:type="spellStart"/>
      <w:r w:rsidRPr="000B1DEB">
        <w:rPr>
          <w:rFonts w:cs="Arial"/>
          <w:i/>
          <w:lang w:val="en-US"/>
        </w:rPr>
        <w:t>diProxyhost</w:t>
      </w:r>
      <w:proofErr w:type="spellEnd"/>
      <w:r>
        <w:rPr>
          <w:rFonts w:cs="Arial"/>
          <w:lang w:val="en-US"/>
        </w:rPr>
        <w:t xml:space="preserve"> field, enter the proxy group definition you want to use and leave the </w:t>
      </w:r>
      <w:proofErr w:type="spellStart"/>
      <w:r w:rsidRPr="006955EF">
        <w:rPr>
          <w:rStyle w:val="FieldName"/>
          <w:lang w:val="en-US"/>
        </w:rPr>
        <w:t>diProxyport</w:t>
      </w:r>
      <w:proofErr w:type="spellEnd"/>
      <w:r>
        <w:rPr>
          <w:rFonts w:cs="Arial"/>
          <w:lang w:val="en-US"/>
        </w:rPr>
        <w:t xml:space="preserve"> field empty</w:t>
      </w:r>
    </w:p>
    <w:p w14:paraId="62B4CFA7" w14:textId="77777777" w:rsidR="006D00F1" w:rsidRDefault="006D00F1" w:rsidP="006D00F1">
      <w:pPr>
        <w:rPr>
          <w:b/>
          <w:lang w:val="en-US"/>
        </w:rPr>
      </w:pPr>
    </w:p>
    <w:p w14:paraId="4D8F3214" w14:textId="77777777" w:rsidR="006D00F1" w:rsidRPr="000B1DEB" w:rsidRDefault="006D00F1" w:rsidP="006D00F1">
      <w:pPr>
        <w:rPr>
          <w:b/>
          <w:lang w:val="en-US"/>
        </w:rPr>
      </w:pPr>
      <w:r w:rsidRPr="000B1DEB">
        <w:rPr>
          <w:b/>
          <w:lang w:val="en-US"/>
        </w:rPr>
        <w:t>Example</w:t>
      </w:r>
    </w:p>
    <w:p w14:paraId="0980FF23" w14:textId="77777777" w:rsidR="006D00F1" w:rsidRPr="000B1DEB" w:rsidRDefault="006D00F1" w:rsidP="006D00F1">
      <w:pPr>
        <w:rPr>
          <w:lang w:val="en-US"/>
        </w:rPr>
      </w:pPr>
      <w:r w:rsidRPr="000B1DEB">
        <w:rPr>
          <w:lang w:val="en-US"/>
        </w:rPr>
        <w:t>You want</w:t>
      </w:r>
      <w:r>
        <w:rPr>
          <w:lang w:val="en-US"/>
        </w:rPr>
        <w:t xml:space="preserve"> </w:t>
      </w:r>
      <w:proofErr w:type="gramStart"/>
      <w:r>
        <w:rPr>
          <w:lang w:val="en-US"/>
        </w:rPr>
        <w:t>use</w:t>
      </w:r>
      <w:proofErr w:type="gramEnd"/>
      <w:r>
        <w:rPr>
          <w:lang w:val="en-US"/>
        </w:rPr>
        <w:t xml:space="preserve"> the </w:t>
      </w:r>
      <w:r w:rsidRPr="000B1DEB">
        <w:rPr>
          <w:lang w:val="en-US"/>
        </w:rPr>
        <w:t>following proxy group</w:t>
      </w:r>
      <w:r>
        <w:rPr>
          <w:lang w:val="en-US"/>
        </w:rPr>
        <w:t>s</w:t>
      </w:r>
      <w:r w:rsidRPr="000B1DEB">
        <w:rPr>
          <w:lang w:val="en-US"/>
        </w:rPr>
        <w:t xml:space="preserve">: </w:t>
      </w:r>
    </w:p>
    <w:p w14:paraId="34C89B56" w14:textId="77777777" w:rsidR="006D00F1" w:rsidRDefault="006D00F1" w:rsidP="006D00F1">
      <w:pPr>
        <w:pStyle w:val="BulletedList"/>
      </w:pPr>
      <w:proofErr w:type="spellStart"/>
      <w:r w:rsidRPr="00264AE3">
        <w:rPr>
          <w:rStyle w:val="SAPMonospace"/>
          <w:sz w:val="22"/>
        </w:rPr>
        <w:t>alpha</w:t>
      </w:r>
      <w:proofErr w:type="spellEnd"/>
      <w:r>
        <w:t xml:space="preserve"> </w:t>
      </w:r>
      <w:proofErr w:type="spellStart"/>
      <w:r>
        <w:t>and</w:t>
      </w:r>
      <w:proofErr w:type="spellEnd"/>
      <w:r>
        <w:t xml:space="preserve"> </w:t>
      </w:r>
      <w:proofErr w:type="spellStart"/>
      <w:r w:rsidRPr="00264AE3">
        <w:rPr>
          <w:rStyle w:val="SAPMonospace"/>
          <w:sz w:val="22"/>
        </w:rPr>
        <w:t>beta</w:t>
      </w:r>
      <w:proofErr w:type="spellEnd"/>
      <w:r w:rsidRPr="00264AE3">
        <w:rPr>
          <w:rStyle w:val="SAPMonospace"/>
          <w:sz w:val="22"/>
        </w:rPr>
        <w:t xml:space="preserve"> </w:t>
      </w:r>
    </w:p>
    <w:p w14:paraId="0EFBFFDF" w14:textId="77777777" w:rsidR="006D00F1" w:rsidRPr="006047B0" w:rsidRDefault="006D00F1" w:rsidP="006D00F1">
      <w:pPr>
        <w:pStyle w:val="BulletedList"/>
        <w:rPr>
          <w:lang w:val="en-US"/>
        </w:rPr>
      </w:pPr>
      <w:r w:rsidRPr="006047B0">
        <w:rPr>
          <w:lang w:val="en-US"/>
        </w:rPr>
        <w:t xml:space="preserve">Each group </w:t>
      </w:r>
      <w:r w:rsidR="006047B0" w:rsidRPr="006047B0">
        <w:rPr>
          <w:lang w:val="en-US"/>
        </w:rPr>
        <w:pgNum/>
      </w:r>
      <w:proofErr w:type="spellStart"/>
      <w:r w:rsidR="006047B0" w:rsidRPr="006047B0">
        <w:rPr>
          <w:lang w:val="en-US"/>
        </w:rPr>
        <w:t>ast</w:t>
      </w:r>
      <w:proofErr w:type="spellEnd"/>
      <w:r w:rsidR="006047B0" w:rsidRPr="006047B0">
        <w:rPr>
          <w:lang w:val="en-US"/>
        </w:rPr>
        <w:t xml:space="preserve"> wo</w:t>
      </w:r>
      <w:r w:rsidRPr="006047B0">
        <w:rPr>
          <w:lang w:val="en-US"/>
        </w:rPr>
        <w:t xml:space="preserve"> proxies</w:t>
      </w:r>
    </w:p>
    <w:p w14:paraId="7493C861" w14:textId="77777777" w:rsidR="006D00F1" w:rsidRPr="00264AE3" w:rsidRDefault="006D00F1" w:rsidP="006D00F1">
      <w:pPr>
        <w:pStyle w:val="LContinue"/>
        <w:rPr>
          <w:rStyle w:val="SAPMonospace"/>
          <w:sz w:val="22"/>
        </w:rPr>
      </w:pPr>
      <w:r w:rsidRPr="00264AE3">
        <w:rPr>
          <w:rStyle w:val="SAPMonospace"/>
          <w:sz w:val="22"/>
        </w:rPr>
        <w:t>[</w:t>
      </w:r>
      <w:proofErr w:type="spellStart"/>
      <w:r w:rsidRPr="00264AE3">
        <w:rPr>
          <w:rStyle w:val="SAPMonospace"/>
          <w:sz w:val="22"/>
        </w:rPr>
        <w:t>alpha</w:t>
      </w:r>
      <w:proofErr w:type="spellEnd"/>
      <w:r w:rsidRPr="00264AE3">
        <w:rPr>
          <w:rStyle w:val="SAPMonospace"/>
          <w:sz w:val="22"/>
        </w:rPr>
        <w:t xml:space="preserve"> abc:2099 def:3701][</w:t>
      </w:r>
      <w:proofErr w:type="spellStart"/>
      <w:r w:rsidRPr="00264AE3">
        <w:rPr>
          <w:rStyle w:val="SAPMonospace"/>
          <w:sz w:val="22"/>
        </w:rPr>
        <w:t>beta</w:t>
      </w:r>
      <w:proofErr w:type="spellEnd"/>
      <w:r w:rsidRPr="00264AE3">
        <w:rPr>
          <w:rStyle w:val="SAPMonospace"/>
          <w:sz w:val="22"/>
        </w:rPr>
        <w:t xml:space="preserve"> 1.2.3.4:2099,3000]</w:t>
      </w:r>
    </w:p>
    <w:p w14:paraId="647B1E2F" w14:textId="77777777" w:rsidR="006D00F1" w:rsidRPr="0072757E" w:rsidRDefault="0072757E" w:rsidP="0072757E">
      <w:pPr>
        <w:pStyle w:val="BulletedList"/>
        <w:rPr>
          <w:rStyle w:val="SAPMonospace"/>
          <w:rFonts w:ascii="Arial" w:hAnsi="Arial"/>
          <w:sz w:val="22"/>
          <w:lang w:val="en-US"/>
        </w:rPr>
      </w:pPr>
      <w:r>
        <w:rPr>
          <w:rFonts w:cs="Arial"/>
          <w:lang w:val="en-US"/>
        </w:rPr>
        <w:t xml:space="preserve">In the </w:t>
      </w:r>
      <w:proofErr w:type="spellStart"/>
      <w:r w:rsidRPr="000B1DEB">
        <w:rPr>
          <w:rFonts w:cs="Arial"/>
          <w:i/>
          <w:lang w:val="en-US"/>
        </w:rPr>
        <w:t>diProxyhost</w:t>
      </w:r>
      <w:proofErr w:type="spellEnd"/>
      <w:r>
        <w:rPr>
          <w:rFonts w:cs="Arial"/>
          <w:lang w:val="en-US"/>
        </w:rPr>
        <w:t xml:space="preserve"> field, enter </w:t>
      </w:r>
      <w:r w:rsidRPr="00DA15F9">
        <w:rPr>
          <w:rStyle w:val="SAPMonospace"/>
          <w:sz w:val="22"/>
          <w:lang w:val="en-US"/>
        </w:rPr>
        <w:t>[alpha</w:t>
      </w:r>
      <w:r>
        <w:rPr>
          <w:rStyle w:val="SAPMonospace"/>
          <w:sz w:val="22"/>
          <w:lang w:val="en-US"/>
        </w:rPr>
        <w:t>]</w:t>
      </w:r>
    </w:p>
    <w:p w14:paraId="6241CF1C" w14:textId="77777777" w:rsidR="0072757E" w:rsidRDefault="0072757E" w:rsidP="0072757E">
      <w:pPr>
        <w:pStyle w:val="BulletedList"/>
        <w:rPr>
          <w:lang w:val="en-US"/>
        </w:rPr>
      </w:pPr>
      <w:r>
        <w:rPr>
          <w:rFonts w:cs="Arial"/>
          <w:lang w:val="en-US"/>
        </w:rPr>
        <w:t xml:space="preserve">Leave the </w:t>
      </w:r>
      <w:proofErr w:type="spellStart"/>
      <w:r w:rsidRPr="00264AE3">
        <w:rPr>
          <w:rFonts w:cs="Arial"/>
          <w:i/>
          <w:lang w:val="en-US"/>
        </w:rPr>
        <w:t>diProxyport</w:t>
      </w:r>
      <w:proofErr w:type="spellEnd"/>
      <w:r>
        <w:rPr>
          <w:rFonts w:cs="Arial"/>
          <w:lang w:val="en-US"/>
        </w:rPr>
        <w:t xml:space="preserve"> field empty</w:t>
      </w:r>
    </w:p>
    <w:p w14:paraId="11B33D71" w14:textId="77777777" w:rsidR="0019424B" w:rsidRDefault="0019424B" w:rsidP="006D00F1">
      <w:pPr>
        <w:jc w:val="both"/>
        <w:rPr>
          <w:rFonts w:cs="Arial"/>
          <w:lang w:val="en-US"/>
        </w:rPr>
      </w:pPr>
    </w:p>
    <w:p w14:paraId="2448CA7B" w14:textId="77777777" w:rsidR="006D00F1" w:rsidRDefault="00D34A5D" w:rsidP="006047A7">
      <w:pPr>
        <w:pStyle w:val="Heading1"/>
        <w:rPr>
          <w:lang w:val="en-US"/>
        </w:rPr>
      </w:pPr>
      <w:bookmarkStart w:id="49" w:name="_Toc263954874"/>
      <w:bookmarkStart w:id="50" w:name="_Toc360631926"/>
      <w:r>
        <w:rPr>
          <w:lang w:val="en-US"/>
        </w:rPr>
        <w:br w:type="column"/>
      </w:r>
      <w:bookmarkStart w:id="51" w:name="a3"/>
      <w:bookmarkStart w:id="52" w:name="_Toc137661247"/>
      <w:r w:rsidR="0072757E">
        <w:rPr>
          <w:lang w:val="en-US"/>
        </w:rPr>
        <w:lastRenderedPageBreak/>
        <w:t>3</w:t>
      </w:r>
      <w:r w:rsidR="006D00F1" w:rsidRPr="00B368F4">
        <w:rPr>
          <w:lang w:val="en-US"/>
        </w:rPr>
        <w:t xml:space="preserve"> SAP ERP</w:t>
      </w:r>
      <w:bookmarkEnd w:id="49"/>
      <w:bookmarkEnd w:id="50"/>
      <w:bookmarkEnd w:id="52"/>
    </w:p>
    <w:bookmarkEnd w:id="51"/>
    <w:p w14:paraId="178C8D87" w14:textId="77777777" w:rsidR="006D00F1" w:rsidRPr="00B368F4" w:rsidRDefault="000851BD" w:rsidP="006D00F1">
      <w:pPr>
        <w:jc w:val="both"/>
        <w:rPr>
          <w:rFonts w:cs="Arial"/>
          <w:lang w:val="en-US"/>
        </w:rPr>
      </w:pPr>
      <w:r>
        <w:rPr>
          <w:rFonts w:cs="Arial"/>
          <w:lang w:val="en-US"/>
        </w:rPr>
        <w:t xml:space="preserve">To connect to </w:t>
      </w:r>
      <w:proofErr w:type="spellStart"/>
      <w:r w:rsidR="006D00F1" w:rsidRPr="00B368F4">
        <w:rPr>
          <w:rFonts w:cs="Arial"/>
          <w:lang w:val="en-US"/>
        </w:rPr>
        <w:t>to</w:t>
      </w:r>
      <w:proofErr w:type="spellEnd"/>
      <w:r w:rsidR="006D00F1" w:rsidRPr="00B368F4">
        <w:rPr>
          <w:rFonts w:cs="Arial"/>
          <w:lang w:val="en-US"/>
        </w:rPr>
        <w:t xml:space="preserve"> SAP ERP, the following </w:t>
      </w:r>
      <w:r>
        <w:rPr>
          <w:rFonts w:cs="Arial"/>
          <w:lang w:val="en-US"/>
        </w:rPr>
        <w:t xml:space="preserve">system types </w:t>
      </w:r>
      <w:r w:rsidR="006D00F1" w:rsidRPr="00B368F4">
        <w:rPr>
          <w:rFonts w:cs="Arial"/>
          <w:lang w:val="en-US"/>
        </w:rPr>
        <w:t xml:space="preserve">are available: </w:t>
      </w:r>
    </w:p>
    <w:p w14:paraId="061E3A68" w14:textId="77777777" w:rsidR="006D00F1" w:rsidRPr="00B368F4" w:rsidRDefault="006D00F1" w:rsidP="006D00F1">
      <w:pPr>
        <w:jc w:val="both"/>
        <w:rPr>
          <w:rFonts w:cs="Arial"/>
          <w:lang w:val="en-US"/>
        </w:rPr>
      </w:pPr>
    </w:p>
    <w:tbl>
      <w:tblPr>
        <w:tblStyle w:val="TableGrid"/>
        <w:tblW w:w="0" w:type="auto"/>
        <w:tblLook w:val="04A0" w:firstRow="1" w:lastRow="0" w:firstColumn="1" w:lastColumn="0" w:noHBand="0" w:noVBand="1"/>
      </w:tblPr>
      <w:tblGrid>
        <w:gridCol w:w="1951"/>
        <w:gridCol w:w="7549"/>
      </w:tblGrid>
      <w:tr w:rsidR="006D00F1" w:rsidRPr="00B368F4" w14:paraId="1161DC4C" w14:textId="77777777" w:rsidTr="00F0780C">
        <w:tc>
          <w:tcPr>
            <w:tcW w:w="1951" w:type="dxa"/>
          </w:tcPr>
          <w:p w14:paraId="50B34A66"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Abbreviation</w:t>
            </w:r>
          </w:p>
        </w:tc>
        <w:tc>
          <w:tcPr>
            <w:tcW w:w="7549" w:type="dxa"/>
          </w:tcPr>
          <w:p w14:paraId="093A01C0"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Description</w:t>
            </w:r>
          </w:p>
        </w:tc>
      </w:tr>
      <w:tr w:rsidR="006D00F1" w:rsidRPr="00E75CD5" w14:paraId="71671B4E" w14:textId="77777777" w:rsidTr="00F0780C">
        <w:tc>
          <w:tcPr>
            <w:tcW w:w="1951" w:type="dxa"/>
          </w:tcPr>
          <w:p w14:paraId="724D1644"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R3.46C</w:t>
            </w:r>
          </w:p>
        </w:tc>
        <w:tc>
          <w:tcPr>
            <w:tcW w:w="7549" w:type="dxa"/>
          </w:tcPr>
          <w:p w14:paraId="125C138F"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ERP system 4.6 C</w:t>
            </w:r>
          </w:p>
        </w:tc>
      </w:tr>
      <w:tr w:rsidR="006D00F1" w:rsidRPr="00E75CD5" w14:paraId="58C14091" w14:textId="77777777" w:rsidTr="00F0780C">
        <w:tc>
          <w:tcPr>
            <w:tcW w:w="1951" w:type="dxa"/>
          </w:tcPr>
          <w:p w14:paraId="1B8F6EAF"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R3.47.100</w:t>
            </w:r>
          </w:p>
        </w:tc>
        <w:tc>
          <w:tcPr>
            <w:tcW w:w="7549" w:type="dxa"/>
          </w:tcPr>
          <w:p w14:paraId="6895E00D"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ERP system 4.7 100</w:t>
            </w:r>
          </w:p>
        </w:tc>
      </w:tr>
      <w:tr w:rsidR="006D00F1" w:rsidRPr="00E75CD5" w14:paraId="680B408D" w14:textId="77777777" w:rsidTr="00F0780C">
        <w:tc>
          <w:tcPr>
            <w:tcW w:w="1951" w:type="dxa"/>
          </w:tcPr>
          <w:p w14:paraId="08D6DF75"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R3.47.200</w:t>
            </w:r>
          </w:p>
        </w:tc>
        <w:tc>
          <w:tcPr>
            <w:tcW w:w="7549" w:type="dxa"/>
          </w:tcPr>
          <w:p w14:paraId="36474ABF"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ERP system 4.7 200</w:t>
            </w:r>
          </w:p>
        </w:tc>
      </w:tr>
      <w:tr w:rsidR="006D00F1" w:rsidRPr="00E75CD5" w14:paraId="1059CB8D" w14:textId="77777777" w:rsidTr="00F0780C">
        <w:tc>
          <w:tcPr>
            <w:tcW w:w="1951" w:type="dxa"/>
          </w:tcPr>
          <w:p w14:paraId="12B83FC9" w14:textId="77777777" w:rsidR="006D00F1" w:rsidRPr="00B368F4" w:rsidRDefault="006D00F1" w:rsidP="00F0780C">
            <w:pPr>
              <w:jc w:val="both"/>
              <w:rPr>
                <w:rFonts w:eastAsiaTheme="minorHAnsi" w:cs="Arial"/>
                <w:sz w:val="22"/>
                <w:szCs w:val="22"/>
              </w:rPr>
            </w:pPr>
            <w:r w:rsidRPr="00B368F4">
              <w:rPr>
                <w:rFonts w:eastAsiaTheme="minorHAnsi" w:cs="Arial"/>
                <w:sz w:val="22"/>
                <w:szCs w:val="22"/>
              </w:rPr>
              <w:t>ECC6.0</w:t>
            </w:r>
          </w:p>
        </w:tc>
        <w:tc>
          <w:tcPr>
            <w:tcW w:w="7549" w:type="dxa"/>
          </w:tcPr>
          <w:p w14:paraId="4173BE56" w14:textId="77777777" w:rsidR="006D00F1" w:rsidRPr="00B368F4" w:rsidRDefault="006D00F1" w:rsidP="00F0780C">
            <w:pPr>
              <w:jc w:val="both"/>
              <w:rPr>
                <w:rFonts w:eastAsiaTheme="minorHAnsi" w:cs="Arial"/>
                <w:sz w:val="22"/>
                <w:szCs w:val="22"/>
                <w:lang w:val="en-US"/>
              </w:rPr>
            </w:pPr>
            <w:r w:rsidRPr="00B368F4">
              <w:rPr>
                <w:rFonts w:eastAsiaTheme="minorHAnsi" w:cs="Arial"/>
                <w:sz w:val="22"/>
                <w:szCs w:val="22"/>
                <w:lang w:val="en-US"/>
              </w:rPr>
              <w:t>Connection to an SAP ERP system ECC 6.0</w:t>
            </w:r>
          </w:p>
        </w:tc>
      </w:tr>
      <w:tr w:rsidR="006047B0" w:rsidRPr="00E75CD5" w14:paraId="0354D9ED" w14:textId="77777777" w:rsidTr="00F0780C">
        <w:tc>
          <w:tcPr>
            <w:tcW w:w="1951" w:type="dxa"/>
          </w:tcPr>
          <w:p w14:paraId="5FE29FAF" w14:textId="77777777" w:rsidR="006047B0" w:rsidRPr="006047B0" w:rsidRDefault="006047B0" w:rsidP="006047B0">
            <w:pPr>
              <w:rPr>
                <w:rFonts w:cs="Arial"/>
                <w:sz w:val="22"/>
                <w:szCs w:val="22"/>
              </w:rPr>
            </w:pPr>
            <w:r w:rsidRPr="006047B0">
              <w:rPr>
                <w:rFonts w:cs="Arial"/>
                <w:sz w:val="22"/>
                <w:szCs w:val="22"/>
              </w:rPr>
              <w:t xml:space="preserve">S/4HANA on </w:t>
            </w:r>
            <w:proofErr w:type="spellStart"/>
            <w:r w:rsidRPr="006047B0">
              <w:rPr>
                <w:rFonts w:cs="Arial"/>
                <w:sz w:val="22"/>
                <w:szCs w:val="22"/>
              </w:rPr>
              <w:t>Premise</w:t>
            </w:r>
            <w:proofErr w:type="spellEnd"/>
          </w:p>
        </w:tc>
        <w:tc>
          <w:tcPr>
            <w:tcW w:w="7549" w:type="dxa"/>
          </w:tcPr>
          <w:p w14:paraId="1414F703" w14:textId="77777777" w:rsidR="006047B0" w:rsidRPr="006047B0" w:rsidRDefault="006047B0" w:rsidP="00F0780C">
            <w:pPr>
              <w:jc w:val="both"/>
              <w:rPr>
                <w:rFonts w:cs="Arial"/>
                <w:sz w:val="22"/>
                <w:szCs w:val="22"/>
                <w:lang w:val="en-US"/>
              </w:rPr>
            </w:pPr>
            <w:r w:rsidRPr="006047B0">
              <w:rPr>
                <w:rFonts w:cs="Arial"/>
                <w:sz w:val="22"/>
                <w:szCs w:val="22"/>
                <w:lang w:val="en-US"/>
              </w:rPr>
              <w:t xml:space="preserve">Connection to an SAP S/4HANA on </w:t>
            </w:r>
            <w:r w:rsidR="00972F7F">
              <w:rPr>
                <w:rFonts w:cs="Arial"/>
                <w:sz w:val="22"/>
                <w:szCs w:val="22"/>
                <w:lang w:val="en-US"/>
              </w:rPr>
              <w:t>p</w:t>
            </w:r>
            <w:r w:rsidRPr="006047B0">
              <w:rPr>
                <w:rFonts w:cs="Arial"/>
                <w:sz w:val="22"/>
                <w:szCs w:val="22"/>
                <w:lang w:val="en-US"/>
              </w:rPr>
              <w:t>remise system</w:t>
            </w:r>
          </w:p>
        </w:tc>
      </w:tr>
    </w:tbl>
    <w:p w14:paraId="69391689" w14:textId="77777777" w:rsidR="006D00F1" w:rsidRPr="00B368F4" w:rsidRDefault="006D00F1" w:rsidP="006D00F1">
      <w:pPr>
        <w:jc w:val="both"/>
        <w:rPr>
          <w:rFonts w:cs="Arial"/>
          <w:lang w:val="en-US"/>
        </w:rPr>
      </w:pPr>
    </w:p>
    <w:p w14:paraId="4E2283E0" w14:textId="77777777" w:rsidR="006D00F1" w:rsidRPr="00B368F4" w:rsidRDefault="006D00F1" w:rsidP="006D00F1">
      <w:pPr>
        <w:jc w:val="both"/>
        <w:rPr>
          <w:rFonts w:cs="Arial"/>
          <w:lang w:val="en-US"/>
        </w:rPr>
      </w:pPr>
      <w:r w:rsidRPr="00B368F4">
        <w:rPr>
          <w:rFonts w:cs="Arial"/>
          <w:lang w:val="en-US"/>
        </w:rPr>
        <w:t xml:space="preserve">For SAP ERP systems, there is an active RFCA (remote function call) connection available </w:t>
      </w:r>
      <w:r w:rsidR="000851BD">
        <w:rPr>
          <w:rFonts w:cs="Arial"/>
          <w:lang w:val="en-US"/>
        </w:rPr>
        <w:t xml:space="preserve">to </w:t>
      </w:r>
      <w:proofErr w:type="spellStart"/>
      <w:r w:rsidRPr="00B368F4">
        <w:rPr>
          <w:rFonts w:cs="Arial"/>
          <w:lang w:val="en-US"/>
        </w:rPr>
        <w:t>callfunctions</w:t>
      </w:r>
      <w:proofErr w:type="spellEnd"/>
      <w:r w:rsidRPr="00B368F4">
        <w:rPr>
          <w:rFonts w:cs="Arial"/>
          <w:lang w:val="en-US"/>
        </w:rPr>
        <w:t xml:space="preserve"> using RFC and a passive RFCP connection </w:t>
      </w:r>
      <w:r w:rsidR="000851BD">
        <w:rPr>
          <w:rFonts w:cs="Arial"/>
          <w:lang w:val="en-US"/>
        </w:rPr>
        <w:t xml:space="preserve">to </w:t>
      </w:r>
      <w:r w:rsidRPr="00B368F4">
        <w:rPr>
          <w:rFonts w:cs="Arial"/>
          <w:lang w:val="en-US"/>
        </w:rPr>
        <w:t>receiv</w:t>
      </w:r>
      <w:r w:rsidR="000851BD">
        <w:rPr>
          <w:rFonts w:cs="Arial"/>
          <w:lang w:val="en-US"/>
        </w:rPr>
        <w:t>e</w:t>
      </w:r>
      <w:r w:rsidRPr="00B368F4">
        <w:rPr>
          <w:rFonts w:cs="Arial"/>
          <w:lang w:val="en-US"/>
        </w:rPr>
        <w:t xml:space="preserve"> incoming IDocs.</w:t>
      </w:r>
    </w:p>
    <w:p w14:paraId="1D2A0DC1" w14:textId="77777777" w:rsidR="006D00F1" w:rsidRPr="00B368F4" w:rsidRDefault="006D00F1" w:rsidP="006D00F1">
      <w:pPr>
        <w:jc w:val="both"/>
        <w:rPr>
          <w:rFonts w:cs="Arial"/>
          <w:lang w:val="en-US"/>
        </w:rPr>
      </w:pPr>
      <w:r w:rsidRPr="00B368F4">
        <w:rPr>
          <w:rFonts w:cs="Arial"/>
          <w:lang w:val="en-US"/>
        </w:rPr>
        <w:t xml:space="preserve">The </w:t>
      </w:r>
      <w:r>
        <w:rPr>
          <w:rFonts w:cs="Arial"/>
          <w:lang w:val="en-US"/>
        </w:rPr>
        <w:t xml:space="preserve">integration </w:t>
      </w:r>
      <w:r w:rsidR="000257AB">
        <w:rPr>
          <w:rFonts w:cs="Arial"/>
          <w:lang w:val="en-US"/>
        </w:rPr>
        <w:t>framework</w:t>
      </w:r>
      <w:r w:rsidRPr="00B368F4">
        <w:rPr>
          <w:rFonts w:cs="Arial"/>
          <w:lang w:val="en-US"/>
        </w:rPr>
        <w:t xml:space="preserve"> is an RFC server and in passive mode. To send data from an SAP ERP system, configure ALE in SAP ERP. In ALE, define the </w:t>
      </w:r>
      <w:r>
        <w:rPr>
          <w:rFonts w:cs="Arial"/>
          <w:lang w:val="en-US"/>
        </w:rPr>
        <w:t xml:space="preserve">integration </w:t>
      </w:r>
      <w:r w:rsidR="000257AB">
        <w:rPr>
          <w:rFonts w:cs="Arial"/>
          <w:lang w:val="en-US"/>
        </w:rPr>
        <w:t>framework</w:t>
      </w:r>
      <w:r w:rsidRPr="00B368F4">
        <w:rPr>
          <w:rFonts w:cs="Arial"/>
          <w:lang w:val="en-US"/>
        </w:rPr>
        <w:t xml:space="preserve"> server as a logical system.</w:t>
      </w:r>
    </w:p>
    <w:p w14:paraId="715E75BC" w14:textId="77777777" w:rsidR="006D00F1" w:rsidRPr="00B368F4" w:rsidRDefault="006D00F1" w:rsidP="006D00F1">
      <w:pPr>
        <w:jc w:val="both"/>
        <w:rPr>
          <w:rFonts w:cs="Arial"/>
          <w:lang w:val="en-US"/>
        </w:rPr>
      </w:pPr>
    </w:p>
    <w:p w14:paraId="4FD79838" w14:textId="77777777" w:rsidR="006D00F1" w:rsidRPr="00B368F4" w:rsidRDefault="006D00F1" w:rsidP="006D00F1">
      <w:pPr>
        <w:jc w:val="both"/>
        <w:rPr>
          <w:rFonts w:cs="Arial"/>
          <w:lang w:val="en-US"/>
        </w:rPr>
      </w:pPr>
      <w:r w:rsidRPr="00B368F4">
        <w:rPr>
          <w:rFonts w:cs="Arial"/>
          <w:lang w:val="en-US"/>
        </w:rPr>
        <w:t>Using the RFCA adapter, you can call any remote-enabled function in SAP ERP, typically developed in ABAP. You must enable the function to allow remote calls.</w:t>
      </w:r>
    </w:p>
    <w:p w14:paraId="1CF77DFA" w14:textId="77777777" w:rsidR="006D00F1" w:rsidRPr="00B368F4" w:rsidRDefault="006D00F1" w:rsidP="006D00F1">
      <w:pPr>
        <w:jc w:val="both"/>
        <w:rPr>
          <w:rFonts w:cs="Arial"/>
          <w:lang w:val="en-US"/>
        </w:rPr>
      </w:pPr>
    </w:p>
    <w:p w14:paraId="5DA8AD4B" w14:textId="77777777" w:rsidR="006D00F1" w:rsidRPr="00B368F4" w:rsidRDefault="006D00F1" w:rsidP="006D00F1">
      <w:pPr>
        <w:jc w:val="both"/>
        <w:rPr>
          <w:rFonts w:cs="Arial"/>
          <w:lang w:val="en-US"/>
        </w:rPr>
      </w:pPr>
      <w:r w:rsidRPr="00B368F4">
        <w:rPr>
          <w:rFonts w:cs="Arial"/>
          <w:lang w:val="en-US"/>
        </w:rPr>
        <w:t xml:space="preserve">For more recent versions of SAP ERP systems ECC, there are additional sections for Web service connections. For more information about how to configure Web services, see the </w:t>
      </w:r>
      <w:r w:rsidRPr="00B368F4">
        <w:rPr>
          <w:rFonts w:cs="Arial"/>
          <w:i/>
          <w:lang w:val="en-US"/>
        </w:rPr>
        <w:t>Web Service</w:t>
      </w:r>
      <w:r w:rsidRPr="00B368F4">
        <w:rPr>
          <w:rFonts w:cs="Arial"/>
          <w:lang w:val="en-US"/>
        </w:rPr>
        <w:t xml:space="preserve"> section</w:t>
      </w:r>
    </w:p>
    <w:p w14:paraId="2B0D0F68" w14:textId="77777777" w:rsidR="006D00F1" w:rsidRPr="00B368F4" w:rsidRDefault="006D00F1" w:rsidP="006D00F1">
      <w:pPr>
        <w:jc w:val="both"/>
        <w:rPr>
          <w:rFonts w:cs="Arial"/>
          <w:lang w:val="en-US"/>
        </w:rPr>
      </w:pPr>
    </w:p>
    <w:p w14:paraId="2F14D79B" w14:textId="77777777" w:rsidR="006D00F1" w:rsidRPr="00B368F4" w:rsidRDefault="000851BD" w:rsidP="00831E00">
      <w:pPr>
        <w:pStyle w:val="Heading2"/>
        <w:rPr>
          <w:lang w:val="en-US"/>
        </w:rPr>
      </w:pPr>
      <w:bookmarkStart w:id="53" w:name="a3_1"/>
      <w:bookmarkStart w:id="54" w:name="_Toc137661248"/>
      <w:r>
        <w:rPr>
          <w:lang w:val="en-US"/>
        </w:rPr>
        <w:t>3.1 Configuring the RFCA Connection</w:t>
      </w:r>
      <w:bookmarkEnd w:id="54"/>
    </w:p>
    <w:bookmarkEnd w:id="53"/>
    <w:p w14:paraId="4DA03272" w14:textId="77777777" w:rsidR="006D00F1" w:rsidRPr="006955EF" w:rsidRDefault="000851BD" w:rsidP="006D00F1">
      <w:pPr>
        <w:keepNext/>
        <w:jc w:val="both"/>
        <w:rPr>
          <w:rFonts w:cs="Arial"/>
          <w:b/>
          <w:lang w:val="en-US"/>
        </w:rPr>
      </w:pPr>
      <w:r w:rsidRPr="006955EF">
        <w:rPr>
          <w:rFonts w:cs="Arial"/>
          <w:b/>
          <w:lang w:val="en-US"/>
        </w:rPr>
        <w:t>Procedure</w:t>
      </w:r>
    </w:p>
    <w:p w14:paraId="15BC10CA" w14:textId="77777777" w:rsidR="00110B70" w:rsidRDefault="00110B70" w:rsidP="00110B70">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110B70" w:rsidRPr="0085332A" w14:paraId="1E781AF6" w14:textId="77777777" w:rsidTr="00110B70">
        <w:trPr>
          <w:tblHeader/>
        </w:trPr>
        <w:tc>
          <w:tcPr>
            <w:tcW w:w="2802" w:type="dxa"/>
          </w:tcPr>
          <w:p w14:paraId="6ADCD2E6" w14:textId="77777777" w:rsidR="00110B70" w:rsidRPr="0085332A" w:rsidRDefault="00110B70" w:rsidP="007B3E49">
            <w:pPr>
              <w:jc w:val="both"/>
              <w:rPr>
                <w:rFonts w:cs="Arial"/>
                <w:b/>
                <w:lang w:val="en-US"/>
              </w:rPr>
            </w:pPr>
            <w:r w:rsidRPr="0085332A">
              <w:rPr>
                <w:rFonts w:cs="Arial"/>
                <w:b/>
                <w:lang w:val="en-US"/>
              </w:rPr>
              <w:t xml:space="preserve">Parameter </w:t>
            </w:r>
          </w:p>
        </w:tc>
        <w:tc>
          <w:tcPr>
            <w:tcW w:w="6774" w:type="dxa"/>
          </w:tcPr>
          <w:p w14:paraId="3493A044" w14:textId="77777777" w:rsidR="00110B70" w:rsidRPr="0085332A" w:rsidRDefault="00110B70" w:rsidP="007B3E49">
            <w:pPr>
              <w:jc w:val="both"/>
              <w:rPr>
                <w:rFonts w:cs="Arial"/>
                <w:b/>
                <w:lang w:val="en-US"/>
              </w:rPr>
            </w:pPr>
            <w:r w:rsidRPr="0085332A">
              <w:rPr>
                <w:rFonts w:cs="Arial"/>
                <w:b/>
                <w:lang w:val="en-US"/>
              </w:rPr>
              <w:t>Description</w:t>
            </w:r>
          </w:p>
        </w:tc>
      </w:tr>
      <w:tr w:rsidR="00110B70" w:rsidRPr="00E75CD5" w14:paraId="15BE05E5" w14:textId="77777777" w:rsidTr="00110B70">
        <w:tc>
          <w:tcPr>
            <w:tcW w:w="2802" w:type="dxa"/>
          </w:tcPr>
          <w:p w14:paraId="00AF0312" w14:textId="77777777" w:rsidR="00110B70" w:rsidRDefault="00110B70" w:rsidP="007B3E49">
            <w:pPr>
              <w:jc w:val="both"/>
              <w:rPr>
                <w:rFonts w:cs="Arial"/>
                <w:lang w:val="en-US"/>
              </w:rPr>
            </w:pPr>
            <w:proofErr w:type="spellStart"/>
            <w:r>
              <w:rPr>
                <w:rFonts w:cs="Arial"/>
                <w:lang w:val="en-US"/>
              </w:rPr>
              <w:t>applicationServer</w:t>
            </w:r>
            <w:proofErr w:type="spellEnd"/>
          </w:p>
        </w:tc>
        <w:tc>
          <w:tcPr>
            <w:tcW w:w="6774" w:type="dxa"/>
          </w:tcPr>
          <w:p w14:paraId="551589C0" w14:textId="77777777" w:rsidR="00110B70" w:rsidRPr="00B368F4" w:rsidRDefault="00110B70" w:rsidP="00110B70">
            <w:pPr>
              <w:jc w:val="both"/>
              <w:rPr>
                <w:rFonts w:cs="Arial"/>
                <w:lang w:val="en-GB"/>
              </w:rPr>
            </w:pPr>
            <w:r w:rsidRPr="00B368F4">
              <w:rPr>
                <w:rFonts w:cs="Arial"/>
                <w:lang w:val="en-GB"/>
              </w:rPr>
              <w:t>Enter the host name or IP address of the SAP ERP application server, for example, iwdf9349.wdf.sap.corp.</w:t>
            </w:r>
          </w:p>
          <w:p w14:paraId="36527E24" w14:textId="77777777" w:rsidR="00110B70" w:rsidRPr="00B368F4" w:rsidRDefault="00110B70" w:rsidP="00110B70">
            <w:pPr>
              <w:rPr>
                <w:rFonts w:cs="Arial"/>
                <w:lang w:val="en-US"/>
              </w:rPr>
            </w:pPr>
            <w:r w:rsidRPr="00B368F4">
              <w:rPr>
                <w:rFonts w:cs="Arial"/>
                <w:lang w:val="en-GB"/>
              </w:rPr>
              <w:t>To receive this information, contact your SAP ERP administrator.</w:t>
            </w:r>
          </w:p>
        </w:tc>
      </w:tr>
      <w:tr w:rsidR="00110B70" w:rsidRPr="00E75CD5" w14:paraId="734BFED3" w14:textId="77777777" w:rsidTr="00110B70">
        <w:tc>
          <w:tcPr>
            <w:tcW w:w="2802" w:type="dxa"/>
          </w:tcPr>
          <w:p w14:paraId="35F4DB5D" w14:textId="77777777" w:rsidR="00110B70" w:rsidRDefault="00110B70" w:rsidP="007B3E49">
            <w:pPr>
              <w:jc w:val="both"/>
              <w:rPr>
                <w:rFonts w:cs="Arial"/>
                <w:lang w:val="en-US"/>
              </w:rPr>
            </w:pPr>
            <w:r>
              <w:rPr>
                <w:rFonts w:cs="Arial"/>
                <w:lang w:val="en-US"/>
              </w:rPr>
              <w:t>client</w:t>
            </w:r>
          </w:p>
        </w:tc>
        <w:tc>
          <w:tcPr>
            <w:tcW w:w="6774" w:type="dxa"/>
          </w:tcPr>
          <w:p w14:paraId="0D9048F8" w14:textId="77777777" w:rsidR="00110B70" w:rsidRPr="00C252CD" w:rsidRDefault="00110B70" w:rsidP="007B3E49">
            <w:pPr>
              <w:rPr>
                <w:rFonts w:cs="Arial"/>
                <w:lang w:val="en-GB"/>
              </w:rPr>
            </w:pPr>
            <w:r w:rsidRPr="00B368F4">
              <w:rPr>
                <w:rFonts w:cs="Arial"/>
                <w:lang w:val="en-GB"/>
              </w:rPr>
              <w:t>Enter the three-digit numerical key to uniquely identify the client in your SAP ERP to which you want to connect. You can find the client identifier in the MANDAN field.</w:t>
            </w:r>
          </w:p>
        </w:tc>
      </w:tr>
      <w:tr w:rsidR="00110B70" w:rsidRPr="00E75CD5" w14:paraId="41853534" w14:textId="77777777" w:rsidTr="00110B70">
        <w:tc>
          <w:tcPr>
            <w:tcW w:w="2802" w:type="dxa"/>
          </w:tcPr>
          <w:p w14:paraId="457BCF5A" w14:textId="77777777" w:rsidR="00110B70" w:rsidRDefault="00110B70" w:rsidP="007B3E49">
            <w:pPr>
              <w:jc w:val="both"/>
              <w:rPr>
                <w:rFonts w:cs="Arial"/>
                <w:lang w:val="en-US"/>
              </w:rPr>
            </w:pPr>
            <w:r>
              <w:rPr>
                <w:rFonts w:cs="Arial"/>
                <w:lang w:val="en-US"/>
              </w:rPr>
              <w:t>user</w:t>
            </w:r>
          </w:p>
        </w:tc>
        <w:tc>
          <w:tcPr>
            <w:tcW w:w="6774" w:type="dxa"/>
          </w:tcPr>
          <w:p w14:paraId="39CE7C59" w14:textId="77777777" w:rsidR="00110B70" w:rsidRDefault="00110B70" w:rsidP="007B3E49">
            <w:pPr>
              <w:jc w:val="both"/>
              <w:rPr>
                <w:rFonts w:cs="Arial"/>
                <w:lang w:val="en-US"/>
              </w:rPr>
            </w:pPr>
            <w:r w:rsidRPr="00B368F4">
              <w:rPr>
                <w:rFonts w:cs="Arial"/>
                <w:lang w:val="en-GB"/>
              </w:rPr>
              <w:t>Enter the name of the user that connects to SAP ERP at runtime to post the interface objects, such as IDocs.</w:t>
            </w:r>
          </w:p>
        </w:tc>
      </w:tr>
      <w:tr w:rsidR="00110B70" w:rsidRPr="00E75CD5" w14:paraId="2A54A59B" w14:textId="77777777" w:rsidTr="00110B70">
        <w:tc>
          <w:tcPr>
            <w:tcW w:w="2802" w:type="dxa"/>
          </w:tcPr>
          <w:p w14:paraId="2E56E1AF" w14:textId="77777777" w:rsidR="00110B70" w:rsidRDefault="00110B70" w:rsidP="007B3E49">
            <w:pPr>
              <w:jc w:val="both"/>
              <w:rPr>
                <w:rFonts w:cs="Arial"/>
                <w:lang w:val="en-US"/>
              </w:rPr>
            </w:pPr>
            <w:r>
              <w:rPr>
                <w:rFonts w:cs="Arial"/>
                <w:lang w:val="en-US"/>
              </w:rPr>
              <w:t>password</w:t>
            </w:r>
          </w:p>
        </w:tc>
        <w:tc>
          <w:tcPr>
            <w:tcW w:w="6774" w:type="dxa"/>
          </w:tcPr>
          <w:p w14:paraId="561CCF97" w14:textId="77777777" w:rsidR="00110B70" w:rsidRPr="00B368F4" w:rsidRDefault="00110B70" w:rsidP="007B3E49">
            <w:pPr>
              <w:jc w:val="both"/>
              <w:rPr>
                <w:rFonts w:cs="Arial"/>
                <w:lang w:val="en-US"/>
              </w:rPr>
            </w:pPr>
            <w:r w:rsidRPr="00B368F4">
              <w:rPr>
                <w:rFonts w:cs="Arial"/>
                <w:lang w:val="en-GB"/>
              </w:rPr>
              <w:t>Enter the password for the SAP ERP runtime user. Note that older ERP systems typically support uppercase passwords only. Very often this is handled transparent as the ERP user interfaces and the RFC connectors perform an automatic transformation to uppercase. This can be the reason why the test connection fails.</w:t>
            </w:r>
          </w:p>
        </w:tc>
      </w:tr>
      <w:tr w:rsidR="00110B70" w:rsidRPr="00E75CD5" w14:paraId="6F0BDA2D" w14:textId="77777777" w:rsidTr="00110B70">
        <w:tc>
          <w:tcPr>
            <w:tcW w:w="2802" w:type="dxa"/>
          </w:tcPr>
          <w:p w14:paraId="0C61E54E" w14:textId="77777777" w:rsidR="00110B70" w:rsidRDefault="00110B70" w:rsidP="007B3E49">
            <w:pPr>
              <w:jc w:val="both"/>
              <w:rPr>
                <w:rFonts w:cs="Arial"/>
                <w:lang w:val="en-US"/>
              </w:rPr>
            </w:pPr>
            <w:r>
              <w:rPr>
                <w:rFonts w:cs="Arial"/>
                <w:lang w:val="en-US"/>
              </w:rPr>
              <w:t>language</w:t>
            </w:r>
          </w:p>
        </w:tc>
        <w:tc>
          <w:tcPr>
            <w:tcW w:w="6774" w:type="dxa"/>
          </w:tcPr>
          <w:p w14:paraId="22A6AB71" w14:textId="77777777" w:rsidR="00110B70" w:rsidRPr="00B368F4" w:rsidRDefault="00110B70" w:rsidP="007B3E49">
            <w:pPr>
              <w:jc w:val="both"/>
              <w:rPr>
                <w:rFonts w:cs="Arial"/>
                <w:lang w:val="en-US"/>
              </w:rPr>
            </w:pPr>
            <w:r w:rsidRPr="00B368F4">
              <w:rPr>
                <w:rFonts w:cs="Arial"/>
                <w:lang w:val="en-GB"/>
              </w:rPr>
              <w:t>Enter the two-digit language key in ISO code format. Enter, for example, EN for English or DE for German. Refer to your SAP ERP system for the language key table.</w:t>
            </w:r>
          </w:p>
        </w:tc>
      </w:tr>
      <w:tr w:rsidR="00110B70" w:rsidRPr="00E75CD5" w14:paraId="43F46DD1" w14:textId="77777777" w:rsidTr="00110B70">
        <w:tc>
          <w:tcPr>
            <w:tcW w:w="2802" w:type="dxa"/>
          </w:tcPr>
          <w:p w14:paraId="34BDDF2B" w14:textId="77777777" w:rsidR="00110B70" w:rsidRDefault="00110B70" w:rsidP="007B3E49">
            <w:pPr>
              <w:jc w:val="both"/>
              <w:rPr>
                <w:rFonts w:cs="Arial"/>
                <w:lang w:val="en-US"/>
              </w:rPr>
            </w:pPr>
            <w:proofErr w:type="spellStart"/>
            <w:r>
              <w:rPr>
                <w:rFonts w:cs="Arial"/>
                <w:lang w:val="en-US"/>
              </w:rPr>
              <w:t>systemNumber</w:t>
            </w:r>
            <w:proofErr w:type="spellEnd"/>
          </w:p>
        </w:tc>
        <w:tc>
          <w:tcPr>
            <w:tcW w:w="6774" w:type="dxa"/>
          </w:tcPr>
          <w:p w14:paraId="732740F8" w14:textId="77777777" w:rsidR="00110B70" w:rsidRPr="00B368F4" w:rsidRDefault="00110B70" w:rsidP="007B3E49">
            <w:pPr>
              <w:jc w:val="both"/>
              <w:rPr>
                <w:rFonts w:cs="Arial"/>
                <w:lang w:val="en-US"/>
              </w:rPr>
            </w:pPr>
            <w:r w:rsidRPr="00B368F4">
              <w:rPr>
                <w:rFonts w:cs="Arial"/>
                <w:lang w:val="en-GB"/>
              </w:rPr>
              <w:t>Enter the two-digit number that identifies the SAP ERP system. This is the instance number you find in the login properties of the SAP ERP system.</w:t>
            </w:r>
          </w:p>
        </w:tc>
      </w:tr>
      <w:tr w:rsidR="00110B70" w:rsidRPr="00E75CD5" w14:paraId="41323C65" w14:textId="77777777" w:rsidTr="00110B70">
        <w:tc>
          <w:tcPr>
            <w:tcW w:w="2802" w:type="dxa"/>
          </w:tcPr>
          <w:p w14:paraId="1325D15B" w14:textId="77777777" w:rsidR="00110B70" w:rsidRDefault="00110B70" w:rsidP="007B3E49">
            <w:pPr>
              <w:jc w:val="both"/>
              <w:rPr>
                <w:rFonts w:cs="Arial"/>
                <w:lang w:val="en-US"/>
              </w:rPr>
            </w:pPr>
            <w:proofErr w:type="spellStart"/>
            <w:r>
              <w:rPr>
                <w:rFonts w:cs="Arial"/>
                <w:lang w:val="en-US"/>
              </w:rPr>
              <w:t>maxConnections</w:t>
            </w:r>
            <w:proofErr w:type="spellEnd"/>
          </w:p>
        </w:tc>
        <w:tc>
          <w:tcPr>
            <w:tcW w:w="6774" w:type="dxa"/>
          </w:tcPr>
          <w:p w14:paraId="2CDD4F26" w14:textId="77777777" w:rsidR="00110B70" w:rsidRPr="00B368F4" w:rsidRDefault="00110B70" w:rsidP="007B3E49">
            <w:pPr>
              <w:jc w:val="both"/>
              <w:rPr>
                <w:rFonts w:cs="Arial"/>
                <w:lang w:val="en-US"/>
              </w:rPr>
            </w:pPr>
            <w:r>
              <w:rPr>
                <w:rFonts w:cs="Arial"/>
                <w:lang w:val="en-GB"/>
              </w:rPr>
              <w:t>Define</w:t>
            </w:r>
            <w:r w:rsidRPr="00B368F4">
              <w:rPr>
                <w:rFonts w:cs="Arial"/>
                <w:lang w:val="en-GB"/>
              </w:rPr>
              <w:t xml:space="preserve"> the maximum allowed connections between SAP ERP and the </w:t>
            </w:r>
            <w:r w:rsidR="00D34A5D">
              <w:rPr>
                <w:rFonts w:cs="Arial"/>
                <w:lang w:val="en-GB"/>
              </w:rPr>
              <w:t xml:space="preserve">integration </w:t>
            </w:r>
            <w:r w:rsidR="000257AB">
              <w:rPr>
                <w:rFonts w:cs="Arial"/>
                <w:lang w:val="en-GB"/>
              </w:rPr>
              <w:t>framework</w:t>
            </w:r>
            <w:r w:rsidRPr="00B368F4">
              <w:rPr>
                <w:rFonts w:cs="Arial"/>
                <w:lang w:val="en-GB"/>
              </w:rPr>
              <w:t>.</w:t>
            </w:r>
          </w:p>
        </w:tc>
      </w:tr>
      <w:tr w:rsidR="00110B70" w:rsidRPr="00E75CD5" w14:paraId="69D49955" w14:textId="77777777" w:rsidTr="00110B70">
        <w:tc>
          <w:tcPr>
            <w:tcW w:w="2802" w:type="dxa"/>
          </w:tcPr>
          <w:p w14:paraId="3F43D57E" w14:textId="77777777" w:rsidR="00110B70" w:rsidRDefault="00110B70" w:rsidP="007B3E49">
            <w:pPr>
              <w:jc w:val="both"/>
              <w:rPr>
                <w:rFonts w:cs="Arial"/>
                <w:lang w:val="en-US"/>
              </w:rPr>
            </w:pPr>
            <w:proofErr w:type="spellStart"/>
            <w:r>
              <w:rPr>
                <w:rFonts w:cs="Arial"/>
                <w:lang w:val="en-US"/>
              </w:rPr>
              <w:lastRenderedPageBreak/>
              <w:t>gatewayHost</w:t>
            </w:r>
            <w:proofErr w:type="spellEnd"/>
          </w:p>
        </w:tc>
        <w:tc>
          <w:tcPr>
            <w:tcW w:w="6774" w:type="dxa"/>
          </w:tcPr>
          <w:p w14:paraId="286224B5" w14:textId="77777777" w:rsidR="00110B70" w:rsidRPr="00B368F4" w:rsidRDefault="00110B70" w:rsidP="00110B70">
            <w:pPr>
              <w:jc w:val="both"/>
              <w:rPr>
                <w:rFonts w:cs="Arial"/>
                <w:lang w:val="en-GB"/>
              </w:rPr>
            </w:pPr>
            <w:r w:rsidRPr="00B368F4">
              <w:rPr>
                <w:rFonts w:cs="Arial"/>
                <w:lang w:val="en-GB"/>
              </w:rPr>
              <w:t>Enter the hostname or IP address of the SAP ERP gateway host, for example, iwdf9349.wdf.sap.corp.</w:t>
            </w:r>
          </w:p>
          <w:p w14:paraId="5826F6BD" w14:textId="77777777" w:rsidR="00110B70" w:rsidRPr="00B368F4" w:rsidRDefault="00110B70" w:rsidP="00110B70">
            <w:pPr>
              <w:jc w:val="both"/>
              <w:rPr>
                <w:rFonts w:cs="Arial"/>
                <w:lang w:val="en-US"/>
              </w:rPr>
            </w:pPr>
            <w:r w:rsidRPr="00B368F4">
              <w:rPr>
                <w:rFonts w:cs="Arial"/>
                <w:lang w:val="en-GB"/>
              </w:rPr>
              <w:t xml:space="preserve">To check the gateway host in SAP ERP, call the </w:t>
            </w:r>
            <w:proofErr w:type="spellStart"/>
            <w:r w:rsidRPr="00B368F4">
              <w:rPr>
                <w:rFonts w:ascii="Courier New" w:hAnsi="Courier New" w:cs="Courier New"/>
                <w:lang w:val="en-GB"/>
              </w:rPr>
              <w:t>smgw</w:t>
            </w:r>
            <w:proofErr w:type="spellEnd"/>
            <w:r w:rsidRPr="00B368F4">
              <w:rPr>
                <w:rFonts w:cs="Arial"/>
                <w:lang w:val="en-GB"/>
              </w:rPr>
              <w:t xml:space="preserve"> transaction and choose </w:t>
            </w:r>
            <w:proofErr w:type="spellStart"/>
            <w:r w:rsidRPr="00EC4275">
              <w:rPr>
                <w:rStyle w:val="Path"/>
                <w:lang w:val="en-US"/>
              </w:rPr>
              <w:t>Goto</w:t>
            </w:r>
            <w:proofErr w:type="spellEnd"/>
            <w:r w:rsidRPr="00EC4275">
              <w:rPr>
                <w:rStyle w:val="Path"/>
                <w:lang w:val="en-US"/>
              </w:rPr>
              <w:t xml:space="preserve"> </w:t>
            </w:r>
            <w:r w:rsidRPr="00EB0706">
              <w:rPr>
                <w:rStyle w:val="Path"/>
              </w:rPr>
              <w:sym w:font="Symbol" w:char="F0AE"/>
            </w:r>
            <w:r w:rsidRPr="00EC4275">
              <w:rPr>
                <w:rStyle w:val="Path"/>
                <w:lang w:val="en-US"/>
              </w:rPr>
              <w:t xml:space="preserve"> Parameters </w:t>
            </w:r>
            <w:r w:rsidRPr="00EB0706">
              <w:rPr>
                <w:rStyle w:val="Path"/>
              </w:rPr>
              <w:sym w:font="Symbol" w:char="F0AE"/>
            </w:r>
            <w:r w:rsidRPr="00EC4275">
              <w:rPr>
                <w:rStyle w:val="Path"/>
                <w:lang w:val="en-US"/>
              </w:rPr>
              <w:t xml:space="preserve"> Display</w:t>
            </w:r>
            <w:r w:rsidRPr="00B368F4">
              <w:rPr>
                <w:rFonts w:cs="Arial"/>
                <w:lang w:val="en-GB"/>
              </w:rPr>
              <w:t>.</w:t>
            </w:r>
          </w:p>
        </w:tc>
      </w:tr>
      <w:tr w:rsidR="00110B70" w:rsidRPr="00E75CD5" w14:paraId="3AF97469" w14:textId="77777777" w:rsidTr="00110B70">
        <w:tc>
          <w:tcPr>
            <w:tcW w:w="2802" w:type="dxa"/>
          </w:tcPr>
          <w:p w14:paraId="1C0B4891" w14:textId="77777777" w:rsidR="00110B70" w:rsidRDefault="00110B70" w:rsidP="007B3E49">
            <w:pPr>
              <w:jc w:val="both"/>
              <w:rPr>
                <w:rFonts w:cs="Arial"/>
                <w:lang w:val="en-US"/>
              </w:rPr>
            </w:pPr>
            <w:proofErr w:type="spellStart"/>
            <w:r>
              <w:rPr>
                <w:rFonts w:cs="Arial"/>
                <w:lang w:val="en-US"/>
              </w:rPr>
              <w:t>gatewayServiceNumber</w:t>
            </w:r>
            <w:proofErr w:type="spellEnd"/>
          </w:p>
        </w:tc>
        <w:tc>
          <w:tcPr>
            <w:tcW w:w="6774" w:type="dxa"/>
          </w:tcPr>
          <w:p w14:paraId="77EBB1B9" w14:textId="77777777" w:rsidR="00110B70" w:rsidRPr="00B368F4" w:rsidRDefault="00110B70" w:rsidP="00110B70">
            <w:pPr>
              <w:jc w:val="both"/>
              <w:rPr>
                <w:rFonts w:cs="Arial"/>
                <w:lang w:val="en-GB"/>
              </w:rPr>
            </w:pPr>
            <w:r w:rsidRPr="00B368F4">
              <w:rPr>
                <w:rFonts w:cs="Arial"/>
                <w:lang w:val="en-GB"/>
              </w:rPr>
              <w:t xml:space="preserve">Enter the number of the gateway service. By </w:t>
            </w:r>
            <w:proofErr w:type="gramStart"/>
            <w:r w:rsidRPr="00B368F4">
              <w:rPr>
                <w:rFonts w:cs="Arial"/>
                <w:lang w:val="en-GB"/>
              </w:rPr>
              <w:t>default</w:t>
            </w:r>
            <w:proofErr w:type="gramEnd"/>
            <w:r w:rsidRPr="00B368F4">
              <w:rPr>
                <w:rFonts w:cs="Arial"/>
                <w:lang w:val="en-GB"/>
              </w:rPr>
              <w:t xml:space="preserve"> the system compiles the number with the pattern </w:t>
            </w:r>
            <w:proofErr w:type="spellStart"/>
            <w:r w:rsidRPr="00B368F4">
              <w:rPr>
                <w:rFonts w:ascii="Courier New" w:hAnsi="Courier New" w:cs="Courier New"/>
                <w:lang w:val="en-GB"/>
              </w:rPr>
              <w:t>sapgw</w:t>
            </w:r>
            <w:proofErr w:type="spellEnd"/>
            <w:r w:rsidRPr="00B368F4">
              <w:rPr>
                <w:rFonts w:ascii="Courier New" w:hAnsi="Courier New" w:cs="Courier New"/>
                <w:lang w:val="en-GB"/>
              </w:rPr>
              <w:t>&lt;</w:t>
            </w:r>
            <w:proofErr w:type="spellStart"/>
            <w:r w:rsidRPr="00B368F4">
              <w:rPr>
                <w:rFonts w:ascii="Courier New" w:hAnsi="Courier New" w:cs="Courier New"/>
                <w:i/>
                <w:lang w:val="en-GB"/>
              </w:rPr>
              <w:t>systemNumber</w:t>
            </w:r>
            <w:proofErr w:type="spellEnd"/>
            <w:r w:rsidRPr="00B368F4">
              <w:rPr>
                <w:rFonts w:ascii="Courier New" w:hAnsi="Courier New" w:cs="Courier New"/>
                <w:lang w:val="en-GB"/>
              </w:rPr>
              <w:t>&gt;</w:t>
            </w:r>
            <w:r w:rsidRPr="00B368F4">
              <w:rPr>
                <w:rFonts w:cs="Arial"/>
                <w:lang w:val="en-GB"/>
              </w:rPr>
              <w:t>.</w:t>
            </w:r>
          </w:p>
          <w:p w14:paraId="280DF840" w14:textId="77777777" w:rsidR="00110B70" w:rsidRPr="00B368F4" w:rsidRDefault="00110B70" w:rsidP="00110B70">
            <w:pPr>
              <w:jc w:val="both"/>
              <w:rPr>
                <w:rFonts w:cs="Arial"/>
                <w:lang w:val="en-US"/>
              </w:rPr>
            </w:pPr>
            <w:r w:rsidRPr="00B368F4">
              <w:rPr>
                <w:rFonts w:cs="Arial"/>
                <w:lang w:val="en-GB"/>
              </w:rPr>
              <w:t xml:space="preserve">To check the gateway host in SAP ERP, call the </w:t>
            </w:r>
            <w:proofErr w:type="spellStart"/>
            <w:r w:rsidRPr="00B368F4">
              <w:rPr>
                <w:rFonts w:ascii="Courier New" w:hAnsi="Courier New" w:cs="Courier New"/>
                <w:lang w:val="en-GB"/>
              </w:rPr>
              <w:t>smgw</w:t>
            </w:r>
            <w:proofErr w:type="spellEnd"/>
            <w:r w:rsidRPr="00B368F4">
              <w:rPr>
                <w:rFonts w:cs="Arial"/>
                <w:lang w:val="en-GB"/>
              </w:rPr>
              <w:t xml:space="preserve"> transaction and choose </w:t>
            </w:r>
            <w:proofErr w:type="spellStart"/>
            <w:r w:rsidRPr="00EC4275">
              <w:rPr>
                <w:rStyle w:val="Path"/>
                <w:lang w:val="en-US"/>
              </w:rPr>
              <w:t>Goto</w:t>
            </w:r>
            <w:proofErr w:type="spellEnd"/>
            <w:r w:rsidRPr="00EC4275">
              <w:rPr>
                <w:rStyle w:val="Path"/>
                <w:lang w:val="en-US"/>
              </w:rPr>
              <w:t xml:space="preserve"> </w:t>
            </w:r>
            <w:r w:rsidRPr="00EB0706">
              <w:rPr>
                <w:rStyle w:val="Path"/>
              </w:rPr>
              <w:sym w:font="Symbol" w:char="F0AE"/>
            </w:r>
            <w:r w:rsidRPr="00EC4275">
              <w:rPr>
                <w:rStyle w:val="Path"/>
                <w:lang w:val="en-US"/>
              </w:rPr>
              <w:t xml:space="preserve"> Parameters </w:t>
            </w:r>
            <w:r w:rsidRPr="00EB0706">
              <w:rPr>
                <w:rStyle w:val="Path"/>
              </w:rPr>
              <w:sym w:font="Symbol" w:char="F0AE"/>
            </w:r>
            <w:r w:rsidRPr="00EC4275">
              <w:rPr>
                <w:rStyle w:val="Path"/>
                <w:lang w:val="en-US"/>
              </w:rPr>
              <w:t xml:space="preserve"> Display</w:t>
            </w:r>
            <w:r w:rsidRPr="00B368F4">
              <w:rPr>
                <w:rFonts w:cs="Arial"/>
                <w:lang w:val="en-GB"/>
              </w:rPr>
              <w:t>.</w:t>
            </w:r>
          </w:p>
        </w:tc>
      </w:tr>
      <w:tr w:rsidR="00110B70" w:rsidRPr="00E75CD5" w14:paraId="5D2D49A2" w14:textId="77777777" w:rsidTr="00110B70">
        <w:tc>
          <w:tcPr>
            <w:tcW w:w="2802" w:type="dxa"/>
          </w:tcPr>
          <w:p w14:paraId="0EF3ACB9" w14:textId="77777777" w:rsidR="00110B70" w:rsidRDefault="00110B70" w:rsidP="007B3E49">
            <w:pPr>
              <w:jc w:val="both"/>
              <w:rPr>
                <w:rFonts w:cs="Arial"/>
                <w:lang w:val="en-US"/>
              </w:rPr>
            </w:pPr>
            <w:proofErr w:type="spellStart"/>
            <w:r>
              <w:rPr>
                <w:rFonts w:cs="Arial"/>
                <w:lang w:val="en-US"/>
              </w:rPr>
              <w:t>senderPartner</w:t>
            </w:r>
            <w:proofErr w:type="spellEnd"/>
          </w:p>
        </w:tc>
        <w:tc>
          <w:tcPr>
            <w:tcW w:w="6774" w:type="dxa"/>
          </w:tcPr>
          <w:p w14:paraId="3536011C" w14:textId="77777777" w:rsidR="00110B70" w:rsidRPr="00B368F4" w:rsidRDefault="00110B70" w:rsidP="00110B70">
            <w:pPr>
              <w:jc w:val="both"/>
              <w:rPr>
                <w:rFonts w:cs="Arial"/>
                <w:lang w:val="en-GB"/>
              </w:rPr>
            </w:pPr>
            <w:r w:rsidRPr="00B368F4">
              <w:rPr>
                <w:rFonts w:cs="Arial"/>
                <w:lang w:val="en-GB"/>
              </w:rPr>
              <w:t xml:space="preserve">The sender partner is the identifier under which the </w:t>
            </w:r>
            <w:r w:rsidR="00D34A5D">
              <w:rPr>
                <w:rFonts w:cs="Arial"/>
                <w:lang w:val="en-GB"/>
              </w:rPr>
              <w:t xml:space="preserve">integration </w:t>
            </w:r>
            <w:r w:rsidR="000257AB">
              <w:rPr>
                <w:rFonts w:cs="Arial"/>
                <w:lang w:val="en-GB"/>
              </w:rPr>
              <w:t>framework</w:t>
            </w:r>
            <w:r w:rsidRPr="00B368F4">
              <w:rPr>
                <w:rFonts w:cs="Arial"/>
                <w:lang w:val="en-GB"/>
              </w:rPr>
              <w:t xml:space="preserve"> is defined in SAP ERP system. This identifier is called </w:t>
            </w:r>
            <w:r w:rsidRPr="00B368F4">
              <w:rPr>
                <w:rFonts w:cs="Arial"/>
                <w:i/>
                <w:lang w:val="en-GB"/>
              </w:rPr>
              <w:t>logical system</w:t>
            </w:r>
            <w:r w:rsidRPr="00B368F4">
              <w:rPr>
                <w:rFonts w:cs="Arial"/>
                <w:lang w:val="en-GB"/>
              </w:rPr>
              <w:t xml:space="preserve">. </w:t>
            </w:r>
          </w:p>
          <w:p w14:paraId="73D56915" w14:textId="77777777" w:rsidR="00110B70" w:rsidRPr="00B368F4" w:rsidRDefault="00110B70" w:rsidP="00110B70">
            <w:pPr>
              <w:jc w:val="both"/>
              <w:rPr>
                <w:rFonts w:cs="Arial"/>
                <w:lang w:val="en-US"/>
              </w:rPr>
            </w:pPr>
            <w:r w:rsidRPr="00B368F4">
              <w:rPr>
                <w:rFonts w:cs="Arial"/>
                <w:lang w:val="en-GB"/>
              </w:rPr>
              <w:t xml:space="preserve">Prerequisite is that you have created a </w:t>
            </w:r>
            <w:r w:rsidRPr="00B368F4">
              <w:rPr>
                <w:rFonts w:cs="Arial"/>
                <w:i/>
                <w:lang w:val="en-GB"/>
              </w:rPr>
              <w:t>Logical System</w:t>
            </w:r>
            <w:r w:rsidRPr="00B368F4">
              <w:rPr>
                <w:rFonts w:cs="Arial"/>
                <w:lang w:val="en-GB"/>
              </w:rPr>
              <w:t xml:space="preserve"> for the </w:t>
            </w:r>
            <w:r w:rsidR="00D34A5D">
              <w:rPr>
                <w:rFonts w:cs="Arial"/>
                <w:lang w:val="en-GB"/>
              </w:rPr>
              <w:t xml:space="preserve">integration </w:t>
            </w:r>
            <w:r w:rsidR="000257AB">
              <w:rPr>
                <w:rFonts w:cs="Arial"/>
                <w:lang w:val="en-GB"/>
              </w:rPr>
              <w:t>framework</w:t>
            </w:r>
            <w:r w:rsidRPr="00B368F4">
              <w:rPr>
                <w:rFonts w:cs="Arial"/>
                <w:lang w:val="en-GB"/>
              </w:rPr>
              <w:t xml:space="preserve"> in the SAP ERP system. To create a logical system, call </w:t>
            </w:r>
            <w:r w:rsidRPr="00B368F4">
              <w:rPr>
                <w:rFonts w:ascii="Courier New" w:hAnsi="Courier New" w:cs="Courier New"/>
                <w:lang w:val="en-GB"/>
              </w:rPr>
              <w:t>/</w:t>
            </w:r>
            <w:proofErr w:type="spellStart"/>
            <w:r w:rsidRPr="00B368F4">
              <w:rPr>
                <w:rFonts w:ascii="Courier New" w:hAnsi="Courier New" w:cs="Courier New"/>
                <w:lang w:val="en-GB"/>
              </w:rPr>
              <w:t>nSALE</w:t>
            </w:r>
            <w:proofErr w:type="spellEnd"/>
            <w:r w:rsidRPr="00B368F4">
              <w:rPr>
                <w:rFonts w:cs="Arial"/>
                <w:lang w:val="en-GB"/>
              </w:rPr>
              <w:t xml:space="preserve"> transaction, navigation path </w:t>
            </w:r>
            <w:r w:rsidRPr="00440BBF">
              <w:rPr>
                <w:rStyle w:val="Path"/>
                <w:lang w:val="en-US"/>
              </w:rPr>
              <w:t xml:space="preserve">IDoc Interface/Application Link Enabling </w:t>
            </w:r>
            <w:r w:rsidRPr="00EB0706">
              <w:rPr>
                <w:rStyle w:val="Path"/>
              </w:rPr>
              <w:sym w:font="Symbol" w:char="F0AE"/>
            </w:r>
            <w:r w:rsidRPr="00440BBF">
              <w:rPr>
                <w:rStyle w:val="Path"/>
                <w:lang w:val="en-US"/>
              </w:rPr>
              <w:t xml:space="preserve"> Basic Settings </w:t>
            </w:r>
            <w:r w:rsidRPr="00EB0706">
              <w:rPr>
                <w:rStyle w:val="Path"/>
              </w:rPr>
              <w:sym w:font="Symbol" w:char="F0AE"/>
            </w:r>
            <w:r w:rsidRPr="00440BBF">
              <w:rPr>
                <w:rStyle w:val="Path"/>
                <w:lang w:val="en-US"/>
              </w:rPr>
              <w:t xml:space="preserve"> Logical Systems </w:t>
            </w:r>
            <w:r w:rsidRPr="00EB0706">
              <w:rPr>
                <w:rStyle w:val="Path"/>
              </w:rPr>
              <w:sym w:font="Symbol" w:char="F0AE"/>
            </w:r>
            <w:r w:rsidRPr="00440BBF">
              <w:rPr>
                <w:rStyle w:val="Path"/>
                <w:lang w:val="en-US"/>
              </w:rPr>
              <w:t xml:space="preserve"> Define Logical System</w:t>
            </w:r>
            <w:r w:rsidRPr="00B368F4">
              <w:rPr>
                <w:rFonts w:cs="Arial"/>
                <w:lang w:val="en-GB"/>
              </w:rPr>
              <w:t>.</w:t>
            </w:r>
          </w:p>
        </w:tc>
      </w:tr>
      <w:tr w:rsidR="00110B70" w:rsidRPr="00E75CD5" w14:paraId="6D968067" w14:textId="77777777" w:rsidTr="00110B70">
        <w:tc>
          <w:tcPr>
            <w:tcW w:w="2802" w:type="dxa"/>
          </w:tcPr>
          <w:p w14:paraId="2D6EA132" w14:textId="77777777" w:rsidR="00110B70" w:rsidRDefault="00110B70" w:rsidP="007B3E49">
            <w:pPr>
              <w:jc w:val="both"/>
              <w:rPr>
                <w:rFonts w:cs="Arial"/>
                <w:lang w:val="en-US"/>
              </w:rPr>
            </w:pPr>
            <w:proofErr w:type="spellStart"/>
            <w:r>
              <w:rPr>
                <w:rFonts w:cs="Arial"/>
                <w:lang w:val="en-US"/>
              </w:rPr>
              <w:t>senderPort</w:t>
            </w:r>
            <w:proofErr w:type="spellEnd"/>
          </w:p>
        </w:tc>
        <w:tc>
          <w:tcPr>
            <w:tcW w:w="6774" w:type="dxa"/>
          </w:tcPr>
          <w:p w14:paraId="082AD0BC" w14:textId="77777777" w:rsidR="00110B70" w:rsidRPr="00B368F4" w:rsidRDefault="00110B70" w:rsidP="007B3E49">
            <w:pPr>
              <w:jc w:val="both"/>
              <w:rPr>
                <w:rFonts w:cs="Arial"/>
                <w:lang w:val="en-US"/>
              </w:rPr>
            </w:pPr>
            <w:r w:rsidRPr="00B368F4">
              <w:rPr>
                <w:rFonts w:cs="Arial"/>
                <w:lang w:val="en-GB"/>
              </w:rPr>
              <w:t xml:space="preserve">Sender port. </w:t>
            </w:r>
            <w:proofErr w:type="gramStart"/>
            <w:r w:rsidRPr="00B368F4">
              <w:rPr>
                <w:rFonts w:cs="Arial"/>
                <w:lang w:val="en-GB"/>
              </w:rPr>
              <w:t>Typically</w:t>
            </w:r>
            <w:proofErr w:type="gramEnd"/>
            <w:r w:rsidRPr="00B368F4">
              <w:rPr>
                <w:rFonts w:cs="Arial"/>
                <w:lang w:val="en-GB"/>
              </w:rPr>
              <w:t xml:space="preserve"> this is also the </w:t>
            </w:r>
            <w:r w:rsidRPr="00B368F4">
              <w:rPr>
                <w:rFonts w:cs="Arial"/>
                <w:i/>
                <w:lang w:val="en-GB"/>
              </w:rPr>
              <w:t>logical system</w:t>
            </w:r>
            <w:r w:rsidRPr="00B368F4">
              <w:rPr>
                <w:rFonts w:cs="Arial"/>
                <w:lang w:val="en-GB"/>
              </w:rPr>
              <w:t>.</w:t>
            </w:r>
          </w:p>
        </w:tc>
      </w:tr>
      <w:tr w:rsidR="00110B70" w:rsidRPr="00E75CD5" w14:paraId="52F8DC8A" w14:textId="77777777" w:rsidTr="00110B70">
        <w:tc>
          <w:tcPr>
            <w:tcW w:w="2802" w:type="dxa"/>
          </w:tcPr>
          <w:p w14:paraId="41C8F3E4" w14:textId="77777777" w:rsidR="00110B70" w:rsidRDefault="00110B70" w:rsidP="007B3E49">
            <w:pPr>
              <w:jc w:val="both"/>
              <w:rPr>
                <w:rFonts w:cs="Arial"/>
                <w:lang w:val="en-US"/>
              </w:rPr>
            </w:pPr>
            <w:proofErr w:type="spellStart"/>
            <w:r>
              <w:rPr>
                <w:rFonts w:cs="Arial"/>
                <w:lang w:val="en-US"/>
              </w:rPr>
              <w:t>recieverPartner</w:t>
            </w:r>
            <w:proofErr w:type="spellEnd"/>
          </w:p>
        </w:tc>
        <w:tc>
          <w:tcPr>
            <w:tcW w:w="6774" w:type="dxa"/>
          </w:tcPr>
          <w:p w14:paraId="55415110" w14:textId="77777777" w:rsidR="00110B70" w:rsidRPr="00B368F4" w:rsidRDefault="00110B70" w:rsidP="00110B70">
            <w:pPr>
              <w:jc w:val="both"/>
              <w:rPr>
                <w:rFonts w:cs="Arial"/>
                <w:lang w:val="en-GB"/>
              </w:rPr>
            </w:pPr>
            <w:r w:rsidRPr="00B368F4">
              <w:rPr>
                <w:rFonts w:cs="Arial"/>
                <w:lang w:val="en-GB"/>
              </w:rPr>
              <w:t xml:space="preserve">The receiver partner is the identifier under which the client (MANDAN) of the SAP ERP system is defined in SAP ERP. This identifier is called </w:t>
            </w:r>
            <w:r w:rsidRPr="00B368F4">
              <w:rPr>
                <w:rFonts w:cs="Arial"/>
                <w:i/>
                <w:lang w:val="en-GB"/>
              </w:rPr>
              <w:t>logical system</w:t>
            </w:r>
            <w:r w:rsidRPr="00B368F4">
              <w:rPr>
                <w:rFonts w:cs="Arial"/>
                <w:lang w:val="en-GB"/>
              </w:rPr>
              <w:t xml:space="preserve">. </w:t>
            </w:r>
          </w:p>
          <w:p w14:paraId="45CFA77B" w14:textId="77777777" w:rsidR="00110B70" w:rsidRPr="00B368F4" w:rsidRDefault="00110B70" w:rsidP="00110B70">
            <w:pPr>
              <w:jc w:val="both"/>
              <w:rPr>
                <w:rFonts w:cs="Arial"/>
                <w:lang w:val="en-GB"/>
              </w:rPr>
            </w:pPr>
            <w:r w:rsidRPr="00B368F4">
              <w:rPr>
                <w:rFonts w:cs="Arial"/>
                <w:lang w:val="en-GB"/>
              </w:rPr>
              <w:t xml:space="preserve">Prerequisite is that you have created and assigned a </w:t>
            </w:r>
            <w:r w:rsidRPr="00B368F4">
              <w:rPr>
                <w:rFonts w:cs="Arial"/>
                <w:i/>
                <w:lang w:val="en-GB"/>
              </w:rPr>
              <w:t>logical system</w:t>
            </w:r>
            <w:r w:rsidRPr="00B368F4">
              <w:rPr>
                <w:rFonts w:cs="Arial"/>
                <w:lang w:val="en-GB"/>
              </w:rPr>
              <w:t xml:space="preserve"> for the client of the SAP ERP system. To create a </w:t>
            </w:r>
            <w:r w:rsidRPr="00B368F4">
              <w:rPr>
                <w:rFonts w:cs="Arial"/>
                <w:i/>
                <w:lang w:val="en-GB"/>
              </w:rPr>
              <w:t>logical system</w:t>
            </w:r>
            <w:r w:rsidRPr="00B368F4">
              <w:rPr>
                <w:rFonts w:cs="Arial"/>
                <w:lang w:val="en-GB"/>
              </w:rPr>
              <w:t xml:space="preserve"> in SAP ERP, call the </w:t>
            </w:r>
            <w:r w:rsidRPr="00B368F4">
              <w:rPr>
                <w:rFonts w:ascii="Courier New" w:hAnsi="Courier New" w:cs="Courier New"/>
                <w:lang w:val="en-GB"/>
              </w:rPr>
              <w:t>/</w:t>
            </w:r>
            <w:proofErr w:type="spellStart"/>
            <w:r w:rsidRPr="00B368F4">
              <w:rPr>
                <w:rFonts w:ascii="Courier New" w:hAnsi="Courier New" w:cs="Courier New"/>
                <w:lang w:val="en-GB"/>
              </w:rPr>
              <w:t>nSALE</w:t>
            </w:r>
            <w:proofErr w:type="spellEnd"/>
            <w:r w:rsidRPr="00B368F4">
              <w:rPr>
                <w:rFonts w:cs="Arial"/>
                <w:lang w:val="en-GB"/>
              </w:rPr>
              <w:t xml:space="preserve"> transaction, navigation path </w:t>
            </w:r>
            <w:r w:rsidRPr="00440BBF">
              <w:rPr>
                <w:rStyle w:val="Path"/>
                <w:lang w:val="en-US"/>
              </w:rPr>
              <w:t xml:space="preserve">IDoc Interface/Application Link Enabling </w:t>
            </w:r>
            <w:r w:rsidRPr="00EB0706">
              <w:rPr>
                <w:rStyle w:val="Path"/>
              </w:rPr>
              <w:sym w:font="Symbol" w:char="F0AE"/>
            </w:r>
            <w:r w:rsidRPr="00440BBF">
              <w:rPr>
                <w:rStyle w:val="Path"/>
                <w:lang w:val="en-US"/>
              </w:rPr>
              <w:t xml:space="preserve"> Basic Settings </w:t>
            </w:r>
            <w:r w:rsidRPr="00EB0706">
              <w:rPr>
                <w:rStyle w:val="Path"/>
              </w:rPr>
              <w:sym w:font="Symbol" w:char="F0AE"/>
            </w:r>
            <w:r w:rsidRPr="00440BBF">
              <w:rPr>
                <w:rStyle w:val="Path"/>
                <w:lang w:val="en-US"/>
              </w:rPr>
              <w:t xml:space="preserve"> Logical Systems </w:t>
            </w:r>
            <w:r w:rsidRPr="00EB0706">
              <w:rPr>
                <w:rStyle w:val="Path"/>
              </w:rPr>
              <w:sym w:font="Symbol" w:char="F0AE"/>
            </w:r>
            <w:r w:rsidRPr="00440BBF">
              <w:rPr>
                <w:rStyle w:val="Path"/>
                <w:lang w:val="en-US"/>
              </w:rPr>
              <w:t xml:space="preserve"> Define Logical System</w:t>
            </w:r>
            <w:r w:rsidRPr="00B368F4">
              <w:rPr>
                <w:rFonts w:cs="Arial"/>
                <w:lang w:val="en-GB"/>
              </w:rPr>
              <w:t xml:space="preserve">. </w:t>
            </w:r>
          </w:p>
          <w:p w14:paraId="4A58FD43" w14:textId="77777777" w:rsidR="00110B70" w:rsidRPr="00B368F4" w:rsidRDefault="00110B70" w:rsidP="00110B70">
            <w:pPr>
              <w:jc w:val="both"/>
              <w:rPr>
                <w:rFonts w:cs="Arial"/>
                <w:lang w:val="en-US"/>
              </w:rPr>
            </w:pPr>
            <w:r w:rsidRPr="00B368F4">
              <w:rPr>
                <w:rFonts w:cs="Arial"/>
                <w:lang w:val="en-GB"/>
              </w:rPr>
              <w:t xml:space="preserve">To assign the logical system to the client of the SAP ERP system, call the </w:t>
            </w:r>
            <w:proofErr w:type="spellStart"/>
            <w:r w:rsidRPr="00B368F4">
              <w:rPr>
                <w:rFonts w:ascii="Courier New" w:hAnsi="Courier New" w:cs="Courier New"/>
                <w:lang w:val="en-GB"/>
              </w:rPr>
              <w:t>nSALE</w:t>
            </w:r>
            <w:proofErr w:type="spellEnd"/>
            <w:r w:rsidRPr="00B368F4">
              <w:rPr>
                <w:rFonts w:ascii="Courier New" w:hAnsi="Courier New" w:cs="Courier New"/>
                <w:lang w:val="en-GB"/>
              </w:rPr>
              <w:t xml:space="preserve"> </w:t>
            </w:r>
            <w:r w:rsidRPr="00B368F4">
              <w:rPr>
                <w:rFonts w:cs="Arial"/>
                <w:lang w:val="en-GB"/>
              </w:rPr>
              <w:t xml:space="preserve">transaction, </w:t>
            </w:r>
            <w:r w:rsidRPr="00EC4275">
              <w:rPr>
                <w:rStyle w:val="Path"/>
                <w:lang w:val="en-US"/>
              </w:rPr>
              <w:t xml:space="preserve">IDoc Interface/Application Link Enabling </w:t>
            </w:r>
            <w:r w:rsidRPr="00EB0706">
              <w:rPr>
                <w:rStyle w:val="Path"/>
              </w:rPr>
              <w:sym w:font="Symbol" w:char="F0AE"/>
            </w:r>
            <w:r w:rsidRPr="00EC4275">
              <w:rPr>
                <w:rStyle w:val="Path"/>
                <w:lang w:val="en-US"/>
              </w:rPr>
              <w:t xml:space="preserve"> Basic Settings </w:t>
            </w:r>
            <w:r w:rsidRPr="00EB0706">
              <w:rPr>
                <w:rStyle w:val="Path"/>
              </w:rPr>
              <w:sym w:font="Symbol" w:char="F0AE"/>
            </w:r>
            <w:r w:rsidRPr="00EC4275">
              <w:rPr>
                <w:rStyle w:val="Path"/>
                <w:lang w:val="en-US"/>
              </w:rPr>
              <w:t xml:space="preserve"> Logical Systems </w:t>
            </w:r>
            <w:r w:rsidRPr="00EB0706">
              <w:rPr>
                <w:rStyle w:val="Path"/>
              </w:rPr>
              <w:sym w:font="Symbol" w:char="F0AE"/>
            </w:r>
            <w:r w:rsidRPr="00EC4275">
              <w:rPr>
                <w:rStyle w:val="Path"/>
                <w:lang w:val="en-US"/>
              </w:rPr>
              <w:t xml:space="preserve"> Assign Logical System to Client</w:t>
            </w:r>
            <w:r w:rsidRPr="00B368F4">
              <w:rPr>
                <w:rFonts w:cs="Arial"/>
                <w:lang w:val="en-GB"/>
              </w:rPr>
              <w:t>.</w:t>
            </w:r>
          </w:p>
        </w:tc>
      </w:tr>
      <w:tr w:rsidR="00110B70" w:rsidRPr="00E75CD5" w14:paraId="018A2449" w14:textId="77777777" w:rsidTr="00110B70">
        <w:tc>
          <w:tcPr>
            <w:tcW w:w="2802" w:type="dxa"/>
          </w:tcPr>
          <w:p w14:paraId="303174DF" w14:textId="77777777" w:rsidR="00110B70" w:rsidRDefault="00110B70" w:rsidP="007B3E49">
            <w:pPr>
              <w:jc w:val="both"/>
              <w:rPr>
                <w:rFonts w:cs="Arial"/>
                <w:lang w:val="en-US"/>
              </w:rPr>
            </w:pPr>
            <w:proofErr w:type="spellStart"/>
            <w:r>
              <w:rPr>
                <w:rFonts w:cs="Arial"/>
                <w:lang w:val="en-US"/>
              </w:rPr>
              <w:t>recieverPort</w:t>
            </w:r>
            <w:proofErr w:type="spellEnd"/>
          </w:p>
        </w:tc>
        <w:tc>
          <w:tcPr>
            <w:tcW w:w="6774" w:type="dxa"/>
          </w:tcPr>
          <w:p w14:paraId="745D6793" w14:textId="77777777" w:rsidR="00110B70" w:rsidRDefault="00110B70" w:rsidP="00110B70">
            <w:pPr>
              <w:jc w:val="both"/>
              <w:rPr>
                <w:rFonts w:cs="Arial"/>
                <w:lang w:val="en-US"/>
              </w:rPr>
            </w:pPr>
            <w:r w:rsidRPr="00424B35">
              <w:rPr>
                <w:rFonts w:cs="Arial"/>
                <w:lang w:val="en-US"/>
              </w:rPr>
              <w:t>Enter the port number of the RFC destination for SAP ERP.</w:t>
            </w:r>
          </w:p>
          <w:p w14:paraId="3E5B6711" w14:textId="77777777" w:rsidR="00110B70" w:rsidRPr="00424B35" w:rsidRDefault="00110B70" w:rsidP="00110B70">
            <w:pPr>
              <w:jc w:val="both"/>
              <w:rPr>
                <w:rFonts w:cs="Arial"/>
                <w:lang w:val="en-US"/>
              </w:rPr>
            </w:pPr>
            <w:r w:rsidRPr="00424B35">
              <w:rPr>
                <w:rFonts w:cs="Arial"/>
                <w:lang w:val="en-US"/>
              </w:rPr>
              <w:t>Apart from using the port key, which is for example A000000009, you can access the port using the name of the RFC destination for your SAP ERP client in the SAP ERP system.</w:t>
            </w:r>
          </w:p>
          <w:p w14:paraId="538DC9F8" w14:textId="77777777" w:rsidR="00110B70" w:rsidRPr="00B368F4" w:rsidRDefault="00110B70" w:rsidP="00110B70">
            <w:pPr>
              <w:jc w:val="both"/>
              <w:rPr>
                <w:rFonts w:cs="Arial"/>
                <w:lang w:val="en-US"/>
              </w:rPr>
            </w:pPr>
            <w:r w:rsidRPr="00424B35">
              <w:rPr>
                <w:rFonts w:cs="Arial"/>
                <w:lang w:val="en-US"/>
              </w:rPr>
              <w:t xml:space="preserve">To check the port key for the RFC destination, use the </w:t>
            </w:r>
            <w:r w:rsidRPr="00424B35">
              <w:rPr>
                <w:rStyle w:val="TechnicalName"/>
                <w:lang w:val="en-US"/>
              </w:rPr>
              <w:t>WE21</w:t>
            </w:r>
            <w:r w:rsidRPr="00424B35">
              <w:rPr>
                <w:rFonts w:cs="Arial"/>
                <w:lang w:val="en-US"/>
              </w:rPr>
              <w:t xml:space="preserve"> transaction in SAP ERP. In the </w:t>
            </w:r>
            <w:r w:rsidRPr="00424B35">
              <w:rPr>
                <w:rFonts w:cs="Arial"/>
                <w:i/>
                <w:lang w:val="en-US"/>
              </w:rPr>
              <w:t>Ports</w:t>
            </w:r>
            <w:r w:rsidRPr="00424B35">
              <w:rPr>
                <w:rFonts w:cs="Arial"/>
                <w:lang w:val="en-US"/>
              </w:rPr>
              <w:t xml:space="preserve"> section, expand </w:t>
            </w:r>
            <w:r w:rsidRPr="00424B35">
              <w:rPr>
                <w:rFonts w:cs="Arial"/>
                <w:i/>
                <w:lang w:val="en-US"/>
              </w:rPr>
              <w:t>Transactional RFC</w:t>
            </w:r>
            <w:r w:rsidRPr="00424B35">
              <w:rPr>
                <w:rFonts w:cs="Arial"/>
                <w:lang w:val="en-US"/>
              </w:rPr>
              <w:t xml:space="preserve"> and identify the port by the description for the logical system.</w:t>
            </w:r>
          </w:p>
        </w:tc>
      </w:tr>
    </w:tbl>
    <w:p w14:paraId="2B9EBB4B" w14:textId="77777777" w:rsidR="006D00F1" w:rsidRDefault="006D00F1" w:rsidP="006D00F1">
      <w:pPr>
        <w:jc w:val="both"/>
        <w:rPr>
          <w:rFonts w:cs="Arial"/>
          <w:lang w:val="en-US"/>
        </w:rPr>
      </w:pPr>
    </w:p>
    <w:p w14:paraId="0383FDA0" w14:textId="77777777" w:rsidR="00CB7B07" w:rsidRPr="00424B35" w:rsidRDefault="00CB7B07" w:rsidP="00831E00">
      <w:pPr>
        <w:pStyle w:val="Heading2"/>
        <w:rPr>
          <w:lang w:val="en-US"/>
        </w:rPr>
      </w:pPr>
      <w:bookmarkStart w:id="55" w:name="a3_2"/>
      <w:bookmarkStart w:id="56" w:name="_Toc137661249"/>
      <w:r>
        <w:rPr>
          <w:lang w:val="en-US"/>
        </w:rPr>
        <w:t>3.2 Configuring the RFCP Connection</w:t>
      </w:r>
      <w:bookmarkEnd w:id="56"/>
    </w:p>
    <w:bookmarkEnd w:id="55"/>
    <w:p w14:paraId="79A585C7" w14:textId="77777777" w:rsidR="006D00F1" w:rsidRPr="00CB7B07" w:rsidRDefault="00CB7B07" w:rsidP="006D00F1">
      <w:pPr>
        <w:keepNext/>
        <w:jc w:val="both"/>
        <w:rPr>
          <w:rFonts w:cs="Arial"/>
          <w:b/>
          <w:lang w:val="en-US"/>
        </w:rPr>
      </w:pPr>
      <w:r w:rsidRPr="00CB7B07">
        <w:rPr>
          <w:rFonts w:cs="Arial"/>
          <w:b/>
          <w:lang w:val="en-US"/>
        </w:rPr>
        <w:t>Procedure</w:t>
      </w:r>
    </w:p>
    <w:p w14:paraId="5E0A10A6" w14:textId="77777777" w:rsidR="00CB7B07" w:rsidRDefault="00CB7B07" w:rsidP="006A5449">
      <w:pPr>
        <w:pStyle w:val="LNumb"/>
        <w:numPr>
          <w:ilvl w:val="0"/>
          <w:numId w:val="18"/>
        </w:numPr>
        <w:ind w:left="341" w:hanging="57"/>
        <w:rPr>
          <w:lang w:val="en-US"/>
        </w:rPr>
      </w:pPr>
      <w:r>
        <w:rPr>
          <w:lang w:val="en-US"/>
        </w:rPr>
        <w:t>For the following fields, refer to the previous section:</w:t>
      </w:r>
    </w:p>
    <w:p w14:paraId="432DA15F" w14:textId="77777777" w:rsidR="00CB7B07" w:rsidRDefault="00CB7B07" w:rsidP="00CB7B07">
      <w:pPr>
        <w:pStyle w:val="BL2"/>
        <w:rPr>
          <w:lang w:val="en-US"/>
        </w:rPr>
      </w:pPr>
      <w:proofErr w:type="spellStart"/>
      <w:r w:rsidRPr="00CB7B07">
        <w:rPr>
          <w:lang w:val="en-US"/>
        </w:rPr>
        <w:t>applicationServer</w:t>
      </w:r>
      <w:proofErr w:type="spellEnd"/>
    </w:p>
    <w:p w14:paraId="48949706" w14:textId="77777777" w:rsidR="00CB7B07" w:rsidRDefault="00CB7B07" w:rsidP="00CB7B07">
      <w:pPr>
        <w:pStyle w:val="BL2"/>
        <w:rPr>
          <w:lang w:val="en-US"/>
        </w:rPr>
      </w:pPr>
      <w:r w:rsidRPr="00CB7B07">
        <w:rPr>
          <w:lang w:val="en-US"/>
        </w:rPr>
        <w:t>client</w:t>
      </w:r>
    </w:p>
    <w:p w14:paraId="07728F09" w14:textId="77777777" w:rsidR="00CB7B07" w:rsidRDefault="00CB7B07" w:rsidP="00CB7B07">
      <w:pPr>
        <w:pStyle w:val="BL2"/>
        <w:rPr>
          <w:lang w:val="en-US"/>
        </w:rPr>
      </w:pPr>
      <w:r w:rsidRPr="00CB7B07">
        <w:rPr>
          <w:lang w:val="en-US"/>
        </w:rPr>
        <w:t>user</w:t>
      </w:r>
    </w:p>
    <w:p w14:paraId="50E5F52E" w14:textId="77777777" w:rsidR="00CB7B07" w:rsidRDefault="00CB7B07" w:rsidP="00CB7B07">
      <w:pPr>
        <w:pStyle w:val="BL2"/>
        <w:rPr>
          <w:lang w:val="en-US"/>
        </w:rPr>
      </w:pPr>
      <w:r w:rsidRPr="00CB7B07">
        <w:rPr>
          <w:lang w:val="en-US"/>
        </w:rPr>
        <w:t>password</w:t>
      </w:r>
    </w:p>
    <w:p w14:paraId="20FBC64C" w14:textId="77777777" w:rsidR="00CB7B07" w:rsidRDefault="00CB7B07" w:rsidP="00CB7B07">
      <w:pPr>
        <w:pStyle w:val="BL2"/>
        <w:rPr>
          <w:lang w:val="en-US"/>
        </w:rPr>
      </w:pPr>
      <w:r w:rsidRPr="00CB7B07">
        <w:rPr>
          <w:lang w:val="en-US"/>
        </w:rPr>
        <w:t>language</w:t>
      </w:r>
    </w:p>
    <w:p w14:paraId="75F30A41" w14:textId="77777777" w:rsidR="00CB7B07" w:rsidRDefault="00CB7B07" w:rsidP="00CB7B07">
      <w:pPr>
        <w:pStyle w:val="BL2"/>
        <w:rPr>
          <w:lang w:val="en-US"/>
        </w:rPr>
      </w:pPr>
      <w:proofErr w:type="spellStart"/>
      <w:r w:rsidRPr="00CB7B07">
        <w:rPr>
          <w:lang w:val="en-US"/>
        </w:rPr>
        <w:t>systemNumber</w:t>
      </w:r>
      <w:proofErr w:type="spellEnd"/>
    </w:p>
    <w:p w14:paraId="07DD45BF" w14:textId="77777777" w:rsidR="00CB7B07" w:rsidRDefault="00CB7B07" w:rsidP="00CB7B07">
      <w:pPr>
        <w:pStyle w:val="BL2"/>
        <w:rPr>
          <w:lang w:val="en-US"/>
        </w:rPr>
      </w:pPr>
      <w:proofErr w:type="spellStart"/>
      <w:r w:rsidRPr="00CB7B07">
        <w:rPr>
          <w:lang w:val="en-US"/>
        </w:rPr>
        <w:t>maxConnection</w:t>
      </w:r>
      <w:proofErr w:type="spellEnd"/>
    </w:p>
    <w:p w14:paraId="4EC953AD" w14:textId="77777777" w:rsidR="00CB7B07" w:rsidRDefault="00CB7B07" w:rsidP="00CB7B07">
      <w:pPr>
        <w:pStyle w:val="BL2"/>
        <w:rPr>
          <w:lang w:val="en-US"/>
        </w:rPr>
      </w:pPr>
      <w:proofErr w:type="spellStart"/>
      <w:r w:rsidRPr="00CB7B07">
        <w:rPr>
          <w:lang w:val="en-US"/>
        </w:rPr>
        <w:t>gatewayHost</w:t>
      </w:r>
      <w:proofErr w:type="spellEnd"/>
    </w:p>
    <w:p w14:paraId="1C9C02E5" w14:textId="77777777" w:rsidR="00CB7B07" w:rsidRPr="00CB7B07" w:rsidRDefault="00CB7B07" w:rsidP="00CB7B07">
      <w:pPr>
        <w:pStyle w:val="BL2"/>
        <w:rPr>
          <w:lang w:val="en-US"/>
        </w:rPr>
      </w:pPr>
      <w:proofErr w:type="spellStart"/>
      <w:r w:rsidRPr="00CB7B07">
        <w:rPr>
          <w:lang w:val="en-US"/>
        </w:rPr>
        <w:t>gatewayServiceNumber</w:t>
      </w:r>
      <w:proofErr w:type="spellEnd"/>
    </w:p>
    <w:p w14:paraId="2827C603" w14:textId="77777777" w:rsidR="00CB7B07" w:rsidRDefault="00CB7B07" w:rsidP="006A5449">
      <w:pPr>
        <w:pStyle w:val="LNumb"/>
        <w:numPr>
          <w:ilvl w:val="0"/>
          <w:numId w:val="18"/>
        </w:numPr>
        <w:ind w:left="341" w:hanging="57"/>
        <w:rPr>
          <w:lang w:val="en-US"/>
        </w:rPr>
      </w:pPr>
      <w:r w:rsidRPr="00CB7B07">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CB7B07" w:rsidRPr="0085332A" w14:paraId="1A1140D0" w14:textId="77777777" w:rsidTr="007B3E49">
        <w:trPr>
          <w:tblHeader/>
        </w:trPr>
        <w:tc>
          <w:tcPr>
            <w:tcW w:w="2802" w:type="dxa"/>
          </w:tcPr>
          <w:p w14:paraId="18E42B1F" w14:textId="77777777" w:rsidR="00CB7B07" w:rsidRPr="0085332A" w:rsidRDefault="00CB7B07" w:rsidP="007B3E49">
            <w:pPr>
              <w:jc w:val="both"/>
              <w:rPr>
                <w:rFonts w:cs="Arial"/>
                <w:b/>
                <w:lang w:val="en-US"/>
              </w:rPr>
            </w:pPr>
            <w:r w:rsidRPr="0085332A">
              <w:rPr>
                <w:rFonts w:cs="Arial"/>
                <w:b/>
                <w:lang w:val="en-US"/>
              </w:rPr>
              <w:lastRenderedPageBreak/>
              <w:t xml:space="preserve">Parameter </w:t>
            </w:r>
          </w:p>
        </w:tc>
        <w:tc>
          <w:tcPr>
            <w:tcW w:w="6774" w:type="dxa"/>
          </w:tcPr>
          <w:p w14:paraId="0457096D" w14:textId="77777777" w:rsidR="00CB7B07" w:rsidRPr="0085332A" w:rsidRDefault="00CB7B07" w:rsidP="007B3E49">
            <w:pPr>
              <w:jc w:val="both"/>
              <w:rPr>
                <w:rFonts w:cs="Arial"/>
                <w:b/>
                <w:lang w:val="en-US"/>
              </w:rPr>
            </w:pPr>
            <w:r w:rsidRPr="0085332A">
              <w:rPr>
                <w:rFonts w:cs="Arial"/>
                <w:b/>
                <w:lang w:val="en-US"/>
              </w:rPr>
              <w:t>Description</w:t>
            </w:r>
          </w:p>
        </w:tc>
      </w:tr>
      <w:tr w:rsidR="00CB7B07" w14:paraId="53682615" w14:textId="77777777" w:rsidTr="007B3E49">
        <w:tc>
          <w:tcPr>
            <w:tcW w:w="2802" w:type="dxa"/>
          </w:tcPr>
          <w:p w14:paraId="22F03778" w14:textId="77777777" w:rsidR="00CB7B07" w:rsidRDefault="009E4BCE" w:rsidP="007B3E49">
            <w:pPr>
              <w:jc w:val="both"/>
              <w:rPr>
                <w:rFonts w:cs="Arial"/>
                <w:lang w:val="en-US"/>
              </w:rPr>
            </w:pPr>
            <w:proofErr w:type="spellStart"/>
            <w:r>
              <w:rPr>
                <w:rFonts w:cs="Arial"/>
                <w:lang w:val="en-US"/>
              </w:rPr>
              <w:t>programID</w:t>
            </w:r>
            <w:proofErr w:type="spellEnd"/>
          </w:p>
        </w:tc>
        <w:tc>
          <w:tcPr>
            <w:tcW w:w="6774" w:type="dxa"/>
          </w:tcPr>
          <w:p w14:paraId="748CAA24" w14:textId="77777777" w:rsidR="00CB7B07" w:rsidRPr="00B368F4" w:rsidRDefault="009E4BCE" w:rsidP="007B3E49">
            <w:pPr>
              <w:rPr>
                <w:rFonts w:cs="Arial"/>
                <w:lang w:val="en-US"/>
              </w:rPr>
            </w:pPr>
            <w:r w:rsidRPr="00B368F4">
              <w:rPr>
                <w:rFonts w:cs="Arial"/>
                <w:lang w:val="en-GB"/>
              </w:rPr>
              <w:t xml:space="preserve">The Program Identifier is the Program ID, specified in the RFC destination definition in the SAP ERP system. Prerequisite is that you have created an RFC destination definition for the </w:t>
            </w:r>
            <w:r w:rsidR="00D34A5D">
              <w:rPr>
                <w:rFonts w:cs="Arial"/>
                <w:lang w:val="en-GB"/>
              </w:rPr>
              <w:t xml:space="preserve">integration </w:t>
            </w:r>
            <w:r w:rsidR="000257AB">
              <w:rPr>
                <w:rFonts w:cs="Arial"/>
                <w:lang w:val="en-GB"/>
              </w:rPr>
              <w:t>framework</w:t>
            </w:r>
            <w:r w:rsidRPr="00B368F4">
              <w:rPr>
                <w:rFonts w:cs="Arial"/>
                <w:lang w:val="en-GB"/>
              </w:rPr>
              <w:t xml:space="preserve">. To create the destination in SAP ERP, call the </w:t>
            </w:r>
            <w:r w:rsidRPr="00B368F4">
              <w:rPr>
                <w:rFonts w:ascii="Courier New" w:hAnsi="Courier New" w:cs="Courier New"/>
                <w:lang w:val="en-GB"/>
              </w:rPr>
              <w:t>/nSM59</w:t>
            </w:r>
            <w:r w:rsidRPr="00B368F4">
              <w:rPr>
                <w:rFonts w:cs="Arial"/>
                <w:lang w:val="en-GB"/>
              </w:rPr>
              <w:t>. transaction. Select the TCP/IP protocol.</w:t>
            </w:r>
          </w:p>
        </w:tc>
      </w:tr>
      <w:tr w:rsidR="00CB7B07" w:rsidRPr="00E75CD5" w14:paraId="4FBFA6A7" w14:textId="77777777" w:rsidTr="007B3E49">
        <w:tc>
          <w:tcPr>
            <w:tcW w:w="2802" w:type="dxa"/>
          </w:tcPr>
          <w:p w14:paraId="5D89C8F9" w14:textId="77777777" w:rsidR="00CB7B07" w:rsidRDefault="009E4BCE" w:rsidP="007B3E49">
            <w:pPr>
              <w:jc w:val="both"/>
              <w:rPr>
                <w:rFonts w:cs="Arial"/>
                <w:lang w:val="en-US"/>
              </w:rPr>
            </w:pPr>
            <w:proofErr w:type="spellStart"/>
            <w:r>
              <w:rPr>
                <w:rFonts w:cs="Arial"/>
                <w:lang w:val="en-US"/>
              </w:rPr>
              <w:t>unicode</w:t>
            </w:r>
            <w:proofErr w:type="spellEnd"/>
          </w:p>
        </w:tc>
        <w:tc>
          <w:tcPr>
            <w:tcW w:w="6774" w:type="dxa"/>
          </w:tcPr>
          <w:p w14:paraId="09EFCE07" w14:textId="77777777" w:rsidR="00CB7B07" w:rsidRPr="00C252CD" w:rsidRDefault="009E4BCE" w:rsidP="009E4BCE">
            <w:pPr>
              <w:rPr>
                <w:rFonts w:cs="Arial"/>
                <w:lang w:val="en-GB"/>
              </w:rPr>
            </w:pPr>
            <w:r>
              <w:rPr>
                <w:rFonts w:cs="Arial"/>
                <w:lang w:val="en-GB"/>
              </w:rPr>
              <w:t xml:space="preserve">If the </w:t>
            </w:r>
            <w:r w:rsidRPr="00B368F4">
              <w:rPr>
                <w:rFonts w:cs="Arial"/>
                <w:lang w:val="en-GB"/>
              </w:rPr>
              <w:t>ERP client supports Unicode</w:t>
            </w:r>
            <w:r>
              <w:rPr>
                <w:rFonts w:cs="Arial"/>
                <w:lang w:val="en-GB"/>
              </w:rPr>
              <w:t xml:space="preserve">, select </w:t>
            </w:r>
            <w:r w:rsidRPr="006955EF">
              <w:rPr>
                <w:rStyle w:val="TechnicalName"/>
                <w:lang w:val="en-US"/>
              </w:rPr>
              <w:t>true</w:t>
            </w:r>
            <w:r w:rsidRPr="00B368F4">
              <w:rPr>
                <w:rFonts w:cs="Arial"/>
                <w:lang w:val="en-GB"/>
              </w:rPr>
              <w:t>.</w:t>
            </w:r>
          </w:p>
        </w:tc>
      </w:tr>
    </w:tbl>
    <w:p w14:paraId="066932C8" w14:textId="77777777" w:rsidR="00CB7B07" w:rsidRPr="00CB7B07" w:rsidRDefault="00CB7B07" w:rsidP="00CB7B07">
      <w:pPr>
        <w:pStyle w:val="LContinue"/>
        <w:rPr>
          <w:lang w:val="en-US"/>
        </w:rPr>
      </w:pPr>
    </w:p>
    <w:p w14:paraId="0CCDDB88" w14:textId="77777777" w:rsidR="006D00F1" w:rsidRDefault="009E4BCE" w:rsidP="00651E01">
      <w:pPr>
        <w:pStyle w:val="Heading2"/>
        <w:rPr>
          <w:lang w:val="en-US"/>
        </w:rPr>
      </w:pPr>
      <w:bookmarkStart w:id="57" w:name="a3_3"/>
      <w:bookmarkStart w:id="58" w:name="_Toc137661250"/>
      <w:r>
        <w:rPr>
          <w:lang w:val="en-US"/>
        </w:rPr>
        <w:t>3</w:t>
      </w:r>
      <w:r w:rsidR="006D00F1">
        <w:rPr>
          <w:lang w:val="en-US"/>
        </w:rPr>
        <w:t>.</w:t>
      </w:r>
      <w:r w:rsidR="00BD648C">
        <w:rPr>
          <w:lang w:val="en-US"/>
        </w:rPr>
        <w:t>3</w:t>
      </w:r>
      <w:r w:rsidR="006D00F1">
        <w:rPr>
          <w:lang w:val="en-US"/>
        </w:rPr>
        <w:t xml:space="preserve"> Providing </w:t>
      </w:r>
      <w:r w:rsidR="006D00F1" w:rsidRPr="00B368F4">
        <w:rPr>
          <w:lang w:val="en-US"/>
        </w:rPr>
        <w:t>SNC Parameters for Secure RFC Communication</w:t>
      </w:r>
      <w:bookmarkEnd w:id="58"/>
    </w:p>
    <w:bookmarkEnd w:id="57"/>
    <w:p w14:paraId="506B9EB6" w14:textId="77777777" w:rsidR="001B09C6" w:rsidRDefault="001B09C6" w:rsidP="001B09C6">
      <w:pPr>
        <w:rPr>
          <w:lang w:val="en-US"/>
        </w:rPr>
      </w:pPr>
      <w:r w:rsidRPr="001B09C6">
        <w:rPr>
          <w:lang w:val="en-US"/>
        </w:rPr>
        <w:t xml:space="preserve">To enable SNC, provide additional entries </w:t>
      </w:r>
      <w:r>
        <w:rPr>
          <w:lang w:val="en-US"/>
        </w:rPr>
        <w:t xml:space="preserve">for the </w:t>
      </w:r>
      <w:r w:rsidRPr="001B09C6">
        <w:rPr>
          <w:i/>
          <w:lang w:val="en-US"/>
        </w:rPr>
        <w:t>RFCA</w:t>
      </w:r>
      <w:r w:rsidRPr="001B09C6">
        <w:rPr>
          <w:lang w:val="en-US"/>
        </w:rPr>
        <w:t xml:space="preserve"> and </w:t>
      </w:r>
      <w:r w:rsidRPr="001B09C6">
        <w:rPr>
          <w:i/>
          <w:lang w:val="en-US"/>
        </w:rPr>
        <w:t>RFCP</w:t>
      </w:r>
      <w:r w:rsidRPr="001B09C6">
        <w:rPr>
          <w:lang w:val="en-US"/>
        </w:rPr>
        <w:t xml:space="preserve"> section</w:t>
      </w:r>
      <w:r>
        <w:rPr>
          <w:lang w:val="en-US"/>
        </w:rPr>
        <w:t>s.</w:t>
      </w:r>
    </w:p>
    <w:p w14:paraId="4BB48FB2" w14:textId="77777777" w:rsidR="001B09C6" w:rsidRDefault="001B09C6" w:rsidP="001B09C6">
      <w:pPr>
        <w:rPr>
          <w:lang w:val="en-US"/>
        </w:rPr>
      </w:pPr>
    </w:p>
    <w:p w14:paraId="68F988DC" w14:textId="77777777" w:rsidR="001B09C6" w:rsidRPr="001B09C6" w:rsidRDefault="001B09C6" w:rsidP="001B09C6">
      <w:pPr>
        <w:rPr>
          <w:b/>
          <w:lang w:val="en-US"/>
        </w:rPr>
      </w:pPr>
      <w:r w:rsidRPr="001B09C6">
        <w:rPr>
          <w:b/>
          <w:lang w:val="en-US"/>
        </w:rPr>
        <w:t>Prerequisites</w:t>
      </w:r>
    </w:p>
    <w:p w14:paraId="48046106" w14:textId="77777777" w:rsidR="001B09C6" w:rsidRPr="00B368F4" w:rsidRDefault="001B09C6" w:rsidP="001B09C6">
      <w:pPr>
        <w:pStyle w:val="BulletedList"/>
        <w:rPr>
          <w:lang w:val="en-US"/>
        </w:rPr>
      </w:pPr>
      <w:r w:rsidRPr="00B368F4">
        <w:rPr>
          <w:lang w:val="en-US"/>
        </w:rPr>
        <w:t xml:space="preserve">The RFC destination in SAP ERP </w:t>
      </w:r>
      <w:r>
        <w:rPr>
          <w:lang w:val="en-US"/>
        </w:rPr>
        <w:t xml:space="preserve">was </w:t>
      </w:r>
      <w:r w:rsidRPr="00B368F4">
        <w:rPr>
          <w:lang w:val="en-US"/>
        </w:rPr>
        <w:t>enabled with SNC.</w:t>
      </w:r>
    </w:p>
    <w:p w14:paraId="6B0AFBBE" w14:textId="77777777" w:rsidR="001B09C6" w:rsidRPr="00B368F4" w:rsidRDefault="001B09C6" w:rsidP="001B09C6">
      <w:pPr>
        <w:pStyle w:val="BulletedList"/>
        <w:rPr>
          <w:lang w:val="en-US"/>
        </w:rPr>
      </w:pPr>
      <w:r w:rsidRPr="00B368F4">
        <w:rPr>
          <w:lang w:val="en-US"/>
        </w:rPr>
        <w:t xml:space="preserve">The SAP ERP administrator provided you with the SAP ERP server certificate as a </w:t>
      </w:r>
      <w:r w:rsidRPr="00B368F4">
        <w:rPr>
          <w:rFonts w:ascii="Courier New" w:hAnsi="Courier New" w:cs="Courier New"/>
          <w:lang w:val="en-US"/>
        </w:rPr>
        <w:t>*.</w:t>
      </w:r>
      <w:proofErr w:type="spellStart"/>
      <w:r w:rsidRPr="00B368F4">
        <w:rPr>
          <w:rFonts w:ascii="Courier New" w:hAnsi="Courier New" w:cs="Courier New"/>
          <w:lang w:val="en-US"/>
        </w:rPr>
        <w:t>pse</w:t>
      </w:r>
      <w:proofErr w:type="spellEnd"/>
      <w:r w:rsidRPr="00B368F4">
        <w:rPr>
          <w:lang w:val="en-US"/>
        </w:rPr>
        <w:t xml:space="preserve"> file.</w:t>
      </w:r>
    </w:p>
    <w:p w14:paraId="1F689CB0" w14:textId="77777777" w:rsidR="001B09C6" w:rsidRPr="00B368F4" w:rsidRDefault="001B09C6" w:rsidP="001B09C6">
      <w:pPr>
        <w:pStyle w:val="BulletedList"/>
        <w:rPr>
          <w:lang w:val="en-US"/>
        </w:rPr>
      </w:pPr>
      <w:r w:rsidRPr="00B368F4">
        <w:rPr>
          <w:lang w:val="en-US"/>
        </w:rPr>
        <w:t xml:space="preserve">You downloaded the SAP Cryptographic Library from SAP Service Marketplace, choosing </w:t>
      </w:r>
      <w:r w:rsidRPr="002C509F">
        <w:rPr>
          <w:rStyle w:val="Path"/>
          <w:lang w:val="en-US"/>
        </w:rPr>
        <w:t>s</w:t>
      </w:r>
      <w:r w:rsidR="001D0B2D">
        <w:rPr>
          <w:rStyle w:val="Path"/>
          <w:lang w:val="en-US"/>
        </w:rPr>
        <w:t>upport</w:t>
      </w:r>
      <w:r w:rsidRPr="002C509F">
        <w:rPr>
          <w:rStyle w:val="Path"/>
          <w:lang w:val="en-US"/>
        </w:rPr>
        <w:t xml:space="preserve">.sap.com → Support Packages and Patches → A-Z Index → S → SAPCRYPTOLIB → SAPCRYPTOLIB </w:t>
      </w:r>
      <w:r w:rsidR="001D0B2D">
        <w:rPr>
          <w:rStyle w:val="Path"/>
          <w:lang w:val="en-US"/>
        </w:rPr>
        <w:t>&lt;choose a version&gt;</w:t>
      </w:r>
      <w:r w:rsidRPr="00B368F4">
        <w:rPr>
          <w:lang w:val="en-US"/>
        </w:rPr>
        <w:t>.</w:t>
      </w:r>
    </w:p>
    <w:p w14:paraId="0B4FDEBD" w14:textId="77777777" w:rsidR="001B09C6" w:rsidRPr="00B368F4" w:rsidRDefault="001B09C6" w:rsidP="001B09C6">
      <w:pPr>
        <w:pStyle w:val="BulletedList"/>
        <w:rPr>
          <w:lang w:val="en-US"/>
        </w:rPr>
      </w:pPr>
      <w:r w:rsidRPr="00B368F4">
        <w:rPr>
          <w:lang w:val="en-US"/>
        </w:rPr>
        <w:t xml:space="preserve">You configured the SAP Cryptographic Library, and you have the RFC certificate available to enable trust between the SAP ERP and the </w:t>
      </w:r>
      <w:r w:rsidR="00D34A5D">
        <w:rPr>
          <w:lang w:val="en-US"/>
        </w:rPr>
        <w:t xml:space="preserve">integration </w:t>
      </w:r>
      <w:r w:rsidR="000257AB">
        <w:rPr>
          <w:lang w:val="en-US"/>
        </w:rPr>
        <w:t>framework</w:t>
      </w:r>
      <w:r w:rsidRPr="00B368F4">
        <w:rPr>
          <w:lang w:val="en-US"/>
        </w:rPr>
        <w:t xml:space="preserve"> server.</w:t>
      </w:r>
    </w:p>
    <w:p w14:paraId="1220A120" w14:textId="77777777" w:rsidR="001B09C6" w:rsidRPr="00B368F4" w:rsidRDefault="001B09C6" w:rsidP="001B09C6">
      <w:pPr>
        <w:pStyle w:val="BulletedList"/>
        <w:rPr>
          <w:lang w:val="en-US"/>
        </w:rPr>
      </w:pPr>
      <w:r w:rsidRPr="00B368F4">
        <w:rPr>
          <w:lang w:val="en-US"/>
        </w:rPr>
        <w:t xml:space="preserve">For more information, see </w:t>
      </w:r>
      <w:r w:rsidRPr="002C509F">
        <w:rPr>
          <w:rStyle w:val="Path"/>
          <w:lang w:val="en-US"/>
        </w:rPr>
        <w:t xml:space="preserve">help.sap.com → SAP NetWeaver → SAP NetWeaver </w:t>
      </w:r>
      <w:r w:rsidR="00A056C2">
        <w:rPr>
          <w:rStyle w:val="Path"/>
          <w:lang w:val="en-US"/>
        </w:rPr>
        <w:t>7.5</w:t>
      </w:r>
      <w:r w:rsidRPr="002C509F">
        <w:rPr>
          <w:rStyle w:val="Path"/>
          <w:lang w:val="en-US"/>
        </w:rPr>
        <w:t xml:space="preserve"> → Application Help → </w:t>
      </w:r>
      <w:r w:rsidR="001D0B2D">
        <w:rPr>
          <w:rStyle w:val="Path"/>
          <w:lang w:val="en-US"/>
        </w:rPr>
        <w:t xml:space="preserve">SAP NetWeaver Library: </w:t>
      </w:r>
      <w:r w:rsidRPr="002C509F">
        <w:rPr>
          <w:rStyle w:val="Path"/>
          <w:lang w:val="en-US"/>
        </w:rPr>
        <w:t xml:space="preserve">Function Oriented View → Security → Network and Transport Layer Security → Transport Layer Security on </w:t>
      </w:r>
      <w:r w:rsidR="001D0B2D">
        <w:rPr>
          <w:rStyle w:val="Path"/>
          <w:lang w:val="en-US"/>
        </w:rPr>
        <w:t xml:space="preserve">SAP NetWeaver </w:t>
      </w:r>
      <w:r w:rsidRPr="002C509F">
        <w:rPr>
          <w:rStyle w:val="Path"/>
          <w:lang w:val="en-US"/>
        </w:rPr>
        <w:t xml:space="preserve">AS </w:t>
      </w:r>
      <w:r w:rsidR="001D0B2D">
        <w:rPr>
          <w:rStyle w:val="Path"/>
          <w:lang w:val="en-US"/>
        </w:rPr>
        <w:t xml:space="preserve">for </w:t>
      </w:r>
      <w:r w:rsidRPr="002C509F">
        <w:rPr>
          <w:rStyle w:val="Path"/>
          <w:lang w:val="en-US"/>
        </w:rPr>
        <w:t>ABAP → Using the SAP Cryptographic Library for SNC → Configuring the Use of the SAP Cryptographic Library for SNC</w:t>
      </w:r>
    </w:p>
    <w:p w14:paraId="08D1FF67" w14:textId="77777777" w:rsidR="001B09C6" w:rsidRDefault="001B09C6" w:rsidP="001B09C6">
      <w:pPr>
        <w:rPr>
          <w:lang w:val="en-US"/>
        </w:rPr>
      </w:pPr>
      <w:r w:rsidRPr="00B368F4">
        <w:rPr>
          <w:noProof/>
          <w:lang w:eastAsia="de-DE"/>
        </w:rPr>
        <w:drawing>
          <wp:inline distT="0" distB="0" distL="0" distR="0" wp14:anchorId="367FC46F" wp14:editId="5E9FB99A">
            <wp:extent cx="5301128" cy="387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95956" cy="3872893"/>
                    </a:xfrm>
                    <a:prstGeom prst="rect">
                      <a:avLst/>
                    </a:prstGeom>
                  </pic:spPr>
                </pic:pic>
              </a:graphicData>
            </a:graphic>
          </wp:inline>
        </w:drawing>
      </w:r>
    </w:p>
    <w:p w14:paraId="7B3FBD6C" w14:textId="77777777" w:rsidR="001B09C6" w:rsidRPr="00B368F4" w:rsidRDefault="001B09C6" w:rsidP="001B09C6">
      <w:pPr>
        <w:jc w:val="both"/>
        <w:rPr>
          <w:rFonts w:cs="Arial"/>
          <w:lang w:val="en-US"/>
        </w:rPr>
      </w:pPr>
      <w:r w:rsidRPr="00B368F4">
        <w:rPr>
          <w:rFonts w:cs="Arial"/>
          <w:lang w:val="en-US"/>
        </w:rPr>
        <w:lastRenderedPageBreak/>
        <w:t xml:space="preserve">Find a detailed step-by-step </w:t>
      </w:r>
      <w:proofErr w:type="spellStart"/>
      <w:r w:rsidRPr="00B368F4">
        <w:rPr>
          <w:rFonts w:cs="Arial"/>
          <w:lang w:val="en-US"/>
        </w:rPr>
        <w:t>decription</w:t>
      </w:r>
      <w:proofErr w:type="spellEnd"/>
      <w:r w:rsidRPr="00B368F4">
        <w:rPr>
          <w:rFonts w:cs="Arial"/>
          <w:lang w:val="en-US"/>
        </w:rPr>
        <w:t xml:space="preserve"> in the </w:t>
      </w:r>
      <w:r w:rsidRPr="00B368F4">
        <w:rPr>
          <w:rFonts w:cs="Arial"/>
          <w:i/>
          <w:lang w:val="en-US"/>
        </w:rPr>
        <w:t>Administrator’s Guide for SAP Business One integration for SAP NetWeaver 9.0</w:t>
      </w:r>
      <w:r w:rsidRPr="00B368F4">
        <w:rPr>
          <w:rFonts w:cs="Arial"/>
          <w:lang w:val="en-US"/>
        </w:rPr>
        <w:t xml:space="preserve">. </w:t>
      </w:r>
    </w:p>
    <w:p w14:paraId="5752E27A" w14:textId="77777777" w:rsidR="001B09C6" w:rsidRPr="001B09C6" w:rsidRDefault="001B09C6" w:rsidP="001B09C6">
      <w:pPr>
        <w:rPr>
          <w:lang w:val="en-US"/>
        </w:rPr>
      </w:pPr>
    </w:p>
    <w:p w14:paraId="21C7411B" w14:textId="77777777" w:rsidR="001B09C6" w:rsidRPr="001B09C6" w:rsidRDefault="001B09C6" w:rsidP="006D00F1">
      <w:pPr>
        <w:jc w:val="both"/>
        <w:rPr>
          <w:rFonts w:cs="Arial"/>
          <w:b/>
          <w:lang w:val="en-US"/>
        </w:rPr>
      </w:pPr>
      <w:r w:rsidRPr="001B09C6">
        <w:rPr>
          <w:rFonts w:cs="Arial"/>
          <w:b/>
          <w:lang w:val="en-US"/>
        </w:rPr>
        <w:t>Procedure</w:t>
      </w:r>
    </w:p>
    <w:p w14:paraId="74197A07" w14:textId="77777777" w:rsidR="006D00F1" w:rsidRPr="001B09C6" w:rsidRDefault="006D00F1" w:rsidP="006A5449">
      <w:pPr>
        <w:pStyle w:val="LNumb"/>
        <w:numPr>
          <w:ilvl w:val="0"/>
          <w:numId w:val="15"/>
        </w:numPr>
        <w:ind w:left="341" w:hanging="57"/>
        <w:rPr>
          <w:lang w:val="en-US"/>
        </w:rPr>
      </w:pPr>
      <w:r w:rsidRPr="001B09C6">
        <w:rPr>
          <w:lang w:val="en-US"/>
        </w:rPr>
        <w:t xml:space="preserve">To enter values, click </w:t>
      </w:r>
      <w:r w:rsidRPr="001B09C6">
        <w:rPr>
          <w:rStyle w:val="FieldName"/>
          <w:lang w:val="en-US"/>
        </w:rPr>
        <w:t>Display SNC</w:t>
      </w:r>
      <w:r w:rsidRPr="001B09C6">
        <w:rPr>
          <w:lang w:val="en-US"/>
        </w:rPr>
        <w:t>.</w:t>
      </w:r>
    </w:p>
    <w:p w14:paraId="106B5ADA" w14:textId="77777777" w:rsidR="006D00F1" w:rsidRPr="00B368F4" w:rsidRDefault="006D00F1" w:rsidP="001B09C6">
      <w:pPr>
        <w:pStyle w:val="LContinue"/>
        <w:rPr>
          <w:lang w:val="en-US"/>
        </w:rPr>
      </w:pPr>
      <w:r w:rsidRPr="00B368F4">
        <w:rPr>
          <w:lang w:val="en-US"/>
        </w:rPr>
        <w:t>In the RFCA and RFCP sections, the SLD provides a set of parameters that is only relevant, if you want to secure the RFC connection using SNC (Secure Network Communication).</w:t>
      </w:r>
    </w:p>
    <w:p w14:paraId="01891DDD" w14:textId="77777777" w:rsidR="006D00F1" w:rsidRDefault="001B09C6" w:rsidP="001B09C6">
      <w:pPr>
        <w:pStyle w:val="LNumb"/>
        <w:rPr>
          <w:lang w:val="en-US"/>
        </w:rPr>
      </w:pPr>
      <w:r>
        <w:rPr>
          <w:lang w:val="en-US"/>
        </w:rPr>
        <w:t>Provide the following values</w:t>
      </w:r>
      <w:r w:rsidR="006D00F1" w:rsidRPr="00B368F4">
        <w:rPr>
          <w:lang w:val="en-US"/>
        </w:rPr>
        <w:t>:</w:t>
      </w:r>
    </w:p>
    <w:p w14:paraId="044B5166" w14:textId="77777777" w:rsidR="006D00F1" w:rsidRPr="00B368F4" w:rsidRDefault="006D00F1" w:rsidP="006D00F1">
      <w:pPr>
        <w:jc w:val="both"/>
        <w:rPr>
          <w:rFonts w:cs="Arial"/>
          <w:lang w:val="en-US"/>
        </w:rPr>
      </w:pPr>
    </w:p>
    <w:tbl>
      <w:tblPr>
        <w:tblStyle w:val="TableGrid"/>
        <w:tblW w:w="9072" w:type="dxa"/>
        <w:tblInd w:w="534" w:type="dxa"/>
        <w:tblLayout w:type="fixed"/>
        <w:tblLook w:val="04A0" w:firstRow="1" w:lastRow="0" w:firstColumn="1" w:lastColumn="0" w:noHBand="0" w:noVBand="1"/>
      </w:tblPr>
      <w:tblGrid>
        <w:gridCol w:w="1701"/>
        <w:gridCol w:w="1842"/>
        <w:gridCol w:w="1560"/>
        <w:gridCol w:w="3969"/>
      </w:tblGrid>
      <w:tr w:rsidR="006D00F1" w:rsidRPr="001B09C6" w14:paraId="7BE4D76D" w14:textId="77777777" w:rsidTr="006B7C9C">
        <w:trPr>
          <w:tblHeader/>
        </w:trPr>
        <w:tc>
          <w:tcPr>
            <w:tcW w:w="1701" w:type="dxa"/>
          </w:tcPr>
          <w:p w14:paraId="587E6CAD" w14:textId="77777777" w:rsidR="006D00F1" w:rsidRPr="00B368F4" w:rsidRDefault="006D00F1" w:rsidP="00F0780C">
            <w:pPr>
              <w:jc w:val="both"/>
              <w:rPr>
                <w:rFonts w:cs="Arial"/>
                <w:b/>
                <w:sz w:val="22"/>
                <w:szCs w:val="22"/>
              </w:rPr>
            </w:pPr>
            <w:r w:rsidRPr="00B368F4">
              <w:rPr>
                <w:rFonts w:cs="Arial"/>
                <w:b/>
                <w:sz w:val="22"/>
                <w:szCs w:val="22"/>
              </w:rPr>
              <w:t>Parameter Name</w:t>
            </w:r>
          </w:p>
        </w:tc>
        <w:tc>
          <w:tcPr>
            <w:tcW w:w="1842" w:type="dxa"/>
          </w:tcPr>
          <w:p w14:paraId="051C1E26" w14:textId="77777777" w:rsidR="006D00F1" w:rsidRPr="00B368F4" w:rsidRDefault="006D00F1" w:rsidP="00F0780C">
            <w:pPr>
              <w:jc w:val="both"/>
              <w:rPr>
                <w:rFonts w:cs="Arial"/>
                <w:b/>
                <w:sz w:val="22"/>
                <w:szCs w:val="22"/>
              </w:rPr>
            </w:pPr>
            <w:r w:rsidRPr="00B368F4">
              <w:rPr>
                <w:rFonts w:cs="Arial"/>
                <w:b/>
                <w:sz w:val="22"/>
                <w:szCs w:val="22"/>
              </w:rPr>
              <w:t>Description</w:t>
            </w:r>
          </w:p>
        </w:tc>
        <w:tc>
          <w:tcPr>
            <w:tcW w:w="1560" w:type="dxa"/>
          </w:tcPr>
          <w:p w14:paraId="22BD3E3F" w14:textId="77777777" w:rsidR="006D00F1" w:rsidRPr="001B09C6" w:rsidRDefault="006D00F1" w:rsidP="00F0780C">
            <w:pPr>
              <w:jc w:val="both"/>
              <w:rPr>
                <w:rFonts w:cs="Arial"/>
                <w:b/>
                <w:sz w:val="22"/>
                <w:szCs w:val="22"/>
                <w:lang w:val="en-US"/>
              </w:rPr>
            </w:pPr>
            <w:r w:rsidRPr="001B09C6">
              <w:rPr>
                <w:rFonts w:cs="Arial"/>
                <w:b/>
                <w:sz w:val="22"/>
                <w:szCs w:val="22"/>
                <w:lang w:val="en-US"/>
              </w:rPr>
              <w:t>Required/</w:t>
            </w:r>
            <w:r w:rsidR="001B09C6" w:rsidRPr="001B09C6">
              <w:rPr>
                <w:rFonts w:cs="Arial"/>
                <w:b/>
                <w:sz w:val="22"/>
                <w:szCs w:val="22"/>
                <w:lang w:val="en-US"/>
              </w:rPr>
              <w:br/>
            </w:r>
            <w:r w:rsidRPr="001B09C6">
              <w:rPr>
                <w:rFonts w:cs="Arial"/>
                <w:b/>
                <w:sz w:val="22"/>
                <w:szCs w:val="22"/>
                <w:lang w:val="en-US"/>
              </w:rPr>
              <w:t>Optional</w:t>
            </w:r>
          </w:p>
        </w:tc>
        <w:tc>
          <w:tcPr>
            <w:tcW w:w="3969" w:type="dxa"/>
          </w:tcPr>
          <w:p w14:paraId="5109B154" w14:textId="77777777" w:rsidR="006D00F1" w:rsidRPr="001B09C6" w:rsidRDefault="006D00F1" w:rsidP="00F0780C">
            <w:pPr>
              <w:jc w:val="both"/>
              <w:rPr>
                <w:rFonts w:cs="Arial"/>
                <w:b/>
                <w:sz w:val="22"/>
                <w:szCs w:val="22"/>
                <w:lang w:val="en-US"/>
              </w:rPr>
            </w:pPr>
            <w:r w:rsidRPr="001B09C6">
              <w:rPr>
                <w:rFonts w:cs="Arial"/>
                <w:b/>
                <w:sz w:val="22"/>
                <w:szCs w:val="22"/>
                <w:lang w:val="en-US"/>
              </w:rPr>
              <w:t>Values</w:t>
            </w:r>
          </w:p>
        </w:tc>
      </w:tr>
      <w:tr w:rsidR="006D00F1" w:rsidRPr="00DE161B" w14:paraId="7B570253" w14:textId="77777777" w:rsidTr="006B7C9C">
        <w:tc>
          <w:tcPr>
            <w:tcW w:w="1701" w:type="dxa"/>
          </w:tcPr>
          <w:p w14:paraId="152970BA" w14:textId="77777777" w:rsidR="006D00F1" w:rsidRPr="001B09C6" w:rsidRDefault="006D00F1" w:rsidP="00F0780C">
            <w:pPr>
              <w:rPr>
                <w:rFonts w:eastAsiaTheme="minorHAnsi" w:cs="Arial"/>
                <w:sz w:val="22"/>
                <w:szCs w:val="22"/>
                <w:lang w:val="en-US"/>
              </w:rPr>
            </w:pPr>
            <w:r w:rsidRPr="001B09C6">
              <w:rPr>
                <w:rFonts w:eastAsiaTheme="minorHAnsi" w:cs="Arial"/>
                <w:sz w:val="22"/>
                <w:szCs w:val="22"/>
                <w:lang w:val="en-US"/>
              </w:rPr>
              <w:t>SNC_MODE</w:t>
            </w:r>
          </w:p>
        </w:tc>
        <w:tc>
          <w:tcPr>
            <w:tcW w:w="1842" w:type="dxa"/>
          </w:tcPr>
          <w:p w14:paraId="71D65A6C" w14:textId="77777777" w:rsidR="006D00F1" w:rsidRPr="001B09C6" w:rsidRDefault="006D00F1" w:rsidP="00F0780C">
            <w:pPr>
              <w:rPr>
                <w:rFonts w:eastAsiaTheme="minorHAnsi" w:cs="Arial"/>
                <w:sz w:val="22"/>
                <w:szCs w:val="22"/>
                <w:lang w:val="en-US"/>
              </w:rPr>
            </w:pPr>
            <w:r w:rsidRPr="001B09C6">
              <w:rPr>
                <w:rFonts w:eastAsiaTheme="minorHAnsi" w:cs="Arial"/>
                <w:sz w:val="22"/>
                <w:szCs w:val="22"/>
                <w:lang w:val="en-US"/>
              </w:rPr>
              <w:t>SNC mode</w:t>
            </w:r>
          </w:p>
        </w:tc>
        <w:tc>
          <w:tcPr>
            <w:tcW w:w="1560" w:type="dxa"/>
          </w:tcPr>
          <w:p w14:paraId="4757CCAE" w14:textId="77777777" w:rsidR="006D00F1" w:rsidRPr="001B09C6" w:rsidRDefault="006D00F1" w:rsidP="00F0780C">
            <w:pPr>
              <w:rPr>
                <w:rFonts w:eastAsiaTheme="minorHAnsi" w:cs="Arial"/>
                <w:sz w:val="22"/>
                <w:szCs w:val="22"/>
                <w:lang w:val="en-US"/>
              </w:rPr>
            </w:pPr>
            <w:r w:rsidRPr="001B09C6">
              <w:rPr>
                <w:rFonts w:eastAsiaTheme="minorHAnsi" w:cs="Arial"/>
                <w:sz w:val="22"/>
                <w:szCs w:val="22"/>
                <w:lang w:val="en-US"/>
              </w:rPr>
              <w:t>Required</w:t>
            </w:r>
          </w:p>
        </w:tc>
        <w:tc>
          <w:tcPr>
            <w:tcW w:w="3969" w:type="dxa"/>
          </w:tcPr>
          <w:p w14:paraId="0E541B56"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0=disabled</w:t>
            </w:r>
          </w:p>
          <w:p w14:paraId="4BA969D7"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1=activated</w:t>
            </w:r>
          </w:p>
          <w:p w14:paraId="3D4E2E67"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The default is 0.</w:t>
            </w:r>
          </w:p>
        </w:tc>
      </w:tr>
      <w:tr w:rsidR="006D00F1" w:rsidRPr="00E75CD5" w14:paraId="0B7A7A96" w14:textId="77777777" w:rsidTr="006B7C9C">
        <w:tc>
          <w:tcPr>
            <w:tcW w:w="1701" w:type="dxa"/>
          </w:tcPr>
          <w:p w14:paraId="54013358" w14:textId="77777777" w:rsidR="006D00F1" w:rsidRPr="001B09C6" w:rsidRDefault="006D00F1" w:rsidP="00F0780C">
            <w:pPr>
              <w:jc w:val="both"/>
              <w:rPr>
                <w:rFonts w:cs="Arial"/>
                <w:sz w:val="22"/>
                <w:szCs w:val="22"/>
                <w:lang w:val="en-US"/>
              </w:rPr>
            </w:pPr>
            <w:r w:rsidRPr="001B09C6">
              <w:rPr>
                <w:rFonts w:cs="Arial"/>
                <w:sz w:val="22"/>
                <w:szCs w:val="22"/>
                <w:lang w:val="en-US"/>
              </w:rPr>
              <w:t>SNC_QOP</w:t>
            </w:r>
          </w:p>
        </w:tc>
        <w:tc>
          <w:tcPr>
            <w:tcW w:w="1842" w:type="dxa"/>
          </w:tcPr>
          <w:p w14:paraId="4D1BA749" w14:textId="77777777" w:rsidR="006D00F1" w:rsidRPr="00B368F4" w:rsidRDefault="006D00F1" w:rsidP="00F0780C">
            <w:pPr>
              <w:rPr>
                <w:rFonts w:cs="Arial"/>
                <w:sz w:val="22"/>
                <w:szCs w:val="22"/>
                <w:lang w:val="en-US"/>
              </w:rPr>
            </w:pPr>
            <w:r w:rsidRPr="00B368F4">
              <w:rPr>
                <w:rFonts w:cs="Arial"/>
                <w:sz w:val="22"/>
                <w:szCs w:val="22"/>
                <w:lang w:val="en-US"/>
              </w:rPr>
              <w:t>Quality of protection, protection level</w:t>
            </w:r>
          </w:p>
        </w:tc>
        <w:tc>
          <w:tcPr>
            <w:tcW w:w="1560" w:type="dxa"/>
          </w:tcPr>
          <w:p w14:paraId="38ED8013" w14:textId="77777777" w:rsidR="006D00F1" w:rsidRPr="00B368F4" w:rsidRDefault="006D00F1" w:rsidP="00F0780C">
            <w:pPr>
              <w:rPr>
                <w:rFonts w:eastAsiaTheme="minorHAnsi" w:cs="Arial"/>
                <w:sz w:val="22"/>
                <w:szCs w:val="22"/>
              </w:rPr>
            </w:pPr>
            <w:r w:rsidRPr="001B09C6">
              <w:rPr>
                <w:rFonts w:eastAsiaTheme="minorHAnsi" w:cs="Arial"/>
                <w:sz w:val="22"/>
                <w:szCs w:val="22"/>
                <w:lang w:val="en-US"/>
              </w:rPr>
              <w:t>Re</w:t>
            </w:r>
            <w:proofErr w:type="spellStart"/>
            <w:r w:rsidRPr="00B368F4">
              <w:rPr>
                <w:rFonts w:eastAsiaTheme="minorHAnsi" w:cs="Arial"/>
                <w:sz w:val="22"/>
                <w:szCs w:val="22"/>
              </w:rPr>
              <w:t>quired</w:t>
            </w:r>
            <w:proofErr w:type="spellEnd"/>
          </w:p>
        </w:tc>
        <w:tc>
          <w:tcPr>
            <w:tcW w:w="3969" w:type="dxa"/>
          </w:tcPr>
          <w:p w14:paraId="0A57299B"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This parameter defines the quality of protection level.</w:t>
            </w:r>
          </w:p>
          <w:p w14:paraId="4CE3C479"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The following options are available:</w:t>
            </w:r>
          </w:p>
          <w:p w14:paraId="58F53364"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1: Authentication only</w:t>
            </w:r>
          </w:p>
          <w:p w14:paraId="51C17093"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2: Integrity protection</w:t>
            </w:r>
          </w:p>
          <w:p w14:paraId="05088ACD"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3: Privacy protection (default)</w:t>
            </w:r>
          </w:p>
          <w:p w14:paraId="33C19452"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 xml:space="preserve">8: Use the value from </w:t>
            </w:r>
            <w:proofErr w:type="spellStart"/>
            <w:r w:rsidRPr="00B368F4">
              <w:rPr>
                <w:rFonts w:eastAsiaTheme="minorHAnsi" w:cs="Arial"/>
                <w:sz w:val="22"/>
                <w:szCs w:val="22"/>
                <w:lang w:val="en-US"/>
              </w:rPr>
              <w:t>snc</w:t>
            </w:r>
            <w:proofErr w:type="spellEnd"/>
            <w:r w:rsidRPr="00B368F4">
              <w:rPr>
                <w:rFonts w:eastAsiaTheme="minorHAnsi" w:cs="Arial"/>
                <w:sz w:val="22"/>
                <w:szCs w:val="22"/>
                <w:lang w:val="en-US"/>
              </w:rPr>
              <w:t>/</w:t>
            </w:r>
            <w:proofErr w:type="spellStart"/>
            <w:r w:rsidRPr="00B368F4">
              <w:rPr>
                <w:rFonts w:eastAsiaTheme="minorHAnsi" w:cs="Arial"/>
                <w:sz w:val="22"/>
                <w:szCs w:val="22"/>
                <w:lang w:val="en-US"/>
              </w:rPr>
              <w:t>data_protection</w:t>
            </w:r>
            <w:proofErr w:type="spellEnd"/>
            <w:r w:rsidRPr="00B368F4">
              <w:rPr>
                <w:rFonts w:eastAsiaTheme="minorHAnsi" w:cs="Arial"/>
                <w:sz w:val="22"/>
                <w:szCs w:val="22"/>
                <w:lang w:val="en-US"/>
              </w:rPr>
              <w:t>/use on the application server</w:t>
            </w:r>
          </w:p>
          <w:p w14:paraId="2463C9F5" w14:textId="77777777" w:rsidR="006D00F1" w:rsidRPr="00B368F4" w:rsidRDefault="006D00F1" w:rsidP="00F0780C">
            <w:pPr>
              <w:rPr>
                <w:rFonts w:eastAsiaTheme="minorHAnsi" w:cs="Arial"/>
                <w:sz w:val="22"/>
                <w:szCs w:val="22"/>
                <w:lang w:val="en-US"/>
              </w:rPr>
            </w:pPr>
            <w:r w:rsidRPr="00B368F4">
              <w:rPr>
                <w:rFonts w:eastAsiaTheme="minorHAnsi" w:cs="Arial"/>
                <w:sz w:val="22"/>
                <w:szCs w:val="22"/>
                <w:lang w:val="en-US"/>
              </w:rPr>
              <w:t xml:space="preserve">9: Use the value from </w:t>
            </w:r>
            <w:proofErr w:type="spellStart"/>
            <w:r w:rsidRPr="00B368F4">
              <w:rPr>
                <w:rFonts w:eastAsiaTheme="minorHAnsi" w:cs="Arial"/>
                <w:sz w:val="22"/>
                <w:szCs w:val="22"/>
                <w:lang w:val="en-US"/>
              </w:rPr>
              <w:t>snc</w:t>
            </w:r>
            <w:proofErr w:type="spellEnd"/>
            <w:r w:rsidRPr="00B368F4">
              <w:rPr>
                <w:rFonts w:eastAsiaTheme="minorHAnsi" w:cs="Arial"/>
                <w:sz w:val="22"/>
                <w:szCs w:val="22"/>
                <w:lang w:val="en-US"/>
              </w:rPr>
              <w:t>/</w:t>
            </w:r>
            <w:proofErr w:type="spellStart"/>
            <w:r w:rsidRPr="00B368F4">
              <w:rPr>
                <w:rFonts w:eastAsiaTheme="minorHAnsi" w:cs="Arial"/>
                <w:sz w:val="22"/>
                <w:szCs w:val="22"/>
                <w:lang w:val="en-US"/>
              </w:rPr>
              <w:t>data_protection</w:t>
            </w:r>
            <w:proofErr w:type="spellEnd"/>
            <w:r w:rsidRPr="00B368F4">
              <w:rPr>
                <w:rFonts w:eastAsiaTheme="minorHAnsi" w:cs="Arial"/>
                <w:sz w:val="22"/>
                <w:szCs w:val="22"/>
                <w:lang w:val="en-US"/>
              </w:rPr>
              <w:t>/max on the application server</w:t>
            </w:r>
          </w:p>
          <w:p w14:paraId="23479060" w14:textId="77777777" w:rsidR="006D00F1" w:rsidRPr="00B368F4" w:rsidRDefault="006D00F1" w:rsidP="00F0780C">
            <w:pPr>
              <w:jc w:val="both"/>
              <w:rPr>
                <w:rFonts w:cs="Arial"/>
                <w:sz w:val="22"/>
                <w:szCs w:val="22"/>
                <w:lang w:val="en-US"/>
              </w:rPr>
            </w:pPr>
            <w:r w:rsidRPr="00B368F4">
              <w:rPr>
                <w:rFonts w:eastAsiaTheme="minorHAnsi" w:cs="Arial"/>
                <w:sz w:val="22"/>
                <w:szCs w:val="22"/>
                <w:lang w:val="en-US"/>
              </w:rPr>
              <w:t>Use the same level as the SAP ERP administrator.</w:t>
            </w:r>
          </w:p>
        </w:tc>
      </w:tr>
      <w:tr w:rsidR="006D00F1" w:rsidRPr="00E75CD5" w14:paraId="58B99165" w14:textId="77777777" w:rsidTr="006B7C9C">
        <w:tc>
          <w:tcPr>
            <w:tcW w:w="1701" w:type="dxa"/>
          </w:tcPr>
          <w:p w14:paraId="74BD7972" w14:textId="77777777" w:rsidR="006D00F1" w:rsidRPr="00B368F4" w:rsidRDefault="006D00F1" w:rsidP="00F0780C">
            <w:pPr>
              <w:jc w:val="both"/>
              <w:rPr>
                <w:rFonts w:cs="Arial"/>
                <w:sz w:val="22"/>
                <w:szCs w:val="22"/>
              </w:rPr>
            </w:pPr>
            <w:r w:rsidRPr="00B368F4">
              <w:rPr>
                <w:rFonts w:cs="Arial"/>
                <w:sz w:val="22"/>
                <w:szCs w:val="22"/>
              </w:rPr>
              <w:t>SNC_MYNAME</w:t>
            </w:r>
          </w:p>
        </w:tc>
        <w:tc>
          <w:tcPr>
            <w:tcW w:w="1842" w:type="dxa"/>
          </w:tcPr>
          <w:p w14:paraId="23E90A05" w14:textId="77777777" w:rsidR="006D00F1" w:rsidRPr="00B368F4" w:rsidRDefault="006D00F1" w:rsidP="00F0780C">
            <w:pPr>
              <w:rPr>
                <w:rFonts w:cs="Arial"/>
                <w:sz w:val="22"/>
                <w:szCs w:val="22"/>
                <w:lang w:val="en-US"/>
              </w:rPr>
            </w:pPr>
            <w:r w:rsidRPr="00B368F4">
              <w:rPr>
                <w:rFonts w:cs="Arial"/>
                <w:sz w:val="22"/>
                <w:szCs w:val="22"/>
                <w:lang w:val="en-US"/>
              </w:rPr>
              <w:t>SNC name of the user sending the RFC</w:t>
            </w:r>
          </w:p>
        </w:tc>
        <w:tc>
          <w:tcPr>
            <w:tcW w:w="1560" w:type="dxa"/>
          </w:tcPr>
          <w:p w14:paraId="3E32222E" w14:textId="77777777" w:rsidR="006D00F1" w:rsidRPr="00B368F4" w:rsidRDefault="006D00F1" w:rsidP="00F0780C">
            <w:pPr>
              <w:jc w:val="both"/>
              <w:rPr>
                <w:rFonts w:cs="Arial"/>
                <w:sz w:val="22"/>
                <w:szCs w:val="22"/>
              </w:rPr>
            </w:pPr>
            <w:proofErr w:type="spellStart"/>
            <w:r w:rsidRPr="00B368F4">
              <w:rPr>
                <w:rFonts w:cs="Arial"/>
                <w:sz w:val="22"/>
                <w:szCs w:val="22"/>
              </w:rPr>
              <w:t>Optinal</w:t>
            </w:r>
            <w:proofErr w:type="spellEnd"/>
          </w:p>
        </w:tc>
        <w:tc>
          <w:tcPr>
            <w:tcW w:w="3969" w:type="dxa"/>
          </w:tcPr>
          <w:p w14:paraId="245619AD" w14:textId="77777777" w:rsidR="006D00F1" w:rsidRPr="00B368F4" w:rsidRDefault="006D00F1" w:rsidP="00F0780C">
            <w:pPr>
              <w:jc w:val="both"/>
              <w:rPr>
                <w:rFonts w:cs="Arial"/>
                <w:sz w:val="22"/>
                <w:szCs w:val="22"/>
                <w:lang w:val="en-US"/>
              </w:rPr>
            </w:pPr>
            <w:r w:rsidRPr="00B368F4">
              <w:rPr>
                <w:rFonts w:cs="Arial"/>
                <w:sz w:val="22"/>
                <w:szCs w:val="22"/>
                <w:lang w:val="en-US"/>
              </w:rPr>
              <w:t>String</w:t>
            </w:r>
          </w:p>
          <w:p w14:paraId="1623C8F5" w14:textId="77777777" w:rsidR="006D00F1" w:rsidRPr="00B368F4" w:rsidRDefault="006D00F1" w:rsidP="00F0780C">
            <w:pPr>
              <w:jc w:val="both"/>
              <w:rPr>
                <w:rFonts w:cs="Arial"/>
                <w:sz w:val="22"/>
                <w:szCs w:val="22"/>
                <w:lang w:val="en-US"/>
              </w:rPr>
            </w:pPr>
            <w:r w:rsidRPr="00B368F4">
              <w:rPr>
                <w:rFonts w:cs="Arial"/>
                <w:sz w:val="22"/>
                <w:szCs w:val="22"/>
                <w:lang w:val="en-US"/>
              </w:rPr>
              <w:t xml:space="preserve">Enter the SNC name of the user sending messages using RFC. </w:t>
            </w:r>
          </w:p>
          <w:p w14:paraId="75E120F0" w14:textId="77777777" w:rsidR="006D00F1" w:rsidRPr="00B368F4" w:rsidRDefault="006D00F1" w:rsidP="00F0780C">
            <w:pPr>
              <w:jc w:val="both"/>
              <w:rPr>
                <w:rFonts w:cs="Arial"/>
                <w:sz w:val="22"/>
                <w:szCs w:val="22"/>
                <w:lang w:val="en-US"/>
              </w:rPr>
            </w:pPr>
            <w:r w:rsidRPr="00B368F4">
              <w:rPr>
                <w:rFonts w:cs="Arial"/>
                <w:sz w:val="22"/>
                <w:szCs w:val="22"/>
                <w:lang w:val="en-US"/>
              </w:rPr>
              <w:t>Since we use the same PSE as SAP ERP, this parameter is identical with the value of SNC_PARTNERNAME.</w:t>
            </w:r>
          </w:p>
        </w:tc>
      </w:tr>
      <w:tr w:rsidR="006D00F1" w:rsidRPr="00E75CD5" w14:paraId="14A2E503" w14:textId="77777777" w:rsidTr="006B7C9C">
        <w:tc>
          <w:tcPr>
            <w:tcW w:w="1701" w:type="dxa"/>
          </w:tcPr>
          <w:p w14:paraId="620BB36B" w14:textId="77777777" w:rsidR="006D00F1" w:rsidRPr="00B368F4" w:rsidRDefault="006D00F1" w:rsidP="00F0780C">
            <w:pPr>
              <w:jc w:val="both"/>
              <w:rPr>
                <w:rFonts w:cs="Arial"/>
                <w:sz w:val="22"/>
                <w:szCs w:val="22"/>
              </w:rPr>
            </w:pPr>
            <w:r w:rsidRPr="00B368F4">
              <w:rPr>
                <w:rFonts w:cs="Arial"/>
                <w:sz w:val="22"/>
                <w:szCs w:val="22"/>
              </w:rPr>
              <w:t>SNC_PARTNERNAME</w:t>
            </w:r>
          </w:p>
        </w:tc>
        <w:tc>
          <w:tcPr>
            <w:tcW w:w="1842" w:type="dxa"/>
          </w:tcPr>
          <w:p w14:paraId="75EF0701" w14:textId="77777777" w:rsidR="006D00F1" w:rsidRPr="00B368F4" w:rsidRDefault="006D00F1" w:rsidP="00F0780C">
            <w:pPr>
              <w:rPr>
                <w:rFonts w:cs="Arial"/>
                <w:sz w:val="22"/>
                <w:szCs w:val="22"/>
                <w:lang w:val="en-US"/>
              </w:rPr>
            </w:pPr>
            <w:r w:rsidRPr="00B368F4">
              <w:rPr>
                <w:rFonts w:cs="Arial"/>
                <w:sz w:val="22"/>
                <w:szCs w:val="22"/>
                <w:lang w:val="en-US"/>
              </w:rPr>
              <w:t>SNC name of the communication partner</w:t>
            </w:r>
          </w:p>
        </w:tc>
        <w:tc>
          <w:tcPr>
            <w:tcW w:w="1560" w:type="dxa"/>
          </w:tcPr>
          <w:p w14:paraId="6DECAA38" w14:textId="77777777" w:rsidR="006D00F1" w:rsidRPr="00B368F4" w:rsidRDefault="006D00F1" w:rsidP="00F0780C">
            <w:pPr>
              <w:jc w:val="both"/>
              <w:rPr>
                <w:rFonts w:cs="Arial"/>
                <w:sz w:val="22"/>
                <w:szCs w:val="22"/>
              </w:rPr>
            </w:pPr>
            <w:proofErr w:type="spellStart"/>
            <w:r w:rsidRPr="00B368F4">
              <w:rPr>
                <w:rFonts w:cs="Arial"/>
                <w:sz w:val="22"/>
                <w:szCs w:val="22"/>
              </w:rPr>
              <w:t>Required</w:t>
            </w:r>
            <w:proofErr w:type="spellEnd"/>
          </w:p>
        </w:tc>
        <w:tc>
          <w:tcPr>
            <w:tcW w:w="3969" w:type="dxa"/>
          </w:tcPr>
          <w:p w14:paraId="2B4B2619" w14:textId="77777777" w:rsidR="006D00F1" w:rsidRPr="00B368F4" w:rsidRDefault="006D00F1" w:rsidP="00F0780C">
            <w:pPr>
              <w:jc w:val="both"/>
              <w:rPr>
                <w:rFonts w:cs="Arial"/>
                <w:sz w:val="22"/>
                <w:szCs w:val="22"/>
                <w:lang w:val="en-US"/>
              </w:rPr>
            </w:pPr>
            <w:r w:rsidRPr="00B368F4">
              <w:rPr>
                <w:rFonts w:cs="Arial"/>
                <w:sz w:val="22"/>
                <w:szCs w:val="22"/>
                <w:lang w:val="en-US"/>
              </w:rPr>
              <w:t>String</w:t>
            </w:r>
          </w:p>
          <w:p w14:paraId="7D015B61" w14:textId="77777777" w:rsidR="006D00F1" w:rsidRPr="00B368F4" w:rsidRDefault="006D00F1" w:rsidP="00F0780C">
            <w:pPr>
              <w:jc w:val="both"/>
              <w:rPr>
                <w:rFonts w:cs="Arial"/>
                <w:sz w:val="22"/>
                <w:szCs w:val="22"/>
                <w:lang w:val="en-US"/>
              </w:rPr>
            </w:pPr>
            <w:r w:rsidRPr="00B368F4">
              <w:rPr>
                <w:rFonts w:cs="Arial"/>
                <w:sz w:val="22"/>
                <w:szCs w:val="22"/>
                <w:lang w:val="en-US"/>
              </w:rPr>
              <w:t>Enter the SNC name of your communication partner.</w:t>
            </w:r>
          </w:p>
          <w:p w14:paraId="381B9153" w14:textId="77777777" w:rsidR="006D00F1" w:rsidRPr="00B368F4" w:rsidRDefault="006D00F1" w:rsidP="00F0780C">
            <w:pPr>
              <w:jc w:val="both"/>
              <w:rPr>
                <w:rFonts w:cs="Arial"/>
                <w:sz w:val="22"/>
                <w:szCs w:val="22"/>
                <w:lang w:val="en-US"/>
              </w:rPr>
            </w:pPr>
            <w:r w:rsidRPr="00B368F4">
              <w:rPr>
                <w:rFonts w:cs="Arial"/>
                <w:sz w:val="22"/>
                <w:szCs w:val="22"/>
                <w:lang w:val="en-US"/>
              </w:rPr>
              <w:t>Since we use the same PSE as SAP ERP, this parameter is identical with the value of SNC_MYNAME.</w:t>
            </w:r>
          </w:p>
        </w:tc>
      </w:tr>
      <w:tr w:rsidR="006D00F1" w:rsidRPr="00E75CD5" w14:paraId="121B3598" w14:textId="77777777" w:rsidTr="006B7C9C">
        <w:tc>
          <w:tcPr>
            <w:tcW w:w="1701" w:type="dxa"/>
          </w:tcPr>
          <w:p w14:paraId="48385EFC" w14:textId="77777777" w:rsidR="006D00F1" w:rsidRPr="00B368F4" w:rsidRDefault="006D00F1" w:rsidP="00F0780C">
            <w:pPr>
              <w:jc w:val="both"/>
              <w:rPr>
                <w:rFonts w:cs="Arial"/>
                <w:sz w:val="22"/>
                <w:szCs w:val="22"/>
              </w:rPr>
            </w:pPr>
            <w:r w:rsidRPr="00B368F4">
              <w:rPr>
                <w:rFonts w:cs="Arial"/>
                <w:sz w:val="22"/>
                <w:szCs w:val="22"/>
              </w:rPr>
              <w:t>SNC_LIB</w:t>
            </w:r>
          </w:p>
        </w:tc>
        <w:tc>
          <w:tcPr>
            <w:tcW w:w="1842" w:type="dxa"/>
          </w:tcPr>
          <w:p w14:paraId="35A0BA8C" w14:textId="77777777" w:rsidR="006D00F1" w:rsidRPr="00B368F4" w:rsidRDefault="006D00F1" w:rsidP="00F0780C">
            <w:pPr>
              <w:rPr>
                <w:rFonts w:cs="Arial"/>
                <w:sz w:val="22"/>
                <w:szCs w:val="22"/>
                <w:lang w:val="en-US"/>
              </w:rPr>
            </w:pPr>
            <w:r w:rsidRPr="00B368F4">
              <w:rPr>
                <w:rFonts w:cs="Arial"/>
                <w:sz w:val="22"/>
                <w:szCs w:val="22"/>
                <w:lang w:val="en-US"/>
              </w:rPr>
              <w:t>Path and name of the library that provides the security service.</w:t>
            </w:r>
          </w:p>
          <w:p w14:paraId="72214DE5" w14:textId="77777777" w:rsidR="006D00F1" w:rsidRPr="00B368F4" w:rsidRDefault="006D00F1" w:rsidP="00F0780C">
            <w:pPr>
              <w:rPr>
                <w:rFonts w:cs="Arial"/>
                <w:sz w:val="22"/>
                <w:szCs w:val="22"/>
                <w:lang w:val="en-US"/>
              </w:rPr>
            </w:pPr>
          </w:p>
        </w:tc>
        <w:tc>
          <w:tcPr>
            <w:tcW w:w="1560" w:type="dxa"/>
          </w:tcPr>
          <w:p w14:paraId="02B63D83" w14:textId="77777777" w:rsidR="006D00F1" w:rsidRPr="00B368F4" w:rsidRDefault="006D00F1" w:rsidP="00F0780C">
            <w:pPr>
              <w:jc w:val="both"/>
              <w:rPr>
                <w:rFonts w:cs="Arial"/>
                <w:sz w:val="22"/>
                <w:szCs w:val="22"/>
              </w:rPr>
            </w:pPr>
            <w:proofErr w:type="spellStart"/>
            <w:r w:rsidRPr="00B368F4">
              <w:rPr>
                <w:rFonts w:cs="Arial"/>
                <w:sz w:val="22"/>
                <w:szCs w:val="22"/>
              </w:rPr>
              <w:t>Required</w:t>
            </w:r>
            <w:proofErr w:type="spellEnd"/>
          </w:p>
        </w:tc>
        <w:tc>
          <w:tcPr>
            <w:tcW w:w="3969" w:type="dxa"/>
          </w:tcPr>
          <w:p w14:paraId="24626CAF" w14:textId="77777777" w:rsidR="006D00F1" w:rsidRPr="00B368F4" w:rsidRDefault="006D00F1" w:rsidP="00F0780C">
            <w:pPr>
              <w:jc w:val="both"/>
              <w:rPr>
                <w:rFonts w:cs="Arial"/>
                <w:sz w:val="22"/>
                <w:szCs w:val="22"/>
                <w:lang w:val="en-US"/>
              </w:rPr>
            </w:pPr>
            <w:r w:rsidRPr="00B368F4">
              <w:rPr>
                <w:rFonts w:cs="Arial"/>
                <w:sz w:val="22"/>
                <w:szCs w:val="22"/>
                <w:lang w:val="en-US"/>
              </w:rPr>
              <w:t>String</w:t>
            </w:r>
          </w:p>
          <w:p w14:paraId="6EF041DA" w14:textId="77777777" w:rsidR="006D00F1" w:rsidRPr="00B368F4" w:rsidRDefault="006D00F1" w:rsidP="00F0780C">
            <w:pPr>
              <w:jc w:val="both"/>
              <w:rPr>
                <w:rFonts w:cs="Arial"/>
                <w:sz w:val="22"/>
                <w:szCs w:val="22"/>
                <w:lang w:val="en-US"/>
              </w:rPr>
            </w:pPr>
            <w:r w:rsidRPr="00B368F4">
              <w:rPr>
                <w:rFonts w:cs="Arial"/>
                <w:sz w:val="22"/>
                <w:szCs w:val="22"/>
                <w:lang w:val="en-US"/>
              </w:rPr>
              <w:t>Enter the path and name of your local SNC library, for example, C:\Program Files (x</w:t>
            </w:r>
            <w:proofErr w:type="gramStart"/>
            <w:r w:rsidRPr="00B368F4">
              <w:rPr>
                <w:rFonts w:cs="Arial"/>
                <w:sz w:val="22"/>
                <w:szCs w:val="22"/>
                <w:lang w:val="en-US"/>
              </w:rPr>
              <w:t>86)\SAP\SAP</w:t>
            </w:r>
            <w:proofErr w:type="gramEnd"/>
            <w:r w:rsidRPr="00B368F4">
              <w:rPr>
                <w:rFonts w:cs="Arial"/>
                <w:sz w:val="22"/>
                <w:szCs w:val="22"/>
                <w:lang w:val="en-US"/>
              </w:rPr>
              <w:t xml:space="preserve"> Business One integration for SAP NetWeaver\</w:t>
            </w:r>
            <w:proofErr w:type="spellStart"/>
            <w:r w:rsidRPr="00B368F4">
              <w:rPr>
                <w:rFonts w:cs="Arial"/>
                <w:sz w:val="22"/>
                <w:szCs w:val="22"/>
                <w:lang w:val="en-US"/>
              </w:rPr>
              <w:t>secudir</w:t>
            </w:r>
            <w:proofErr w:type="spellEnd"/>
            <w:r w:rsidRPr="00B368F4">
              <w:rPr>
                <w:rFonts w:cs="Arial"/>
                <w:sz w:val="22"/>
                <w:szCs w:val="22"/>
                <w:lang w:val="en-US"/>
              </w:rPr>
              <w:t>\sapcrypto.dll.</w:t>
            </w:r>
          </w:p>
        </w:tc>
      </w:tr>
    </w:tbl>
    <w:p w14:paraId="38E3C330" w14:textId="77777777" w:rsidR="006D00F1" w:rsidRPr="00B368F4" w:rsidRDefault="006D00F1" w:rsidP="006D00F1">
      <w:pPr>
        <w:jc w:val="both"/>
        <w:rPr>
          <w:rFonts w:cs="Arial"/>
          <w:lang w:val="en-US"/>
        </w:rPr>
      </w:pPr>
    </w:p>
    <w:p w14:paraId="14C3E068" w14:textId="77777777" w:rsidR="006D00F1" w:rsidRPr="00B368F4" w:rsidRDefault="006D00F1" w:rsidP="00651E01">
      <w:pPr>
        <w:pStyle w:val="Heading1"/>
        <w:rPr>
          <w:lang w:val="en-US"/>
        </w:rPr>
      </w:pPr>
      <w:bookmarkStart w:id="59" w:name="_Toc263954875"/>
      <w:r w:rsidRPr="00B368F4">
        <w:rPr>
          <w:lang w:val="en-US"/>
        </w:rPr>
        <w:br w:type="column"/>
      </w:r>
      <w:bookmarkStart w:id="60" w:name="_Toc360631927"/>
      <w:bookmarkStart w:id="61" w:name="a4"/>
      <w:bookmarkStart w:id="62" w:name="_Toc137661251"/>
      <w:r w:rsidR="00CC1DB9">
        <w:rPr>
          <w:lang w:val="en-US"/>
        </w:rPr>
        <w:lastRenderedPageBreak/>
        <w:t>4</w:t>
      </w:r>
      <w:r w:rsidRPr="00B368F4">
        <w:rPr>
          <w:lang w:val="en-US"/>
        </w:rPr>
        <w:t xml:space="preserve"> File System</w:t>
      </w:r>
      <w:bookmarkEnd w:id="59"/>
      <w:bookmarkEnd w:id="60"/>
      <w:bookmarkEnd w:id="62"/>
    </w:p>
    <w:bookmarkEnd w:id="61"/>
    <w:p w14:paraId="3984B2B3" w14:textId="77777777" w:rsidR="006D00F1" w:rsidRPr="00B368F4" w:rsidRDefault="006D00F1" w:rsidP="006D00F1">
      <w:pPr>
        <w:jc w:val="both"/>
        <w:rPr>
          <w:rFonts w:cs="Arial"/>
          <w:lang w:val="en-US"/>
        </w:rPr>
      </w:pPr>
      <w:r w:rsidRPr="00B368F4">
        <w:rPr>
          <w:rFonts w:cs="Arial"/>
          <w:lang w:val="en-US"/>
        </w:rPr>
        <w:t>To connect to a file system</w:t>
      </w:r>
      <w:r>
        <w:rPr>
          <w:rFonts w:cs="Arial"/>
          <w:lang w:val="en-US"/>
        </w:rPr>
        <w:t>,</w:t>
      </w:r>
      <w:r w:rsidRPr="00B368F4">
        <w:rPr>
          <w:rFonts w:cs="Arial"/>
          <w:lang w:val="en-US"/>
        </w:rPr>
        <w:t xml:space="preserve"> the </w:t>
      </w:r>
      <w:proofErr w:type="spellStart"/>
      <w:proofErr w:type="gramStart"/>
      <w:r w:rsidR="00CC1DB9" w:rsidRPr="004C0F26">
        <w:rPr>
          <w:rStyle w:val="TechnicalName"/>
          <w:lang w:val="en-US"/>
        </w:rPr>
        <w:t>F.AnySystem</w:t>
      </w:r>
      <w:proofErr w:type="spellEnd"/>
      <w:proofErr w:type="gramEnd"/>
      <w:r w:rsidR="00CC1DB9" w:rsidRPr="00B368F4">
        <w:rPr>
          <w:rFonts w:cs="Arial"/>
          <w:lang w:val="en-US"/>
        </w:rPr>
        <w:t xml:space="preserve"> </w:t>
      </w:r>
      <w:r w:rsidR="00CC1DB9">
        <w:rPr>
          <w:rFonts w:cs="Arial"/>
          <w:lang w:val="en-US"/>
        </w:rPr>
        <w:t>s</w:t>
      </w:r>
      <w:r w:rsidRPr="00B368F4">
        <w:rPr>
          <w:rFonts w:cs="Arial"/>
          <w:lang w:val="en-US"/>
        </w:rPr>
        <w:t>ys</w:t>
      </w:r>
      <w:r w:rsidR="00CC1DB9">
        <w:rPr>
          <w:rFonts w:cs="Arial"/>
          <w:lang w:val="en-US"/>
        </w:rPr>
        <w:t>tem t</w:t>
      </w:r>
      <w:r w:rsidRPr="00B368F4">
        <w:rPr>
          <w:rFonts w:cs="Arial"/>
          <w:lang w:val="en-US"/>
        </w:rPr>
        <w:t xml:space="preserve">ype </w:t>
      </w:r>
      <w:r>
        <w:rPr>
          <w:rFonts w:cs="Arial"/>
          <w:lang w:val="en-US"/>
        </w:rPr>
        <w:t>is available</w:t>
      </w:r>
    </w:p>
    <w:p w14:paraId="32C84A5B" w14:textId="77777777" w:rsidR="006D00F1" w:rsidRPr="00B368F4" w:rsidRDefault="006D00F1" w:rsidP="006D00F1">
      <w:pPr>
        <w:jc w:val="both"/>
        <w:rPr>
          <w:rFonts w:cs="Arial"/>
          <w:lang w:val="en-US"/>
        </w:rPr>
      </w:pPr>
    </w:p>
    <w:p w14:paraId="48D949EB" w14:textId="77777777" w:rsidR="006D00F1" w:rsidRPr="00B368F4" w:rsidRDefault="006D00F1" w:rsidP="006D00F1">
      <w:pPr>
        <w:jc w:val="both"/>
        <w:rPr>
          <w:rFonts w:cs="Arial"/>
          <w:lang w:val="en-US"/>
        </w:rPr>
      </w:pPr>
      <w:r w:rsidRPr="00B368F4">
        <w:rPr>
          <w:rFonts w:cs="Arial"/>
          <w:lang w:val="en-US"/>
        </w:rPr>
        <w:t xml:space="preserve">The </w:t>
      </w:r>
      <w:r w:rsidR="00D34A5D">
        <w:rPr>
          <w:rFonts w:cs="Arial"/>
          <w:lang w:val="en-US"/>
        </w:rPr>
        <w:t xml:space="preserve">integration </w:t>
      </w:r>
      <w:r w:rsidR="000257AB">
        <w:rPr>
          <w:rFonts w:cs="Arial"/>
          <w:lang w:val="en-US"/>
        </w:rPr>
        <w:t>framework</w:t>
      </w:r>
      <w:r w:rsidRPr="00B368F4">
        <w:rPr>
          <w:rFonts w:cs="Arial"/>
          <w:lang w:val="en-US"/>
        </w:rPr>
        <w:t xml:space="preserve"> interacts with the file system using separate inbound and outbound directories. The directories must exist </w:t>
      </w:r>
      <w:r>
        <w:rPr>
          <w:rFonts w:cs="Arial"/>
          <w:lang w:val="en-US"/>
        </w:rPr>
        <w:t xml:space="preserve">in the file system, </w:t>
      </w:r>
      <w:r w:rsidRPr="00B368F4">
        <w:rPr>
          <w:rFonts w:cs="Arial"/>
          <w:lang w:val="en-US"/>
        </w:rPr>
        <w:t xml:space="preserve">and the </w:t>
      </w:r>
      <w:r>
        <w:rPr>
          <w:rFonts w:cs="Arial"/>
          <w:lang w:val="en-US"/>
        </w:rPr>
        <w:t xml:space="preserve">technical </w:t>
      </w:r>
      <w:r w:rsidRPr="00B368F4">
        <w:rPr>
          <w:rFonts w:cs="Arial"/>
          <w:lang w:val="en-US"/>
        </w:rPr>
        <w:t xml:space="preserve">user the </w:t>
      </w:r>
      <w:r w:rsidR="00D34A5D">
        <w:rPr>
          <w:rFonts w:cs="Arial"/>
          <w:lang w:val="en-US"/>
        </w:rPr>
        <w:t xml:space="preserve">integration </w:t>
      </w:r>
      <w:r w:rsidR="000257AB">
        <w:rPr>
          <w:rFonts w:cs="Arial"/>
          <w:lang w:val="en-US"/>
        </w:rPr>
        <w:t>framework</w:t>
      </w:r>
      <w:r w:rsidRPr="00B368F4">
        <w:rPr>
          <w:rFonts w:cs="Arial"/>
          <w:lang w:val="en-US"/>
        </w:rPr>
        <w:t xml:space="preserve"> </w:t>
      </w:r>
      <w:r>
        <w:rPr>
          <w:rFonts w:cs="Arial"/>
          <w:lang w:val="en-US"/>
        </w:rPr>
        <w:t>uses at runtime,</w:t>
      </w:r>
      <w:r w:rsidRPr="00B368F4">
        <w:rPr>
          <w:rFonts w:cs="Arial"/>
          <w:lang w:val="en-US"/>
        </w:rPr>
        <w:t xml:space="preserve"> must have full access rights to the directories.</w:t>
      </w:r>
    </w:p>
    <w:p w14:paraId="52F59370" w14:textId="77777777" w:rsidR="006D00F1" w:rsidRPr="00B368F4" w:rsidRDefault="006D00F1" w:rsidP="006D00F1">
      <w:pPr>
        <w:jc w:val="both"/>
        <w:rPr>
          <w:rFonts w:cs="Arial"/>
          <w:lang w:val="en-US"/>
        </w:rPr>
      </w:pPr>
    </w:p>
    <w:p w14:paraId="32260C13" w14:textId="77777777" w:rsidR="006D00F1" w:rsidRPr="00CC1DB9" w:rsidRDefault="00CC1DB9" w:rsidP="00651E01">
      <w:pPr>
        <w:pStyle w:val="Heading2"/>
        <w:rPr>
          <w:lang w:val="en-US"/>
        </w:rPr>
      </w:pPr>
      <w:bookmarkStart w:id="63" w:name="a4_1"/>
      <w:bookmarkStart w:id="64" w:name="_Toc137661252"/>
      <w:r w:rsidRPr="00CC1DB9">
        <w:rPr>
          <w:lang w:val="en-US"/>
        </w:rPr>
        <w:t>4.1 Configuring File Inbound</w:t>
      </w:r>
      <w:bookmarkEnd w:id="64"/>
    </w:p>
    <w:bookmarkEnd w:id="63"/>
    <w:p w14:paraId="78AA0D51" w14:textId="77777777" w:rsidR="00CC1DB9" w:rsidRPr="00043777" w:rsidRDefault="00CC1DB9" w:rsidP="00CC1DB9">
      <w:pPr>
        <w:keepNext/>
        <w:jc w:val="both"/>
        <w:rPr>
          <w:rFonts w:cs="Arial"/>
          <w:b/>
          <w:lang w:val="en-US"/>
        </w:rPr>
      </w:pPr>
      <w:r>
        <w:rPr>
          <w:rFonts w:cs="Arial"/>
          <w:b/>
          <w:lang w:val="en-US"/>
        </w:rPr>
        <w:t>Procedure</w:t>
      </w:r>
    </w:p>
    <w:p w14:paraId="2ECDC327" w14:textId="77777777" w:rsidR="00CC1DB9" w:rsidRDefault="00CC1DB9" w:rsidP="006D00F1">
      <w:pPr>
        <w:jc w:val="both"/>
        <w:rPr>
          <w:rFonts w:cs="Arial"/>
          <w:lang w:val="en-US"/>
        </w:rPr>
      </w:pPr>
      <w:r>
        <w:rPr>
          <w:rFonts w:cs="Arial"/>
          <w:lang w:val="en-US"/>
        </w:rPr>
        <w:t>Enter the following values</w:t>
      </w:r>
      <w:r w:rsidR="008B376D">
        <w:rPr>
          <w:rFonts w:cs="Arial"/>
          <w:lang w:val="en-US"/>
        </w:rPr>
        <w:t xml:space="preserve"> in the </w:t>
      </w:r>
      <w:r w:rsidR="008B376D" w:rsidRPr="00700EB8">
        <w:rPr>
          <w:rStyle w:val="FieldName"/>
          <w:lang w:val="en-US"/>
        </w:rPr>
        <w:t>FILI</w:t>
      </w:r>
      <w:r w:rsidR="008B376D">
        <w:rPr>
          <w:rFonts w:cs="Arial"/>
          <w:lang w:val="en-US"/>
        </w:rPr>
        <w:t xml:space="preserve"> section</w:t>
      </w:r>
      <w:r>
        <w:rPr>
          <w:rFonts w:cs="Arial"/>
          <w:lang w:val="en-US"/>
        </w:rPr>
        <w:t>:</w:t>
      </w:r>
    </w:p>
    <w:tbl>
      <w:tblPr>
        <w:tblStyle w:val="TableGrid"/>
        <w:tblW w:w="0" w:type="auto"/>
        <w:tblLayout w:type="fixed"/>
        <w:tblLook w:val="04A0" w:firstRow="1" w:lastRow="0" w:firstColumn="1" w:lastColumn="0" w:noHBand="0" w:noVBand="1"/>
      </w:tblPr>
      <w:tblGrid>
        <w:gridCol w:w="2802"/>
        <w:gridCol w:w="6774"/>
      </w:tblGrid>
      <w:tr w:rsidR="00CC1DB9" w:rsidRPr="0085332A" w14:paraId="062F37B3" w14:textId="77777777" w:rsidTr="007B3E49">
        <w:trPr>
          <w:tblHeader/>
        </w:trPr>
        <w:tc>
          <w:tcPr>
            <w:tcW w:w="2802" w:type="dxa"/>
          </w:tcPr>
          <w:p w14:paraId="26C48A35" w14:textId="77777777" w:rsidR="00CC1DB9" w:rsidRPr="0085332A" w:rsidRDefault="00CC1DB9" w:rsidP="007B3E49">
            <w:pPr>
              <w:jc w:val="both"/>
              <w:rPr>
                <w:rFonts w:cs="Arial"/>
                <w:b/>
                <w:lang w:val="en-US"/>
              </w:rPr>
            </w:pPr>
            <w:r w:rsidRPr="0085332A">
              <w:rPr>
                <w:rFonts w:cs="Arial"/>
                <w:b/>
                <w:lang w:val="en-US"/>
              </w:rPr>
              <w:t xml:space="preserve">Parameter </w:t>
            </w:r>
          </w:p>
        </w:tc>
        <w:tc>
          <w:tcPr>
            <w:tcW w:w="6774" w:type="dxa"/>
          </w:tcPr>
          <w:p w14:paraId="5CF6E154" w14:textId="77777777" w:rsidR="00CC1DB9" w:rsidRPr="0085332A" w:rsidRDefault="00CC1DB9" w:rsidP="007B3E49">
            <w:pPr>
              <w:jc w:val="both"/>
              <w:rPr>
                <w:rFonts w:cs="Arial"/>
                <w:b/>
                <w:lang w:val="en-US"/>
              </w:rPr>
            </w:pPr>
            <w:r w:rsidRPr="0085332A">
              <w:rPr>
                <w:rFonts w:cs="Arial"/>
                <w:b/>
                <w:lang w:val="en-US"/>
              </w:rPr>
              <w:t>Description</w:t>
            </w:r>
          </w:p>
        </w:tc>
      </w:tr>
      <w:tr w:rsidR="00CC1DB9" w14:paraId="1BAC0BEA" w14:textId="77777777" w:rsidTr="007B3E49">
        <w:tc>
          <w:tcPr>
            <w:tcW w:w="2802" w:type="dxa"/>
          </w:tcPr>
          <w:p w14:paraId="5C787BE2" w14:textId="77777777" w:rsidR="00CC1DB9" w:rsidRDefault="00CC1DB9" w:rsidP="007B3E49">
            <w:pPr>
              <w:jc w:val="both"/>
              <w:rPr>
                <w:rFonts w:cs="Arial"/>
                <w:lang w:val="en-US"/>
              </w:rPr>
            </w:pPr>
            <w:proofErr w:type="spellStart"/>
            <w:r w:rsidRPr="00CC1DB9">
              <w:rPr>
                <w:rFonts w:cs="Arial"/>
                <w:lang w:val="en-US"/>
              </w:rPr>
              <w:t>filePattern</w:t>
            </w:r>
            <w:proofErr w:type="spellEnd"/>
          </w:p>
        </w:tc>
        <w:tc>
          <w:tcPr>
            <w:tcW w:w="6774" w:type="dxa"/>
          </w:tcPr>
          <w:p w14:paraId="15356D3D" w14:textId="77777777" w:rsidR="00CC1DB9" w:rsidRDefault="00CC1DB9" w:rsidP="00CC1DB9">
            <w:pPr>
              <w:jc w:val="both"/>
              <w:rPr>
                <w:rFonts w:cs="Arial"/>
                <w:lang w:val="en-US"/>
              </w:rPr>
            </w:pPr>
            <w:r w:rsidRPr="00B368F4">
              <w:rPr>
                <w:rFonts w:cs="Arial"/>
                <w:lang w:val="en-US"/>
              </w:rPr>
              <w:t xml:space="preserve">To </w:t>
            </w:r>
            <w:r>
              <w:rPr>
                <w:rFonts w:cs="Arial"/>
                <w:lang w:val="en-US"/>
              </w:rPr>
              <w:t xml:space="preserve">define </w:t>
            </w:r>
            <w:r w:rsidRPr="00B368F4">
              <w:rPr>
                <w:rFonts w:cs="Arial"/>
                <w:lang w:val="en-US"/>
              </w:rPr>
              <w:t>the inbound file pattern</w:t>
            </w:r>
            <w:r>
              <w:rPr>
                <w:rFonts w:cs="Arial"/>
                <w:lang w:val="en-US"/>
              </w:rPr>
              <w:t>,</w:t>
            </w:r>
            <w:r w:rsidRPr="00B368F4">
              <w:rPr>
                <w:rFonts w:cs="Arial"/>
                <w:lang w:val="en-US"/>
              </w:rPr>
              <w:t xml:space="preserve"> </w:t>
            </w:r>
            <w:r>
              <w:rPr>
                <w:rFonts w:cs="Arial"/>
                <w:lang w:val="en-US"/>
              </w:rPr>
              <w:t xml:space="preserve">enter the complete path to </w:t>
            </w:r>
            <w:r w:rsidRPr="00B368F4">
              <w:rPr>
                <w:rFonts w:cs="Arial"/>
                <w:lang w:val="en-US"/>
              </w:rPr>
              <w:t xml:space="preserve">the directory and the file specification. </w:t>
            </w:r>
            <w:r>
              <w:rPr>
                <w:rFonts w:cs="Arial"/>
                <w:lang w:val="en-US"/>
              </w:rPr>
              <w:t xml:space="preserve">The </w:t>
            </w:r>
            <w:r w:rsidR="00D34A5D">
              <w:rPr>
                <w:rFonts w:cs="Arial"/>
                <w:lang w:val="en-US"/>
              </w:rPr>
              <w:t>integration framework</w:t>
            </w:r>
            <w:r>
              <w:rPr>
                <w:rFonts w:cs="Arial"/>
                <w:lang w:val="en-US"/>
              </w:rPr>
              <w:t xml:space="preserve"> supports </w:t>
            </w:r>
            <w:r w:rsidRPr="00B368F4">
              <w:rPr>
                <w:rFonts w:cs="Arial"/>
                <w:lang w:val="en-US"/>
              </w:rPr>
              <w:t xml:space="preserve">Microsoft Windows UNC (Universal Naming Convention) names. </w:t>
            </w:r>
          </w:p>
          <w:p w14:paraId="3DAC725C" w14:textId="77777777" w:rsidR="00CC1DB9" w:rsidRPr="00B368F4" w:rsidRDefault="00CC1DB9" w:rsidP="00CC1DB9">
            <w:pPr>
              <w:rPr>
                <w:rFonts w:cs="Arial"/>
                <w:lang w:val="en-US"/>
              </w:rPr>
            </w:pPr>
            <w:r w:rsidRPr="00B368F4">
              <w:rPr>
                <w:rFonts w:cs="Arial"/>
                <w:lang w:val="en-US"/>
              </w:rPr>
              <w:t xml:space="preserve">The directory </w:t>
            </w:r>
            <w:r>
              <w:rPr>
                <w:rFonts w:cs="Arial"/>
                <w:lang w:val="en-US"/>
              </w:rPr>
              <w:t xml:space="preserve">that you define </w:t>
            </w:r>
            <w:r w:rsidRPr="00B368F4">
              <w:rPr>
                <w:rFonts w:cs="Arial"/>
                <w:lang w:val="en-US"/>
              </w:rPr>
              <w:t xml:space="preserve">must </w:t>
            </w:r>
            <w:r>
              <w:rPr>
                <w:rFonts w:cs="Arial"/>
                <w:lang w:val="en-US"/>
              </w:rPr>
              <w:t>be available</w:t>
            </w:r>
            <w:r w:rsidRPr="00B368F4">
              <w:rPr>
                <w:rFonts w:cs="Arial"/>
                <w:lang w:val="en-US"/>
              </w:rPr>
              <w:t xml:space="preserve"> in the file system. The user for directory access must have the necessary rights in the file system. </w:t>
            </w:r>
            <w:r>
              <w:rPr>
                <w:rFonts w:cs="Arial"/>
                <w:lang w:val="en-US"/>
              </w:rPr>
              <w:t>U</w:t>
            </w:r>
            <w:r w:rsidRPr="00B368F4">
              <w:rPr>
                <w:rFonts w:cs="Arial"/>
                <w:lang w:val="en-US"/>
              </w:rPr>
              <w:t>se the asterisk (*),</w:t>
            </w:r>
            <w:r>
              <w:rPr>
                <w:rFonts w:cs="Arial"/>
                <w:lang w:val="en-US"/>
              </w:rPr>
              <w:t xml:space="preserve"> </w:t>
            </w:r>
            <w:r w:rsidRPr="00B368F4">
              <w:rPr>
                <w:rFonts w:cs="Arial"/>
                <w:lang w:val="en-US"/>
              </w:rPr>
              <w:t xml:space="preserve">to </w:t>
            </w:r>
            <w:r>
              <w:rPr>
                <w:rFonts w:cs="Arial"/>
                <w:lang w:val="en-US"/>
              </w:rPr>
              <w:t xml:space="preserve">define </w:t>
            </w:r>
            <w:r w:rsidRPr="00B368F4">
              <w:rPr>
                <w:rFonts w:cs="Arial"/>
                <w:lang w:val="en-US"/>
              </w:rPr>
              <w:t>multiple files.</w:t>
            </w:r>
          </w:p>
        </w:tc>
      </w:tr>
      <w:tr w:rsidR="00CC1DB9" w:rsidRPr="00E75CD5" w14:paraId="44BABBB7" w14:textId="77777777" w:rsidTr="007B3E49">
        <w:tc>
          <w:tcPr>
            <w:tcW w:w="2802" w:type="dxa"/>
          </w:tcPr>
          <w:p w14:paraId="3251D757" w14:textId="77777777" w:rsidR="00CC1DB9" w:rsidRDefault="00CC1DB9" w:rsidP="007B3E49">
            <w:pPr>
              <w:jc w:val="both"/>
              <w:rPr>
                <w:rFonts w:cs="Arial"/>
                <w:lang w:val="en-US"/>
              </w:rPr>
            </w:pPr>
            <w:r w:rsidRPr="00CC1DB9">
              <w:rPr>
                <w:rFonts w:cs="Arial"/>
                <w:lang w:val="en-US"/>
              </w:rPr>
              <w:t>Encoding</w:t>
            </w:r>
          </w:p>
        </w:tc>
        <w:tc>
          <w:tcPr>
            <w:tcW w:w="6774" w:type="dxa"/>
          </w:tcPr>
          <w:p w14:paraId="08BEFB73" w14:textId="77777777" w:rsidR="00CC1DB9" w:rsidRPr="00B368F4" w:rsidRDefault="00CC1DB9" w:rsidP="00CC1DB9">
            <w:pPr>
              <w:jc w:val="both"/>
              <w:rPr>
                <w:rFonts w:cs="Arial"/>
                <w:lang w:val="en-US"/>
              </w:rPr>
            </w:pPr>
            <w:r w:rsidRPr="00B368F4">
              <w:rPr>
                <w:rFonts w:cs="Arial"/>
                <w:lang w:val="en-US"/>
              </w:rPr>
              <w:t>Select the required character encoding from the list. The default is ISO-8859-1.</w:t>
            </w:r>
          </w:p>
          <w:p w14:paraId="21C13243" w14:textId="77777777" w:rsidR="00CC1DB9" w:rsidRDefault="00CC1DB9" w:rsidP="00CC1DB9">
            <w:pPr>
              <w:jc w:val="both"/>
              <w:rPr>
                <w:rFonts w:cs="Arial"/>
                <w:lang w:val="en-US"/>
              </w:rPr>
            </w:pPr>
            <w:r w:rsidRPr="00B368F4">
              <w:rPr>
                <w:rFonts w:cs="Arial"/>
                <w:lang w:val="en-US"/>
              </w:rPr>
              <w:t>Character encoding is necessary to apply the technical representation of the characters according to the country or system</w:t>
            </w:r>
            <w:r>
              <w:rPr>
                <w:rFonts w:cs="Arial"/>
                <w:lang w:val="en-US"/>
              </w:rPr>
              <w:t>-</w:t>
            </w:r>
            <w:r w:rsidRPr="00B368F4">
              <w:rPr>
                <w:rFonts w:cs="Arial"/>
                <w:lang w:val="en-US"/>
              </w:rPr>
              <w:t xml:space="preserve">specific needs. </w:t>
            </w:r>
          </w:p>
          <w:p w14:paraId="0BB1F2C2" w14:textId="77777777" w:rsidR="00CC1DB9" w:rsidRPr="00C252CD" w:rsidRDefault="00CC1DB9" w:rsidP="00CC1DB9">
            <w:pPr>
              <w:rPr>
                <w:rFonts w:cs="Arial"/>
                <w:lang w:val="en-GB"/>
              </w:rPr>
            </w:pPr>
            <w:r w:rsidRPr="00B368F4">
              <w:rPr>
                <w:rFonts w:cs="Arial"/>
                <w:lang w:val="en-US"/>
              </w:rPr>
              <w:t xml:space="preserve">The following entries are available: </w:t>
            </w:r>
            <w:r w:rsidRPr="00B368F4">
              <w:rPr>
                <w:rFonts w:cs="Arial"/>
                <w:lang w:val="en-GB"/>
              </w:rPr>
              <w:t xml:space="preserve">ISO 8859-1, ISO 8859-2, ISO 8859-3, ISO 8859-4, ISO 8859-5, ISO 8859-6, ISO 8859-7, ISO 8859-8, </w:t>
            </w:r>
            <w:r w:rsidRPr="00B368F4">
              <w:rPr>
                <w:rFonts w:cs="Arial"/>
                <w:lang w:val="en-US"/>
              </w:rPr>
              <w:t>ISO 8859-9, ISO 8859-11, ISO 8859-13, ISO 8859-14, ISO 8859-15, ISO 8859-16, US-ASCII, EBCDIC, Shift-JIS, EUC-JP, ISO-2022, GB2312, EUC-KR, Big5, Unicode UTF-7, Unicode UTF-8, Unicode UTF-16, ISO-10646-UCS2, ISO-10646-UCS4.</w:t>
            </w:r>
          </w:p>
        </w:tc>
      </w:tr>
      <w:tr w:rsidR="00CC1DB9" w:rsidRPr="00E75CD5" w14:paraId="42AD35D5" w14:textId="77777777" w:rsidTr="007B3E49">
        <w:tc>
          <w:tcPr>
            <w:tcW w:w="2802" w:type="dxa"/>
          </w:tcPr>
          <w:p w14:paraId="4AC04102" w14:textId="77777777" w:rsidR="00CC1DB9" w:rsidRPr="00CC1DB9" w:rsidRDefault="00CC1DB9" w:rsidP="007B3E49">
            <w:pPr>
              <w:jc w:val="both"/>
              <w:rPr>
                <w:rFonts w:cs="Arial"/>
                <w:lang w:val="en-US"/>
              </w:rPr>
            </w:pPr>
            <w:r w:rsidRPr="00CC1DB9">
              <w:rPr>
                <w:rFonts w:cs="Arial"/>
                <w:lang w:val="en-US"/>
              </w:rPr>
              <w:t>Delimiter</w:t>
            </w:r>
          </w:p>
        </w:tc>
        <w:tc>
          <w:tcPr>
            <w:tcW w:w="6774" w:type="dxa"/>
          </w:tcPr>
          <w:p w14:paraId="4C8AC849" w14:textId="77777777" w:rsidR="00CC1DB9" w:rsidRPr="00B368F4" w:rsidRDefault="00CC1DB9" w:rsidP="00CC1DB9">
            <w:pPr>
              <w:autoSpaceDE w:val="0"/>
              <w:autoSpaceDN w:val="0"/>
              <w:adjustRightInd w:val="0"/>
              <w:rPr>
                <w:rFonts w:cs="Arial"/>
                <w:lang w:val="en-US"/>
              </w:rPr>
            </w:pPr>
            <w:r>
              <w:rPr>
                <w:rFonts w:cs="Arial"/>
                <w:lang w:val="en-US"/>
              </w:rPr>
              <w:t xml:space="preserve">Enter </w:t>
            </w:r>
            <w:r w:rsidRPr="00B368F4">
              <w:rPr>
                <w:rFonts w:cs="Arial"/>
                <w:lang w:val="en-US"/>
              </w:rPr>
              <w:t xml:space="preserve">the delimiter that separates </w:t>
            </w:r>
            <w:r>
              <w:rPr>
                <w:rFonts w:cs="Arial"/>
                <w:lang w:val="en-US"/>
              </w:rPr>
              <w:t xml:space="preserve">the </w:t>
            </w:r>
            <w:r w:rsidRPr="00B368F4">
              <w:rPr>
                <w:rFonts w:cs="Arial"/>
                <w:lang w:val="en-US"/>
              </w:rPr>
              <w:t xml:space="preserve">fields in the file. </w:t>
            </w:r>
            <w:r>
              <w:rPr>
                <w:rFonts w:cs="Arial"/>
                <w:lang w:val="en-US"/>
              </w:rPr>
              <w:t>Usually, t</w:t>
            </w:r>
            <w:r w:rsidRPr="00B368F4">
              <w:rPr>
                <w:rFonts w:cs="Arial"/>
                <w:lang w:val="en-US"/>
              </w:rPr>
              <w:t>his is a comma or semicolon.</w:t>
            </w:r>
          </w:p>
          <w:p w14:paraId="03327B34" w14:textId="77777777" w:rsidR="00CC1DB9" w:rsidRPr="00B368F4" w:rsidRDefault="00CC1DB9" w:rsidP="00CC1DB9">
            <w:pPr>
              <w:jc w:val="both"/>
              <w:rPr>
                <w:rFonts w:cs="Arial"/>
                <w:lang w:val="en-US"/>
              </w:rPr>
            </w:pPr>
            <w:r w:rsidRPr="00B368F4">
              <w:rPr>
                <w:rFonts w:cs="Arial"/>
                <w:lang w:val="en-US"/>
              </w:rPr>
              <w:t>This entry is mandatory for DSV (delimiter separated value) files.</w:t>
            </w:r>
          </w:p>
        </w:tc>
      </w:tr>
      <w:tr w:rsidR="00CC1DB9" w:rsidRPr="00E75CD5" w14:paraId="339C6DA6" w14:textId="77777777" w:rsidTr="007B3E49">
        <w:tc>
          <w:tcPr>
            <w:tcW w:w="2802" w:type="dxa"/>
          </w:tcPr>
          <w:p w14:paraId="09F71236" w14:textId="77777777" w:rsidR="00CC1DB9" w:rsidRPr="00CC1DB9" w:rsidRDefault="00CC1DB9" w:rsidP="007B3E49">
            <w:pPr>
              <w:jc w:val="both"/>
              <w:rPr>
                <w:rFonts w:cs="Arial"/>
                <w:lang w:val="en-US"/>
              </w:rPr>
            </w:pPr>
            <w:proofErr w:type="spellStart"/>
            <w:r w:rsidRPr="00CC1DB9">
              <w:rPr>
                <w:rFonts w:cs="Arial"/>
                <w:lang w:val="en-US"/>
              </w:rPr>
              <w:t>WrapChar</w:t>
            </w:r>
            <w:proofErr w:type="spellEnd"/>
          </w:p>
        </w:tc>
        <w:tc>
          <w:tcPr>
            <w:tcW w:w="6774" w:type="dxa"/>
          </w:tcPr>
          <w:p w14:paraId="66826653" w14:textId="77777777" w:rsidR="00CC1DB9" w:rsidRPr="00B368F4" w:rsidRDefault="00CC1DB9" w:rsidP="00CC1DB9">
            <w:pPr>
              <w:jc w:val="both"/>
              <w:rPr>
                <w:rFonts w:cs="Arial"/>
                <w:lang w:val="en-US"/>
              </w:rPr>
            </w:pPr>
            <w:r>
              <w:rPr>
                <w:rFonts w:cs="Arial"/>
                <w:lang w:val="en-US"/>
              </w:rPr>
              <w:t xml:space="preserve">Define </w:t>
            </w:r>
            <w:r w:rsidRPr="00B368F4">
              <w:rPr>
                <w:rFonts w:cs="Arial"/>
                <w:lang w:val="en-US"/>
              </w:rPr>
              <w:t>the field wrappers. The field wrapper is optional and only necessary to avoid that a field delimiter character inside a value is misinterpreted as a field delimiter.</w:t>
            </w:r>
          </w:p>
        </w:tc>
      </w:tr>
      <w:tr w:rsidR="00CC1DB9" w:rsidRPr="00E75CD5" w14:paraId="53519FFE" w14:textId="77777777" w:rsidTr="007B3E49">
        <w:tc>
          <w:tcPr>
            <w:tcW w:w="2802" w:type="dxa"/>
          </w:tcPr>
          <w:p w14:paraId="13273793" w14:textId="77777777" w:rsidR="00CC1DB9" w:rsidRPr="00CC1DB9" w:rsidRDefault="00CC1DB9" w:rsidP="00CC1DB9">
            <w:pPr>
              <w:jc w:val="both"/>
              <w:rPr>
                <w:rFonts w:cs="Arial"/>
                <w:lang w:val="en-US"/>
              </w:rPr>
            </w:pPr>
            <w:proofErr w:type="spellStart"/>
            <w:r w:rsidRPr="00CC1DB9">
              <w:rPr>
                <w:rFonts w:cs="Arial"/>
                <w:lang w:val="en-US"/>
              </w:rPr>
              <w:t>PayloadType</w:t>
            </w:r>
            <w:proofErr w:type="spellEnd"/>
          </w:p>
        </w:tc>
        <w:tc>
          <w:tcPr>
            <w:tcW w:w="6774" w:type="dxa"/>
          </w:tcPr>
          <w:p w14:paraId="628BB3B4" w14:textId="77777777" w:rsidR="00CC1DB9" w:rsidRPr="00B368F4" w:rsidRDefault="00CC1DB9" w:rsidP="00CC1DB9">
            <w:pPr>
              <w:jc w:val="both"/>
              <w:rPr>
                <w:rFonts w:cs="Arial"/>
                <w:lang w:val="en-US"/>
              </w:rPr>
            </w:pPr>
            <w:r>
              <w:rPr>
                <w:rFonts w:cs="Arial"/>
                <w:lang w:val="en-US"/>
              </w:rPr>
              <w:t xml:space="preserve">Define </w:t>
            </w:r>
            <w:r w:rsidRPr="00B368F4">
              <w:rPr>
                <w:rFonts w:cs="Arial"/>
                <w:lang w:val="en-US"/>
              </w:rPr>
              <w:t>the inbound format or formats supported in file inbound of the selected system:</w:t>
            </w:r>
          </w:p>
          <w:p w14:paraId="2479EE2A" w14:textId="77777777" w:rsidR="00CC1DB9" w:rsidRPr="00CB087A" w:rsidRDefault="00CC1DB9" w:rsidP="00CC1DB9">
            <w:pPr>
              <w:pStyle w:val="BulletedList"/>
            </w:pPr>
            <w:r w:rsidRPr="00B368F4">
              <w:rPr>
                <w:lang w:val="en-US"/>
              </w:rPr>
              <w:t>automatic detection</w:t>
            </w:r>
          </w:p>
          <w:p w14:paraId="74B278B4" w14:textId="77777777" w:rsidR="00CC1DB9" w:rsidRDefault="00CC1DB9" w:rsidP="00CC1DB9">
            <w:pPr>
              <w:pStyle w:val="LContinue"/>
              <w:rPr>
                <w:lang w:val="en-US"/>
              </w:rPr>
            </w:pPr>
            <w:r w:rsidRPr="00B368F4">
              <w:rPr>
                <w:lang w:val="en-US"/>
              </w:rPr>
              <w:t xml:space="preserve">The </w:t>
            </w:r>
            <w:r w:rsidR="00D34A5D">
              <w:rPr>
                <w:lang w:val="en-US"/>
              </w:rPr>
              <w:t>integration framework</w:t>
            </w:r>
            <w:r w:rsidRPr="00B368F4">
              <w:rPr>
                <w:lang w:val="en-US"/>
              </w:rPr>
              <w:t xml:space="preserve"> </w:t>
            </w:r>
            <w:r>
              <w:rPr>
                <w:lang w:val="en-US"/>
              </w:rPr>
              <w:t>detects t</w:t>
            </w:r>
            <w:r w:rsidRPr="00B368F4">
              <w:rPr>
                <w:lang w:val="en-US"/>
              </w:rPr>
              <w:t xml:space="preserve">he payload type by the file extension. </w:t>
            </w:r>
            <w:r w:rsidRPr="00CB087A">
              <w:rPr>
                <w:lang w:val="en-US"/>
              </w:rPr>
              <w:t>(</w:t>
            </w:r>
            <w:proofErr w:type="gramStart"/>
            <w:r w:rsidRPr="00CB087A">
              <w:rPr>
                <w:lang w:val="en-US"/>
              </w:rPr>
              <w:t>xml</w:t>
            </w:r>
            <w:proofErr w:type="gramEnd"/>
            <w:r w:rsidRPr="00B368F4">
              <w:rPr>
                <w:i/>
              </w:rPr>
              <w:sym w:font="Symbol" w:char="F0AE"/>
            </w:r>
            <w:r w:rsidRPr="006955EF">
              <w:rPr>
                <w:i/>
                <w:lang w:val="en-US"/>
              </w:rPr>
              <w:t xml:space="preserve"> </w:t>
            </w:r>
            <w:proofErr w:type="spellStart"/>
            <w:r w:rsidRPr="00CB087A">
              <w:rPr>
                <w:lang w:val="en-US"/>
              </w:rPr>
              <w:t>XML</w:t>
            </w:r>
            <w:proofErr w:type="spellEnd"/>
            <w:r w:rsidRPr="00CB087A">
              <w:rPr>
                <w:lang w:val="en-US"/>
              </w:rPr>
              <w:t>, csv</w:t>
            </w:r>
            <w:r w:rsidRPr="00B368F4">
              <w:rPr>
                <w:i/>
              </w:rPr>
              <w:sym w:font="Symbol" w:char="F0AE"/>
            </w:r>
            <w:r w:rsidRPr="006955EF">
              <w:rPr>
                <w:i/>
                <w:lang w:val="en-US"/>
              </w:rPr>
              <w:t xml:space="preserve"> </w:t>
            </w:r>
            <w:r w:rsidRPr="00CB087A">
              <w:rPr>
                <w:lang w:val="en-US"/>
              </w:rPr>
              <w:t>DSV, txt</w:t>
            </w:r>
            <w:r w:rsidRPr="00B368F4">
              <w:rPr>
                <w:i/>
              </w:rPr>
              <w:sym w:font="Symbol" w:char="F0AE"/>
            </w:r>
            <w:r w:rsidRPr="006955EF">
              <w:rPr>
                <w:i/>
                <w:lang w:val="en-US"/>
              </w:rPr>
              <w:t xml:space="preserve"> </w:t>
            </w:r>
            <w:r w:rsidRPr="00CB087A">
              <w:rPr>
                <w:lang w:val="en-US"/>
              </w:rPr>
              <w:t>OFFSET).</w:t>
            </w:r>
          </w:p>
          <w:p w14:paraId="7DCD7B1C" w14:textId="77777777" w:rsidR="00CC1DB9" w:rsidRPr="00CB087A" w:rsidRDefault="00CC1DB9" w:rsidP="00CC1DB9">
            <w:pPr>
              <w:pStyle w:val="LContinue"/>
              <w:rPr>
                <w:lang w:val="en-US"/>
              </w:rPr>
            </w:pPr>
            <w:r>
              <w:rPr>
                <w:lang w:val="en-US"/>
              </w:rPr>
              <w:t xml:space="preserve">Define the </w:t>
            </w:r>
            <w:proofErr w:type="spellStart"/>
            <w:r>
              <w:rPr>
                <w:lang w:val="en-US"/>
              </w:rPr>
              <w:t>filePattern</w:t>
            </w:r>
            <w:proofErr w:type="spellEnd"/>
            <w:r>
              <w:rPr>
                <w:lang w:val="en-US"/>
              </w:rPr>
              <w:t xml:space="preserve"> in the following way:</w:t>
            </w:r>
            <w:r w:rsidRPr="00B368F4">
              <w:rPr>
                <w:lang w:val="en-US"/>
              </w:rPr>
              <w:t xml:space="preserve"> </w:t>
            </w:r>
            <w:proofErr w:type="gramStart"/>
            <w:r w:rsidRPr="00B368F4">
              <w:rPr>
                <w:rFonts w:ascii="Courier New" w:hAnsi="Courier New" w:cs="Courier New"/>
                <w:lang w:val="en-US"/>
              </w:rPr>
              <w:t>… .</w:t>
            </w:r>
            <w:proofErr w:type="gramEnd"/>
            <w:r w:rsidRPr="00B368F4">
              <w:rPr>
                <w:rFonts w:ascii="Courier New" w:hAnsi="Courier New" w:cs="Courier New"/>
                <w:lang w:val="en-US"/>
              </w:rPr>
              <w:t>*</w:t>
            </w:r>
            <w:r w:rsidRPr="00B368F4">
              <w:rPr>
                <w:lang w:val="en-US"/>
              </w:rPr>
              <w:t xml:space="preserve">. </w:t>
            </w:r>
          </w:p>
          <w:p w14:paraId="4EF8ECC3" w14:textId="77777777" w:rsidR="00CC1DB9" w:rsidRDefault="00CC1DB9" w:rsidP="00CC1DB9">
            <w:pPr>
              <w:pStyle w:val="BulletedList"/>
              <w:rPr>
                <w:lang w:val="en-US"/>
              </w:rPr>
            </w:pPr>
            <w:r w:rsidRPr="00B368F4">
              <w:rPr>
                <w:lang w:val="en-US"/>
              </w:rPr>
              <w:t xml:space="preserve">xml file </w:t>
            </w:r>
          </w:p>
          <w:p w14:paraId="3E9FDDF7" w14:textId="77777777" w:rsidR="00CC1DB9" w:rsidRDefault="00CC1DB9" w:rsidP="00CC1DB9">
            <w:pPr>
              <w:pStyle w:val="LContinue"/>
              <w:rPr>
                <w:lang w:val="en-US"/>
              </w:rPr>
            </w:pPr>
            <w:r w:rsidRPr="00CB087A">
              <w:rPr>
                <w:lang w:val="en-US"/>
              </w:rPr>
              <w:t xml:space="preserve">The </w:t>
            </w:r>
            <w:r w:rsidR="00D34A5D">
              <w:rPr>
                <w:lang w:val="en-US"/>
              </w:rPr>
              <w:t>integration framework</w:t>
            </w:r>
            <w:r w:rsidRPr="00CB087A">
              <w:rPr>
                <w:lang w:val="en-US"/>
              </w:rPr>
              <w:t xml:space="preserve"> interprets any </w:t>
            </w:r>
            <w:r>
              <w:rPr>
                <w:lang w:val="en-US"/>
              </w:rPr>
              <w:t xml:space="preserve">incoming </w:t>
            </w:r>
            <w:r w:rsidRPr="00CB087A">
              <w:rPr>
                <w:lang w:val="en-US"/>
              </w:rPr>
              <w:t xml:space="preserve">document as an XML document, independent of the file extension. </w:t>
            </w:r>
          </w:p>
          <w:p w14:paraId="16132081" w14:textId="77777777" w:rsidR="00CC1DB9" w:rsidRDefault="00CC1DB9" w:rsidP="00CC1DB9">
            <w:pPr>
              <w:pStyle w:val="BulletedList"/>
              <w:rPr>
                <w:lang w:val="en-US"/>
              </w:rPr>
            </w:pPr>
            <w:proofErr w:type="spellStart"/>
            <w:r w:rsidRPr="00CB087A">
              <w:rPr>
                <w:lang w:val="en-US"/>
              </w:rPr>
              <w:t>dsv</w:t>
            </w:r>
            <w:proofErr w:type="spellEnd"/>
            <w:r w:rsidRPr="00CB087A">
              <w:rPr>
                <w:lang w:val="en-US"/>
              </w:rPr>
              <w:t xml:space="preserve"> file </w:t>
            </w:r>
          </w:p>
          <w:p w14:paraId="76D2AB2F" w14:textId="77777777" w:rsidR="00CC1DB9" w:rsidRDefault="00CC1DB9" w:rsidP="00CC1DB9">
            <w:pPr>
              <w:pStyle w:val="LContinue"/>
              <w:rPr>
                <w:lang w:val="en-US"/>
              </w:rPr>
            </w:pPr>
            <w:r w:rsidRPr="00CB087A">
              <w:rPr>
                <w:lang w:val="en-US"/>
              </w:rPr>
              <w:t xml:space="preserve">The </w:t>
            </w:r>
            <w:r w:rsidR="00D34A5D">
              <w:rPr>
                <w:lang w:val="en-US"/>
              </w:rPr>
              <w:t xml:space="preserve">integration </w:t>
            </w:r>
            <w:r w:rsidR="000257AB">
              <w:rPr>
                <w:lang w:val="en-US"/>
              </w:rPr>
              <w:t>framework</w:t>
            </w:r>
            <w:r w:rsidRPr="00CB087A">
              <w:rPr>
                <w:lang w:val="en-US"/>
              </w:rPr>
              <w:t xml:space="preserve"> interprets any </w:t>
            </w:r>
            <w:r>
              <w:rPr>
                <w:lang w:val="en-US"/>
              </w:rPr>
              <w:t xml:space="preserve">incoming </w:t>
            </w:r>
            <w:r w:rsidRPr="00CB087A">
              <w:rPr>
                <w:lang w:val="en-US"/>
              </w:rPr>
              <w:t xml:space="preserve">document as </w:t>
            </w:r>
            <w:proofErr w:type="gramStart"/>
            <w:r w:rsidRPr="00CB087A">
              <w:rPr>
                <w:lang w:val="en-US"/>
              </w:rPr>
              <w:t>an</w:t>
            </w:r>
            <w:proofErr w:type="gramEnd"/>
            <w:r w:rsidRPr="00CB087A">
              <w:rPr>
                <w:lang w:val="en-US"/>
              </w:rPr>
              <w:t xml:space="preserve"> </w:t>
            </w:r>
            <w:r>
              <w:rPr>
                <w:lang w:val="en-US"/>
              </w:rPr>
              <w:t xml:space="preserve">delimiter-separated value </w:t>
            </w:r>
            <w:r w:rsidRPr="00CB087A">
              <w:rPr>
                <w:lang w:val="en-US"/>
              </w:rPr>
              <w:t xml:space="preserve">document, independent of the file extension. </w:t>
            </w:r>
          </w:p>
          <w:p w14:paraId="0AFE1E5E" w14:textId="77777777" w:rsidR="00CC1DB9" w:rsidRDefault="00CC1DB9" w:rsidP="00CC1DB9">
            <w:pPr>
              <w:pStyle w:val="BulletedList"/>
              <w:rPr>
                <w:lang w:val="en-US"/>
              </w:rPr>
            </w:pPr>
            <w:r w:rsidRPr="00B368F4">
              <w:rPr>
                <w:lang w:val="en-US"/>
              </w:rPr>
              <w:t xml:space="preserve">txt file </w:t>
            </w:r>
          </w:p>
          <w:p w14:paraId="51DFAC07" w14:textId="77777777" w:rsidR="00CC1DB9" w:rsidRDefault="00CC1DB9" w:rsidP="00CC1DB9">
            <w:pPr>
              <w:pStyle w:val="LContinue"/>
              <w:rPr>
                <w:lang w:val="en-US"/>
              </w:rPr>
            </w:pPr>
            <w:r w:rsidRPr="00B368F4">
              <w:rPr>
                <w:lang w:val="en-US"/>
              </w:rPr>
              <w:t xml:space="preserve">The </w:t>
            </w:r>
            <w:r w:rsidR="00D34A5D">
              <w:rPr>
                <w:lang w:val="en-US"/>
              </w:rPr>
              <w:t xml:space="preserve">integration </w:t>
            </w:r>
            <w:r w:rsidR="000257AB">
              <w:rPr>
                <w:lang w:val="en-US"/>
              </w:rPr>
              <w:t>framework</w:t>
            </w:r>
            <w:r w:rsidRPr="00B368F4">
              <w:rPr>
                <w:lang w:val="en-US"/>
              </w:rPr>
              <w:t xml:space="preserve"> interprets any </w:t>
            </w:r>
            <w:r>
              <w:rPr>
                <w:lang w:val="en-US"/>
              </w:rPr>
              <w:t xml:space="preserve">incoming </w:t>
            </w:r>
            <w:r w:rsidRPr="00B368F4">
              <w:rPr>
                <w:lang w:val="en-US"/>
              </w:rPr>
              <w:t xml:space="preserve">document as a fixed length file, independent of the file extension. A fixed length file </w:t>
            </w:r>
            <w:r>
              <w:rPr>
                <w:lang w:val="en-US"/>
              </w:rPr>
              <w:lastRenderedPageBreak/>
              <w:t xml:space="preserve">requires </w:t>
            </w:r>
            <w:r w:rsidRPr="00B368F4">
              <w:rPr>
                <w:lang w:val="en-US"/>
              </w:rPr>
              <w:t xml:space="preserve">an offset definition per field, all lines have the same structure. It is mandatory that you </w:t>
            </w:r>
            <w:r>
              <w:rPr>
                <w:lang w:val="en-US"/>
              </w:rPr>
              <w:t xml:space="preserve">define </w:t>
            </w:r>
            <w:r w:rsidRPr="00B368F4">
              <w:rPr>
                <w:lang w:val="en-US"/>
              </w:rPr>
              <w:t xml:space="preserve">the field transformation in the XML document in the base directory of the scenario step. Additionally, </w:t>
            </w:r>
            <w:r>
              <w:rPr>
                <w:lang w:val="en-US"/>
              </w:rPr>
              <w:t>define</w:t>
            </w:r>
            <w:r w:rsidRPr="00B368F4">
              <w:rPr>
                <w:lang w:val="en-US"/>
              </w:rPr>
              <w:t xml:space="preserve"> the name of th</w:t>
            </w:r>
            <w:r>
              <w:rPr>
                <w:lang w:val="en-US"/>
              </w:rPr>
              <w:t>e</w:t>
            </w:r>
            <w:r w:rsidRPr="00B368F4">
              <w:rPr>
                <w:lang w:val="en-US"/>
              </w:rPr>
              <w:t xml:space="preserve"> control document in the inbound specification.</w:t>
            </w:r>
            <w:r w:rsidRPr="00CB087A">
              <w:rPr>
                <w:lang w:val="en-US"/>
              </w:rPr>
              <w:t xml:space="preserve"> </w:t>
            </w:r>
          </w:p>
          <w:p w14:paraId="0CD76502" w14:textId="77777777" w:rsidR="00CC1DB9" w:rsidRDefault="00CC1DB9" w:rsidP="00CC1DB9">
            <w:pPr>
              <w:pStyle w:val="BulletedList"/>
              <w:rPr>
                <w:lang w:val="en-US"/>
              </w:rPr>
            </w:pPr>
            <w:r w:rsidRPr="00B368F4">
              <w:rPr>
                <w:lang w:val="en-US"/>
              </w:rPr>
              <w:t xml:space="preserve">regex file: </w:t>
            </w:r>
          </w:p>
          <w:p w14:paraId="3E4AB6BF" w14:textId="77777777" w:rsidR="00CC1DB9" w:rsidRPr="00B368F4" w:rsidRDefault="00CC1DB9" w:rsidP="00CC1DB9">
            <w:pPr>
              <w:pStyle w:val="LContinue"/>
              <w:rPr>
                <w:rFonts w:cs="Arial"/>
                <w:lang w:val="en-US"/>
              </w:rPr>
            </w:pPr>
            <w:r w:rsidRPr="00B368F4">
              <w:rPr>
                <w:lang w:val="en-US"/>
              </w:rPr>
              <w:t xml:space="preserve">The </w:t>
            </w:r>
            <w:r w:rsidR="00D34A5D">
              <w:rPr>
                <w:lang w:val="en-US"/>
              </w:rPr>
              <w:t xml:space="preserve">integration </w:t>
            </w:r>
            <w:r w:rsidR="000257AB">
              <w:rPr>
                <w:lang w:val="en-US"/>
              </w:rPr>
              <w:t>framework</w:t>
            </w:r>
            <w:r w:rsidRPr="00B368F4">
              <w:rPr>
                <w:lang w:val="en-US"/>
              </w:rPr>
              <w:t xml:space="preserve"> interprets any document as a text file interpreted by regular expressions, independent of the file extension. It is mandatory that you </w:t>
            </w:r>
            <w:r>
              <w:rPr>
                <w:lang w:val="en-US"/>
              </w:rPr>
              <w:t xml:space="preserve">define </w:t>
            </w:r>
            <w:r w:rsidRPr="00B368F4">
              <w:rPr>
                <w:lang w:val="en-US"/>
              </w:rPr>
              <w:t xml:space="preserve">the field transformation in </w:t>
            </w:r>
            <w:r>
              <w:rPr>
                <w:lang w:val="en-US"/>
              </w:rPr>
              <w:t xml:space="preserve">an </w:t>
            </w:r>
            <w:r w:rsidRPr="00B368F4">
              <w:rPr>
                <w:lang w:val="en-US"/>
              </w:rPr>
              <w:t xml:space="preserve">XML document in the base directory of the scenario step. Additionally, </w:t>
            </w:r>
            <w:r>
              <w:rPr>
                <w:lang w:val="en-US"/>
              </w:rPr>
              <w:t>define</w:t>
            </w:r>
            <w:r w:rsidRPr="00B368F4">
              <w:rPr>
                <w:lang w:val="en-US"/>
              </w:rPr>
              <w:t xml:space="preserve"> the name of th</w:t>
            </w:r>
            <w:r>
              <w:rPr>
                <w:lang w:val="en-US"/>
              </w:rPr>
              <w:t>e</w:t>
            </w:r>
            <w:r w:rsidRPr="00B368F4">
              <w:rPr>
                <w:lang w:val="en-US"/>
              </w:rPr>
              <w:t xml:space="preserve"> control document in the inbound specification.</w:t>
            </w:r>
          </w:p>
        </w:tc>
      </w:tr>
      <w:tr w:rsidR="00F20981" w:rsidRPr="00A70FFD" w14:paraId="29E05F77" w14:textId="77777777" w:rsidTr="007B3E49">
        <w:tc>
          <w:tcPr>
            <w:tcW w:w="2802" w:type="dxa"/>
          </w:tcPr>
          <w:p w14:paraId="7D73AE9C" w14:textId="77777777" w:rsidR="00F20981" w:rsidRPr="00CC1DB9" w:rsidRDefault="00F20981" w:rsidP="00CC1DB9">
            <w:pPr>
              <w:jc w:val="both"/>
              <w:rPr>
                <w:rFonts w:cs="Arial"/>
                <w:lang w:val="en-US"/>
              </w:rPr>
            </w:pPr>
            <w:proofErr w:type="spellStart"/>
            <w:r>
              <w:rPr>
                <w:rFonts w:cs="Arial"/>
                <w:lang w:val="en-US"/>
              </w:rPr>
              <w:lastRenderedPageBreak/>
              <w:t>LineBreak</w:t>
            </w:r>
            <w:proofErr w:type="spellEnd"/>
          </w:p>
        </w:tc>
        <w:tc>
          <w:tcPr>
            <w:tcW w:w="6774" w:type="dxa"/>
          </w:tcPr>
          <w:p w14:paraId="59FE809F" w14:textId="77777777" w:rsidR="00F20981" w:rsidRDefault="00F20981" w:rsidP="00CC1DB9">
            <w:pPr>
              <w:jc w:val="both"/>
              <w:rPr>
                <w:rFonts w:cs="Arial"/>
                <w:lang w:val="en-US"/>
              </w:rPr>
            </w:pPr>
            <w:r>
              <w:rPr>
                <w:rFonts w:cs="Arial"/>
                <w:lang w:val="en-US"/>
              </w:rPr>
              <w:t>Depending on the operating system that you run, the line break commands are different. Select the line break command:</w:t>
            </w:r>
          </w:p>
          <w:p w14:paraId="1399279C" w14:textId="77777777" w:rsidR="00F20981" w:rsidRDefault="00F20981" w:rsidP="00F20981">
            <w:pPr>
              <w:pStyle w:val="BulletedList"/>
              <w:rPr>
                <w:lang w:val="en-US"/>
              </w:rPr>
            </w:pPr>
            <w:proofErr w:type="gramStart"/>
            <w:r>
              <w:rPr>
                <w:lang w:val="en-US"/>
              </w:rPr>
              <w:t>1  CRLF</w:t>
            </w:r>
            <w:proofErr w:type="gramEnd"/>
            <w:r>
              <w:rPr>
                <w:lang w:val="en-US"/>
              </w:rPr>
              <w:t xml:space="preserve"> (Windows)</w:t>
            </w:r>
          </w:p>
          <w:p w14:paraId="759148F6" w14:textId="77777777" w:rsidR="00F20981" w:rsidRDefault="00F20981" w:rsidP="00F20981">
            <w:pPr>
              <w:pStyle w:val="BulletedList"/>
              <w:rPr>
                <w:lang w:val="en-US"/>
              </w:rPr>
            </w:pPr>
            <w:proofErr w:type="gramStart"/>
            <w:r>
              <w:rPr>
                <w:lang w:val="en-US"/>
              </w:rPr>
              <w:t>2  LF</w:t>
            </w:r>
            <w:proofErr w:type="gramEnd"/>
            <w:r>
              <w:rPr>
                <w:lang w:val="en-US"/>
              </w:rPr>
              <w:t xml:space="preserve"> (Linux)</w:t>
            </w:r>
          </w:p>
          <w:p w14:paraId="61A8F588" w14:textId="77777777" w:rsidR="00F20981" w:rsidRDefault="00F20981" w:rsidP="00F20981">
            <w:pPr>
              <w:pStyle w:val="BulletedList"/>
              <w:rPr>
                <w:lang w:val="en-US"/>
              </w:rPr>
            </w:pPr>
            <w:proofErr w:type="gramStart"/>
            <w:r>
              <w:rPr>
                <w:lang w:val="en-US"/>
              </w:rPr>
              <w:t>3  CR</w:t>
            </w:r>
            <w:proofErr w:type="gramEnd"/>
            <w:r>
              <w:rPr>
                <w:lang w:val="en-US"/>
              </w:rPr>
              <w:t xml:space="preserve"> (Mac OS)</w:t>
            </w:r>
          </w:p>
        </w:tc>
      </w:tr>
    </w:tbl>
    <w:p w14:paraId="1FBB11C7" w14:textId="77777777" w:rsidR="006D00F1" w:rsidRPr="00B368F4" w:rsidRDefault="006D00F1" w:rsidP="006D00F1">
      <w:pPr>
        <w:jc w:val="both"/>
        <w:rPr>
          <w:rFonts w:cs="Arial"/>
          <w:lang w:val="en-US"/>
        </w:rPr>
      </w:pPr>
    </w:p>
    <w:p w14:paraId="66A5C5F3" w14:textId="77777777" w:rsidR="006D00F1" w:rsidRDefault="00CC1DB9" w:rsidP="00651E01">
      <w:pPr>
        <w:pStyle w:val="Heading2"/>
        <w:rPr>
          <w:lang w:val="en-US"/>
        </w:rPr>
      </w:pPr>
      <w:bookmarkStart w:id="65" w:name="a4_2"/>
      <w:bookmarkStart w:id="66" w:name="_Toc137661253"/>
      <w:r>
        <w:rPr>
          <w:lang w:val="en-US"/>
        </w:rPr>
        <w:t>4.2 Configuring File Outbound</w:t>
      </w:r>
      <w:bookmarkEnd w:id="66"/>
    </w:p>
    <w:bookmarkEnd w:id="65"/>
    <w:p w14:paraId="00A7E023" w14:textId="77777777" w:rsidR="00CC1DB9" w:rsidRPr="00043777" w:rsidRDefault="00CC1DB9" w:rsidP="00CC1DB9">
      <w:pPr>
        <w:keepNext/>
        <w:jc w:val="both"/>
        <w:rPr>
          <w:rFonts w:cs="Arial"/>
          <w:b/>
          <w:lang w:val="en-US"/>
        </w:rPr>
      </w:pPr>
      <w:r>
        <w:rPr>
          <w:rFonts w:cs="Arial"/>
          <w:b/>
          <w:lang w:val="en-US"/>
        </w:rPr>
        <w:t>Procedure</w:t>
      </w:r>
    </w:p>
    <w:p w14:paraId="434E3E8F" w14:textId="77777777" w:rsidR="00CC1DB9" w:rsidRDefault="00CC1DB9" w:rsidP="00CC1DB9">
      <w:pPr>
        <w:jc w:val="both"/>
        <w:rPr>
          <w:rFonts w:cs="Arial"/>
          <w:lang w:val="en-US"/>
        </w:rPr>
      </w:pPr>
      <w:r>
        <w:rPr>
          <w:rFonts w:cs="Arial"/>
          <w:lang w:val="en-US"/>
        </w:rPr>
        <w:t>Enter the following values</w:t>
      </w:r>
      <w:r w:rsidR="00135DAB">
        <w:rPr>
          <w:rFonts w:cs="Arial"/>
          <w:lang w:val="en-US"/>
        </w:rPr>
        <w:t xml:space="preserve"> in the </w:t>
      </w:r>
      <w:r w:rsidR="00135DAB" w:rsidRPr="00700EB8">
        <w:rPr>
          <w:rStyle w:val="FieldName"/>
          <w:lang w:val="en-US"/>
        </w:rPr>
        <w:t>FILO</w:t>
      </w:r>
      <w:r w:rsidR="00135DAB">
        <w:rPr>
          <w:rFonts w:cs="Arial"/>
          <w:lang w:val="en-US"/>
        </w:rPr>
        <w:t xml:space="preserve"> section</w:t>
      </w:r>
      <w:r>
        <w:rPr>
          <w:rFonts w:cs="Arial"/>
          <w:lang w:val="en-US"/>
        </w:rPr>
        <w:t>:</w:t>
      </w:r>
    </w:p>
    <w:tbl>
      <w:tblPr>
        <w:tblStyle w:val="TableGrid"/>
        <w:tblW w:w="0" w:type="auto"/>
        <w:tblLayout w:type="fixed"/>
        <w:tblLook w:val="04A0" w:firstRow="1" w:lastRow="0" w:firstColumn="1" w:lastColumn="0" w:noHBand="0" w:noVBand="1"/>
      </w:tblPr>
      <w:tblGrid>
        <w:gridCol w:w="2802"/>
        <w:gridCol w:w="6774"/>
      </w:tblGrid>
      <w:tr w:rsidR="00CC1DB9" w:rsidRPr="0085332A" w14:paraId="02EBD5A6" w14:textId="77777777" w:rsidTr="007B3E49">
        <w:trPr>
          <w:tblHeader/>
        </w:trPr>
        <w:tc>
          <w:tcPr>
            <w:tcW w:w="2802" w:type="dxa"/>
          </w:tcPr>
          <w:p w14:paraId="2BC2D55C" w14:textId="77777777" w:rsidR="00CC1DB9" w:rsidRPr="0085332A" w:rsidRDefault="00CC1DB9" w:rsidP="007B3E49">
            <w:pPr>
              <w:jc w:val="both"/>
              <w:rPr>
                <w:rFonts w:cs="Arial"/>
                <w:b/>
                <w:lang w:val="en-US"/>
              </w:rPr>
            </w:pPr>
            <w:r w:rsidRPr="0085332A">
              <w:rPr>
                <w:rFonts w:cs="Arial"/>
                <w:b/>
                <w:lang w:val="en-US"/>
              </w:rPr>
              <w:t xml:space="preserve">Parameter </w:t>
            </w:r>
          </w:p>
        </w:tc>
        <w:tc>
          <w:tcPr>
            <w:tcW w:w="6774" w:type="dxa"/>
          </w:tcPr>
          <w:p w14:paraId="6C7FEE74" w14:textId="77777777" w:rsidR="00CC1DB9" w:rsidRPr="0085332A" w:rsidRDefault="00CC1DB9" w:rsidP="007B3E49">
            <w:pPr>
              <w:jc w:val="both"/>
              <w:rPr>
                <w:rFonts w:cs="Arial"/>
                <w:b/>
                <w:lang w:val="en-US"/>
              </w:rPr>
            </w:pPr>
            <w:r w:rsidRPr="0085332A">
              <w:rPr>
                <w:rFonts w:cs="Arial"/>
                <w:b/>
                <w:lang w:val="en-US"/>
              </w:rPr>
              <w:t>Description</w:t>
            </w:r>
          </w:p>
        </w:tc>
      </w:tr>
      <w:tr w:rsidR="00CC1DB9" w:rsidRPr="00E75CD5" w14:paraId="760BD5C1" w14:textId="77777777" w:rsidTr="007B3E49">
        <w:tc>
          <w:tcPr>
            <w:tcW w:w="2802" w:type="dxa"/>
          </w:tcPr>
          <w:p w14:paraId="2C6FFE5F" w14:textId="77777777" w:rsidR="00CC1DB9" w:rsidRDefault="00CC1DB9" w:rsidP="007B3E49">
            <w:pPr>
              <w:jc w:val="both"/>
              <w:rPr>
                <w:rFonts w:cs="Arial"/>
                <w:lang w:val="en-US"/>
              </w:rPr>
            </w:pPr>
            <w:proofErr w:type="spellStart"/>
            <w:r w:rsidRPr="00CC1DB9">
              <w:rPr>
                <w:rFonts w:cs="Arial"/>
                <w:lang w:val="en-US"/>
              </w:rPr>
              <w:t>filePattern</w:t>
            </w:r>
            <w:proofErr w:type="spellEnd"/>
          </w:p>
        </w:tc>
        <w:tc>
          <w:tcPr>
            <w:tcW w:w="6774" w:type="dxa"/>
          </w:tcPr>
          <w:p w14:paraId="5F7E5DC6" w14:textId="77777777" w:rsidR="00CC1DB9" w:rsidRDefault="00CC1DB9" w:rsidP="00CC1DB9">
            <w:pPr>
              <w:jc w:val="both"/>
              <w:rPr>
                <w:rFonts w:cs="Arial"/>
                <w:lang w:val="en-US"/>
              </w:rPr>
            </w:pPr>
            <w:r w:rsidRPr="00B368F4">
              <w:rPr>
                <w:rFonts w:cs="Arial"/>
                <w:lang w:val="en-US"/>
              </w:rPr>
              <w:t xml:space="preserve">To </w:t>
            </w:r>
            <w:r>
              <w:rPr>
                <w:rFonts w:cs="Arial"/>
                <w:lang w:val="en-US"/>
              </w:rPr>
              <w:t xml:space="preserve">define </w:t>
            </w:r>
            <w:r w:rsidRPr="00B368F4">
              <w:rPr>
                <w:rFonts w:cs="Arial"/>
                <w:lang w:val="en-US"/>
              </w:rPr>
              <w:t>the outbound file pattern</w:t>
            </w:r>
            <w:r>
              <w:rPr>
                <w:rFonts w:cs="Arial"/>
                <w:lang w:val="en-US"/>
              </w:rPr>
              <w:t>,</w:t>
            </w:r>
            <w:r w:rsidRPr="00B368F4">
              <w:rPr>
                <w:rFonts w:cs="Arial"/>
                <w:lang w:val="en-US"/>
              </w:rPr>
              <w:t xml:space="preserve"> </w:t>
            </w:r>
            <w:r w:rsidR="00AC0C87">
              <w:rPr>
                <w:rFonts w:cs="Arial"/>
                <w:lang w:val="en-US"/>
              </w:rPr>
              <w:t xml:space="preserve">enter </w:t>
            </w:r>
            <w:r w:rsidRPr="00B368F4">
              <w:rPr>
                <w:rFonts w:cs="Arial"/>
                <w:lang w:val="en-US"/>
              </w:rPr>
              <w:t xml:space="preserve">the </w:t>
            </w:r>
            <w:r w:rsidR="00AC0C87">
              <w:rPr>
                <w:rFonts w:cs="Arial"/>
                <w:lang w:val="en-US"/>
              </w:rPr>
              <w:t xml:space="preserve">complete path </w:t>
            </w:r>
            <w:r w:rsidRPr="00B368F4">
              <w:rPr>
                <w:rFonts w:cs="Arial"/>
                <w:lang w:val="en-US"/>
              </w:rPr>
              <w:t xml:space="preserve">and the file specification. </w:t>
            </w:r>
            <w:r>
              <w:rPr>
                <w:rFonts w:cs="Arial"/>
                <w:lang w:val="en-US"/>
              </w:rPr>
              <w:t xml:space="preserve">The </w:t>
            </w:r>
            <w:r w:rsidR="00D34A5D">
              <w:rPr>
                <w:rFonts w:cs="Arial"/>
                <w:lang w:val="en-US"/>
              </w:rPr>
              <w:t xml:space="preserve">integration </w:t>
            </w:r>
            <w:r w:rsidR="000257AB">
              <w:rPr>
                <w:rFonts w:cs="Arial"/>
                <w:lang w:val="en-US"/>
              </w:rPr>
              <w:t>framework</w:t>
            </w:r>
            <w:r>
              <w:rPr>
                <w:rFonts w:cs="Arial"/>
                <w:lang w:val="en-US"/>
              </w:rPr>
              <w:t xml:space="preserve"> supports </w:t>
            </w:r>
            <w:r w:rsidRPr="00B368F4">
              <w:rPr>
                <w:rFonts w:cs="Arial"/>
                <w:lang w:val="en-US"/>
              </w:rPr>
              <w:t xml:space="preserve">Microsoft Windows UNC (Universal Naming Convention) names. The directory must </w:t>
            </w:r>
            <w:r>
              <w:rPr>
                <w:rFonts w:cs="Arial"/>
                <w:lang w:val="en-US"/>
              </w:rPr>
              <w:t xml:space="preserve">be available </w:t>
            </w:r>
            <w:r w:rsidRPr="00B368F4">
              <w:rPr>
                <w:rFonts w:cs="Arial"/>
                <w:lang w:val="en-US"/>
              </w:rPr>
              <w:t xml:space="preserve">in the file system. The user for directory access must have the </w:t>
            </w:r>
            <w:r>
              <w:rPr>
                <w:rFonts w:cs="Arial"/>
                <w:lang w:val="en-US"/>
              </w:rPr>
              <w:t xml:space="preserve">required </w:t>
            </w:r>
            <w:r w:rsidRPr="00B368F4">
              <w:rPr>
                <w:rFonts w:cs="Arial"/>
                <w:lang w:val="en-US"/>
              </w:rPr>
              <w:t>rights in the file system.</w:t>
            </w:r>
          </w:p>
          <w:p w14:paraId="0DE06EEB" w14:textId="77777777" w:rsidR="00CC1DB9" w:rsidRPr="00B368F4" w:rsidRDefault="00AC0C87" w:rsidP="00AC0C87">
            <w:pPr>
              <w:rPr>
                <w:rFonts w:cs="Arial"/>
                <w:lang w:val="en-US"/>
              </w:rPr>
            </w:pPr>
            <w:r>
              <w:rPr>
                <w:rFonts w:cs="Arial"/>
                <w:lang w:val="en-US"/>
              </w:rPr>
              <w:t>For more information about using special characters and variables, see the table below.</w:t>
            </w:r>
          </w:p>
        </w:tc>
      </w:tr>
    </w:tbl>
    <w:p w14:paraId="3F1449A5" w14:textId="77777777" w:rsidR="00AC0C87" w:rsidRDefault="00AC0C87" w:rsidP="006D00F1">
      <w:pPr>
        <w:jc w:val="both"/>
        <w:rPr>
          <w:rFonts w:cs="Arial"/>
          <w:lang w:val="en-US"/>
        </w:rPr>
      </w:pPr>
    </w:p>
    <w:p w14:paraId="085A1497" w14:textId="77777777" w:rsidR="006D00F1" w:rsidRPr="00B368F4" w:rsidRDefault="00AC0C87" w:rsidP="006D00F1">
      <w:pPr>
        <w:jc w:val="both"/>
        <w:rPr>
          <w:rFonts w:cs="Arial"/>
          <w:lang w:val="en-US"/>
        </w:rPr>
      </w:pPr>
      <w:r>
        <w:rPr>
          <w:rFonts w:cs="Arial"/>
          <w:lang w:val="en-US"/>
        </w:rPr>
        <w:t>For file patterns, y</w:t>
      </w:r>
      <w:r w:rsidR="006D00F1" w:rsidRPr="00B368F4">
        <w:rPr>
          <w:rFonts w:cs="Arial"/>
          <w:lang w:val="en-US"/>
        </w:rPr>
        <w:t>ou can use the following special characters and variables:</w:t>
      </w:r>
    </w:p>
    <w:tbl>
      <w:tblPr>
        <w:tblStyle w:val="TableGrid"/>
        <w:tblW w:w="0" w:type="auto"/>
        <w:tblLook w:val="04A0" w:firstRow="1" w:lastRow="0" w:firstColumn="1" w:lastColumn="0" w:noHBand="0" w:noVBand="1"/>
      </w:tblPr>
      <w:tblGrid>
        <w:gridCol w:w="1668"/>
        <w:gridCol w:w="7908"/>
      </w:tblGrid>
      <w:tr w:rsidR="006D00F1" w:rsidRPr="00B368F4" w14:paraId="7BABFC51" w14:textId="77777777" w:rsidTr="0016152B">
        <w:trPr>
          <w:tblHeader/>
        </w:trPr>
        <w:tc>
          <w:tcPr>
            <w:tcW w:w="1668" w:type="dxa"/>
          </w:tcPr>
          <w:p w14:paraId="02D48993" w14:textId="77777777" w:rsidR="006D00F1" w:rsidRPr="00B368F4" w:rsidRDefault="006D00F1" w:rsidP="00F0780C">
            <w:pPr>
              <w:jc w:val="both"/>
              <w:rPr>
                <w:rFonts w:eastAsiaTheme="minorHAnsi" w:cs="Arial"/>
                <w:b/>
                <w:sz w:val="22"/>
                <w:szCs w:val="22"/>
              </w:rPr>
            </w:pPr>
            <w:proofErr w:type="spellStart"/>
            <w:r w:rsidRPr="00B368F4">
              <w:rPr>
                <w:rFonts w:eastAsiaTheme="minorHAnsi" w:cs="Arial"/>
                <w:b/>
                <w:sz w:val="22"/>
                <w:szCs w:val="22"/>
              </w:rPr>
              <w:t>Character</w:t>
            </w:r>
            <w:proofErr w:type="spellEnd"/>
            <w:r w:rsidRPr="00B368F4">
              <w:rPr>
                <w:rFonts w:eastAsiaTheme="minorHAnsi" w:cs="Arial"/>
                <w:b/>
                <w:sz w:val="22"/>
                <w:szCs w:val="22"/>
              </w:rPr>
              <w:t>/</w:t>
            </w:r>
          </w:p>
          <w:p w14:paraId="2EAE8008"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Variable</w:t>
            </w:r>
          </w:p>
        </w:tc>
        <w:tc>
          <w:tcPr>
            <w:tcW w:w="7908" w:type="dxa"/>
          </w:tcPr>
          <w:p w14:paraId="77726C27" w14:textId="77777777" w:rsidR="006D00F1" w:rsidRPr="00B368F4" w:rsidRDefault="006D00F1" w:rsidP="00F0780C">
            <w:pPr>
              <w:jc w:val="both"/>
              <w:rPr>
                <w:rFonts w:eastAsiaTheme="minorHAnsi" w:cs="Arial"/>
                <w:b/>
                <w:sz w:val="22"/>
                <w:szCs w:val="22"/>
              </w:rPr>
            </w:pPr>
            <w:r w:rsidRPr="00B368F4">
              <w:rPr>
                <w:rFonts w:eastAsiaTheme="minorHAnsi" w:cs="Arial"/>
                <w:b/>
                <w:sz w:val="22"/>
                <w:szCs w:val="22"/>
              </w:rPr>
              <w:t>Description</w:t>
            </w:r>
          </w:p>
        </w:tc>
      </w:tr>
      <w:tr w:rsidR="006D00F1" w:rsidRPr="00E75CD5" w14:paraId="1C94261C" w14:textId="77777777" w:rsidTr="0016152B">
        <w:tc>
          <w:tcPr>
            <w:tcW w:w="1668" w:type="dxa"/>
          </w:tcPr>
          <w:p w14:paraId="0FFB9BDA"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
        </w:tc>
        <w:tc>
          <w:tcPr>
            <w:tcW w:w="7908" w:type="dxa"/>
          </w:tcPr>
          <w:p w14:paraId="4296A761" w14:textId="77777777" w:rsidR="006D00F1" w:rsidRPr="00C066CF" w:rsidRDefault="006D00F1" w:rsidP="00F0780C">
            <w:pPr>
              <w:jc w:val="both"/>
              <w:rPr>
                <w:rFonts w:eastAsiaTheme="minorHAnsi" w:cs="Arial"/>
                <w:lang w:val="en-US"/>
              </w:rPr>
            </w:pPr>
            <w:r w:rsidRPr="00C066CF">
              <w:rPr>
                <w:rFonts w:eastAsiaTheme="minorHAnsi" w:cs="Arial"/>
                <w:lang w:val="en-US"/>
              </w:rPr>
              <w:t xml:space="preserve">To introduce numbering in the file directory </w:t>
            </w:r>
            <w:proofErr w:type="gramStart"/>
            <w:r w:rsidRPr="00C066CF">
              <w:rPr>
                <w:rFonts w:eastAsiaTheme="minorHAnsi" w:cs="Arial"/>
                <w:lang w:val="en-US"/>
              </w:rPr>
              <w:t xml:space="preserve">use </w:t>
            </w:r>
            <w:r w:rsidRPr="00C066CF">
              <w:rPr>
                <w:rFonts w:ascii="Courier New" w:eastAsiaTheme="minorHAnsi" w:hAnsi="Courier New" w:cs="Courier New"/>
                <w:lang w:val="en-US"/>
              </w:rPr>
              <w:t>?</w:t>
            </w:r>
            <w:proofErr w:type="gramEnd"/>
            <w:r w:rsidRPr="00C066CF">
              <w:rPr>
                <w:rFonts w:eastAsiaTheme="minorHAnsi" w:cs="Arial"/>
                <w:lang w:val="en-US"/>
              </w:rPr>
              <w:t xml:space="preserve">. </w:t>
            </w:r>
          </w:p>
          <w:p w14:paraId="289FFC05" w14:textId="77777777" w:rsidR="006D00F1" w:rsidRPr="00C066CF" w:rsidRDefault="006D00F1" w:rsidP="00F0780C">
            <w:pPr>
              <w:jc w:val="both"/>
              <w:rPr>
                <w:rFonts w:eastAsiaTheme="minorHAnsi" w:cs="Arial"/>
                <w:lang w:val="en-US"/>
              </w:rPr>
            </w:pPr>
            <w:r w:rsidRPr="00C066CF">
              <w:rPr>
                <w:rFonts w:eastAsiaTheme="minorHAnsi" w:cs="Arial"/>
                <w:lang w:val="en-US"/>
              </w:rPr>
              <w:t xml:space="preserve">If you enter for example </w:t>
            </w:r>
            <w:r w:rsidRPr="00C066CF">
              <w:rPr>
                <w:rFonts w:ascii="Courier New" w:eastAsiaTheme="minorHAnsi" w:hAnsi="Courier New" w:cs="Courier New"/>
                <w:lang w:val="en-US"/>
              </w:rPr>
              <w:t>data????.xml</w:t>
            </w:r>
            <w:r w:rsidRPr="00C066CF">
              <w:rPr>
                <w:rFonts w:eastAsiaTheme="minorHAnsi" w:cs="Arial"/>
                <w:lang w:val="en-US"/>
              </w:rPr>
              <w:t xml:space="preserve">, the </w:t>
            </w:r>
            <w:r w:rsidR="00D34A5D" w:rsidRPr="00C066CF">
              <w:rPr>
                <w:rFonts w:eastAsiaTheme="minorHAnsi" w:cs="Arial"/>
                <w:lang w:val="en-US"/>
              </w:rPr>
              <w:t xml:space="preserve">integration </w:t>
            </w:r>
            <w:r w:rsidR="000257AB">
              <w:rPr>
                <w:rFonts w:eastAsiaTheme="minorHAnsi" w:cs="Arial"/>
                <w:lang w:val="en-US"/>
              </w:rPr>
              <w:t>framework</w:t>
            </w:r>
            <w:r w:rsidRPr="00C066CF">
              <w:rPr>
                <w:rFonts w:eastAsiaTheme="minorHAnsi" w:cs="Arial"/>
                <w:lang w:val="en-US"/>
              </w:rPr>
              <w:t xml:space="preserve"> creates an outbound file called </w:t>
            </w:r>
            <w:r w:rsidRPr="00C066CF">
              <w:rPr>
                <w:rStyle w:val="TechnicalName"/>
                <w:sz w:val="20"/>
                <w:lang w:val="en-US"/>
              </w:rPr>
              <w:t>data0000.xml</w:t>
            </w:r>
            <w:r w:rsidRPr="00C066CF">
              <w:rPr>
                <w:rFonts w:eastAsiaTheme="minorHAnsi" w:cs="Arial"/>
                <w:lang w:val="en-US"/>
              </w:rPr>
              <w:t xml:space="preserve">, if the directory is empty. If a file, following this naming convention, already exists in the outbound directory, the next generated file name is </w:t>
            </w:r>
            <w:r w:rsidRPr="00C066CF">
              <w:rPr>
                <w:rFonts w:ascii="Courier New" w:eastAsiaTheme="minorHAnsi" w:hAnsi="Courier New" w:cs="Courier New"/>
                <w:lang w:val="en-US"/>
              </w:rPr>
              <w:t>data&lt;last number&gt;+1.xml</w:t>
            </w:r>
            <w:r w:rsidRPr="00C066CF">
              <w:rPr>
                <w:rFonts w:eastAsiaTheme="minorHAnsi" w:cs="Arial"/>
                <w:lang w:val="en-US"/>
              </w:rPr>
              <w:t xml:space="preserve">. If </w:t>
            </w:r>
            <w:r w:rsidRPr="00C066CF">
              <w:rPr>
                <w:rStyle w:val="TechnicalName"/>
                <w:sz w:val="20"/>
                <w:lang w:val="en-US"/>
              </w:rPr>
              <w:t>data0000.xml</w:t>
            </w:r>
            <w:r w:rsidRPr="00C066CF">
              <w:rPr>
                <w:rFonts w:eastAsiaTheme="minorHAnsi" w:cs="Arial"/>
                <w:lang w:val="en-US"/>
              </w:rPr>
              <w:t xml:space="preserve"> already exists in the directory, the next file in the directory is </w:t>
            </w:r>
            <w:r w:rsidRPr="00C066CF">
              <w:rPr>
                <w:rStyle w:val="TechnicalName"/>
                <w:sz w:val="20"/>
                <w:lang w:val="en-US"/>
              </w:rPr>
              <w:t>data0001.xml</w:t>
            </w:r>
            <w:r w:rsidRPr="00C066CF">
              <w:rPr>
                <w:rFonts w:eastAsiaTheme="minorHAnsi" w:cs="Arial"/>
                <w:lang w:val="en-US"/>
              </w:rPr>
              <w:t>.</w:t>
            </w:r>
          </w:p>
        </w:tc>
      </w:tr>
      <w:tr w:rsidR="006D00F1" w:rsidRPr="00B368F4" w14:paraId="32B284DC" w14:textId="77777777" w:rsidTr="0016152B">
        <w:tc>
          <w:tcPr>
            <w:tcW w:w="1668" w:type="dxa"/>
          </w:tcPr>
          <w:p w14:paraId="7A86AEED"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roofErr w:type="spellStart"/>
            <w:r w:rsidRPr="00B368F4">
              <w:rPr>
                <w:rFonts w:ascii="Courier New" w:eastAsiaTheme="minorHAnsi" w:hAnsi="Courier New" w:cs="Courier New"/>
                <w:sz w:val="22"/>
                <w:szCs w:val="22"/>
              </w:rPr>
              <w:t>vbiu</w:t>
            </w:r>
            <w:proofErr w:type="spellEnd"/>
            <w:r w:rsidRPr="00B368F4">
              <w:rPr>
                <w:rFonts w:ascii="Courier New" w:eastAsiaTheme="minorHAnsi" w:hAnsi="Courier New" w:cs="Courier New"/>
                <w:sz w:val="22"/>
                <w:szCs w:val="22"/>
              </w:rPr>
              <w:t>]</w:t>
            </w:r>
          </w:p>
        </w:tc>
        <w:tc>
          <w:tcPr>
            <w:tcW w:w="7908" w:type="dxa"/>
          </w:tcPr>
          <w:p w14:paraId="1BF1A120" w14:textId="453B1A84" w:rsidR="006D00F1" w:rsidRPr="00C066CF" w:rsidRDefault="006D00F1" w:rsidP="00F0780C">
            <w:pPr>
              <w:rPr>
                <w:rFonts w:eastAsiaTheme="minorHAnsi" w:cs="Arial"/>
                <w:lang w:val="en-US"/>
              </w:rPr>
            </w:pPr>
            <w:r w:rsidRPr="00C066CF">
              <w:rPr>
                <w:rFonts w:eastAsiaTheme="minorHAnsi" w:cs="Arial"/>
                <w:lang w:val="en-US"/>
              </w:rPr>
              <w:t xml:space="preserve">This is a placeholder for a value you can define in scenario package processing. If you use the value, add the </w:t>
            </w:r>
            <w:r w:rsidRPr="00C066CF">
              <w:rPr>
                <w:rFonts w:ascii="Courier New" w:eastAsiaTheme="minorHAnsi" w:hAnsi="Courier New" w:cs="Courier New"/>
                <w:lang w:val="en-US"/>
              </w:rPr>
              <w:t>b1im_filename</w:t>
            </w:r>
            <w:r w:rsidRPr="00C066CF">
              <w:rPr>
                <w:rFonts w:eastAsiaTheme="minorHAnsi" w:cs="Arial"/>
                <w:lang w:val="en-US"/>
              </w:rPr>
              <w:t xml:space="preserve"> attribute directly in the outbound payload. </w:t>
            </w:r>
            <w:r w:rsidR="00AC6994" w:rsidRPr="00AC6994">
              <w:rPr>
                <w:rFonts w:eastAsiaTheme="minorHAnsi" w:cs="Arial"/>
                <w:lang w:val="en-US"/>
              </w:rPr>
              <w:t>[This applies to Integration Framework Version 1</w:t>
            </w:r>
            <w:r w:rsidR="00AC6994">
              <w:rPr>
                <w:rFonts w:eastAsiaTheme="minorHAnsi" w:cs="Arial"/>
                <w:lang w:val="en-US"/>
              </w:rPr>
              <w:t xml:space="preserve"> </w:t>
            </w:r>
            <w:r w:rsidR="00AC6994" w:rsidRPr="00AC6994">
              <w:rPr>
                <w:rFonts w:eastAsiaTheme="minorHAnsi" w:cs="Arial"/>
                <w:lang w:val="en-US"/>
              </w:rPr>
              <w:t>only]</w:t>
            </w:r>
          </w:p>
          <w:p w14:paraId="1FBF192D" w14:textId="77777777" w:rsidR="006D00F1" w:rsidRPr="00C066CF" w:rsidRDefault="006D00F1" w:rsidP="00F0780C">
            <w:pPr>
              <w:ind w:left="840" w:hanging="840"/>
              <w:jc w:val="both"/>
              <w:rPr>
                <w:rFonts w:cs="Arial"/>
                <w:lang w:val="en-US"/>
              </w:rPr>
            </w:pPr>
          </w:p>
          <w:p w14:paraId="013590F1" w14:textId="77777777" w:rsidR="006D00F1" w:rsidRPr="00C066CF" w:rsidRDefault="006D00F1" w:rsidP="00F0780C">
            <w:pPr>
              <w:autoSpaceDE w:val="0"/>
              <w:autoSpaceDN w:val="0"/>
              <w:adjustRightInd w:val="0"/>
              <w:rPr>
                <w:rFonts w:ascii="Courier New" w:hAnsi="Courier New" w:cs="Courier New"/>
                <w:lang w:val="en-US" w:eastAsia="de-DE"/>
              </w:rPr>
            </w:pPr>
            <w:r w:rsidRPr="00C066CF">
              <w:rPr>
                <w:rFonts w:ascii="Courier New" w:hAnsi="Courier New" w:cs="Courier New"/>
                <w:lang w:val="en-US" w:eastAsia="de-DE"/>
              </w:rPr>
              <w:t>&lt;</w:t>
            </w:r>
            <w:proofErr w:type="spellStart"/>
            <w:proofErr w:type="gramStart"/>
            <w:r w:rsidRPr="00C066CF">
              <w:rPr>
                <w:rFonts w:ascii="Courier New" w:hAnsi="Courier New" w:cs="Courier New"/>
                <w:lang w:val="en-US" w:eastAsia="de-DE"/>
              </w:rPr>
              <w:t>xsl:template</w:t>
            </w:r>
            <w:proofErr w:type="spellEnd"/>
            <w:proofErr w:type="gramEnd"/>
            <w:r w:rsidRPr="00C066CF">
              <w:rPr>
                <w:rFonts w:ascii="Courier New" w:hAnsi="Courier New" w:cs="Courier New"/>
                <w:lang w:val="en-US" w:eastAsia="de-DE"/>
              </w:rPr>
              <w:t xml:space="preserve"> name="transform"&gt;</w:t>
            </w:r>
          </w:p>
          <w:p w14:paraId="7F062CDD" w14:textId="77777777" w:rsidR="006D00F1" w:rsidRPr="00C066CF" w:rsidRDefault="006D00F1" w:rsidP="00F0780C">
            <w:pPr>
              <w:autoSpaceDE w:val="0"/>
              <w:autoSpaceDN w:val="0"/>
              <w:adjustRightInd w:val="0"/>
              <w:rPr>
                <w:rFonts w:ascii="Courier New" w:hAnsi="Courier New" w:cs="Courier New"/>
                <w:lang w:val="en-US" w:eastAsia="de-DE"/>
              </w:rPr>
            </w:pPr>
            <w:r w:rsidRPr="00C066CF">
              <w:rPr>
                <w:rFonts w:ascii="Courier New" w:hAnsi="Courier New" w:cs="Courier New"/>
                <w:lang w:val="en-US" w:eastAsia="de-DE"/>
              </w:rPr>
              <w:tab/>
              <w:t>&lt;</w:t>
            </w:r>
            <w:proofErr w:type="spellStart"/>
            <w:proofErr w:type="gramStart"/>
            <w:r w:rsidRPr="00C066CF">
              <w:rPr>
                <w:rFonts w:ascii="Courier New" w:hAnsi="Courier New" w:cs="Courier New"/>
                <w:lang w:val="en-US" w:eastAsia="de-DE"/>
              </w:rPr>
              <w:t>xsl:attribute</w:t>
            </w:r>
            <w:proofErr w:type="spellEnd"/>
            <w:proofErr w:type="gramEnd"/>
            <w:r w:rsidRPr="00C066CF">
              <w:rPr>
                <w:rFonts w:ascii="Courier New" w:hAnsi="Courier New" w:cs="Courier New"/>
                <w:lang w:val="en-US" w:eastAsia="de-DE"/>
              </w:rPr>
              <w:t xml:space="preserve"> name="b1im_filename"&gt;</w:t>
            </w:r>
            <w:proofErr w:type="spellStart"/>
            <w:r w:rsidRPr="00C066CF">
              <w:rPr>
                <w:rFonts w:ascii="Courier New" w:hAnsi="Courier New" w:cs="Courier New"/>
                <w:lang w:val="en-US" w:eastAsia="de-DE"/>
              </w:rPr>
              <w:t>myName</w:t>
            </w:r>
            <w:proofErr w:type="spellEnd"/>
            <w:r w:rsidRPr="00C066CF">
              <w:rPr>
                <w:rFonts w:ascii="Courier New" w:hAnsi="Courier New" w:cs="Courier New"/>
                <w:lang w:val="en-US" w:eastAsia="de-DE"/>
              </w:rPr>
              <w:t>&lt;/</w:t>
            </w:r>
            <w:proofErr w:type="spellStart"/>
            <w:r w:rsidRPr="00C066CF">
              <w:rPr>
                <w:rFonts w:ascii="Courier New" w:hAnsi="Courier New" w:cs="Courier New"/>
                <w:lang w:val="en-US" w:eastAsia="de-DE"/>
              </w:rPr>
              <w:t>xsl:attribute</w:t>
            </w:r>
            <w:proofErr w:type="spellEnd"/>
            <w:r w:rsidRPr="00C066CF">
              <w:rPr>
                <w:rFonts w:ascii="Courier New" w:hAnsi="Courier New" w:cs="Courier New"/>
                <w:lang w:val="en-US" w:eastAsia="de-DE"/>
              </w:rPr>
              <w:t>&gt;</w:t>
            </w:r>
          </w:p>
          <w:p w14:paraId="2AF406C9" w14:textId="77777777" w:rsidR="006D00F1" w:rsidRPr="00C066CF" w:rsidRDefault="006D00F1" w:rsidP="00F0780C">
            <w:pPr>
              <w:autoSpaceDE w:val="0"/>
              <w:autoSpaceDN w:val="0"/>
              <w:adjustRightInd w:val="0"/>
              <w:rPr>
                <w:rFonts w:ascii="Courier New" w:hAnsi="Courier New" w:cs="Courier New"/>
                <w:lang w:eastAsia="de-DE"/>
              </w:rPr>
            </w:pPr>
            <w:r w:rsidRPr="00C066CF">
              <w:rPr>
                <w:rFonts w:ascii="Courier New" w:hAnsi="Courier New" w:cs="Courier New"/>
                <w:lang w:val="en-US" w:eastAsia="de-DE"/>
              </w:rPr>
              <w:tab/>
            </w:r>
            <w:r w:rsidRPr="00C066CF">
              <w:rPr>
                <w:rFonts w:ascii="Courier New" w:hAnsi="Courier New" w:cs="Courier New"/>
                <w:lang w:eastAsia="de-DE"/>
              </w:rPr>
              <w:t>...</w:t>
            </w:r>
          </w:p>
          <w:p w14:paraId="6EB50CA2" w14:textId="77777777" w:rsidR="006D00F1" w:rsidRPr="00C066CF" w:rsidRDefault="006D00F1" w:rsidP="00F0780C">
            <w:pPr>
              <w:jc w:val="both"/>
              <w:rPr>
                <w:rFonts w:eastAsiaTheme="minorHAnsi" w:cs="Arial"/>
              </w:rPr>
            </w:pPr>
            <w:r w:rsidRPr="00C066CF">
              <w:rPr>
                <w:rFonts w:ascii="Courier New" w:hAnsi="Courier New" w:cs="Courier New"/>
                <w:lang w:eastAsia="de-DE"/>
              </w:rPr>
              <w:t>&lt;/</w:t>
            </w:r>
            <w:proofErr w:type="spellStart"/>
            <w:r w:rsidRPr="00C066CF">
              <w:rPr>
                <w:rFonts w:ascii="Courier New" w:hAnsi="Courier New" w:cs="Courier New"/>
                <w:lang w:eastAsia="de-DE"/>
              </w:rPr>
              <w:t>xsl:template</w:t>
            </w:r>
            <w:proofErr w:type="spellEnd"/>
            <w:r w:rsidRPr="00C066CF">
              <w:rPr>
                <w:rFonts w:ascii="Courier New" w:hAnsi="Courier New" w:cs="Courier New"/>
                <w:lang w:eastAsia="de-DE"/>
              </w:rPr>
              <w:t>&gt;</w:t>
            </w:r>
            <w:r w:rsidRPr="00C066CF">
              <w:rPr>
                <w:rFonts w:ascii="Courier New" w:hAnsi="Courier New" w:cs="Courier New"/>
                <w:lang w:eastAsia="de-DE"/>
              </w:rPr>
              <w:tab/>
            </w:r>
          </w:p>
        </w:tc>
      </w:tr>
      <w:tr w:rsidR="006D00F1" w:rsidRPr="00E75CD5" w14:paraId="3E751929" w14:textId="77777777" w:rsidTr="0016152B">
        <w:tc>
          <w:tcPr>
            <w:tcW w:w="1668" w:type="dxa"/>
          </w:tcPr>
          <w:p w14:paraId="059FB5E1" w14:textId="77777777" w:rsidR="006D00F1" w:rsidRPr="00B368F4" w:rsidRDefault="006D00F1" w:rsidP="00F0780C">
            <w:pPr>
              <w:jc w:val="both"/>
              <w:rPr>
                <w:rFonts w:ascii="Courier New" w:hAnsi="Courier New" w:cs="Courier New"/>
              </w:rPr>
            </w:pPr>
            <w:r>
              <w:rPr>
                <w:rFonts w:ascii="Courier New" w:hAnsi="Courier New" w:cs="Courier New"/>
              </w:rPr>
              <w:t>[TID]</w:t>
            </w:r>
          </w:p>
        </w:tc>
        <w:tc>
          <w:tcPr>
            <w:tcW w:w="7908" w:type="dxa"/>
          </w:tcPr>
          <w:p w14:paraId="5B1136ED" w14:textId="4466E59B" w:rsidR="006D00F1" w:rsidRPr="00C066CF" w:rsidRDefault="006D00F1" w:rsidP="00F0780C">
            <w:pPr>
              <w:rPr>
                <w:rFonts w:cs="Arial"/>
                <w:lang w:val="en-US"/>
              </w:rPr>
            </w:pPr>
            <w:r w:rsidRPr="00C066CF">
              <w:rPr>
                <w:rFonts w:cs="Arial"/>
                <w:lang w:val="en-US"/>
              </w:rPr>
              <w:t>Transaction ID</w:t>
            </w:r>
            <w:r w:rsidR="00AC6994">
              <w:rPr>
                <w:rFonts w:cs="Arial"/>
                <w:lang w:val="en-US"/>
              </w:rPr>
              <w:t xml:space="preserve"> </w:t>
            </w:r>
            <w:r w:rsidR="00AC6994" w:rsidRPr="00AC6994">
              <w:rPr>
                <w:rFonts w:eastAsiaTheme="minorHAnsi" w:cs="Arial"/>
                <w:lang w:val="en-US"/>
              </w:rPr>
              <w:t>[This applies to Integration Framework Version 1</w:t>
            </w:r>
            <w:r w:rsidR="00AC6994">
              <w:rPr>
                <w:rFonts w:eastAsiaTheme="minorHAnsi" w:cs="Arial"/>
                <w:lang w:val="en-US"/>
              </w:rPr>
              <w:t xml:space="preserve"> </w:t>
            </w:r>
            <w:r w:rsidR="00AC6994" w:rsidRPr="00AC6994">
              <w:rPr>
                <w:rFonts w:eastAsiaTheme="minorHAnsi" w:cs="Arial"/>
                <w:lang w:val="en-US"/>
              </w:rPr>
              <w:t>only]</w:t>
            </w:r>
          </w:p>
        </w:tc>
      </w:tr>
      <w:tr w:rsidR="006D00F1" w:rsidRPr="00E75CD5" w14:paraId="605BD65D" w14:textId="77777777" w:rsidTr="0016152B">
        <w:tc>
          <w:tcPr>
            <w:tcW w:w="1668" w:type="dxa"/>
          </w:tcPr>
          <w:p w14:paraId="2D53056C"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[TS]</w:t>
            </w:r>
          </w:p>
        </w:tc>
        <w:tc>
          <w:tcPr>
            <w:tcW w:w="7908" w:type="dxa"/>
          </w:tcPr>
          <w:p w14:paraId="6503DDAB" w14:textId="77777777" w:rsidR="006D00F1" w:rsidRPr="00C066CF" w:rsidRDefault="006D00F1" w:rsidP="00F0780C">
            <w:pPr>
              <w:jc w:val="both"/>
              <w:rPr>
                <w:rFonts w:eastAsiaTheme="minorHAnsi" w:cs="Arial"/>
                <w:lang w:val="en-US"/>
              </w:rPr>
            </w:pPr>
            <w:r w:rsidRPr="00C066CF">
              <w:rPr>
                <w:rFonts w:eastAsiaTheme="minorHAnsi" w:cs="Arial"/>
                <w:lang w:val="en-US"/>
              </w:rPr>
              <w:t>To add a timestamp to the file name, use the variable. This gives you another possibility to define unique file names.</w:t>
            </w:r>
          </w:p>
        </w:tc>
      </w:tr>
      <w:tr w:rsidR="006D00F1" w:rsidRPr="00E75CD5" w14:paraId="773F5EEB" w14:textId="77777777" w:rsidTr="0016152B">
        <w:tc>
          <w:tcPr>
            <w:tcW w:w="1668" w:type="dxa"/>
          </w:tcPr>
          <w:p w14:paraId="3E3BA78B"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roofErr w:type="spellStart"/>
            <w:r w:rsidRPr="00B368F4">
              <w:rPr>
                <w:rFonts w:ascii="Courier New" w:eastAsiaTheme="minorHAnsi" w:hAnsi="Courier New" w:cs="Courier New"/>
                <w:sz w:val="22"/>
                <w:szCs w:val="22"/>
              </w:rPr>
              <w:t>yyyy</w:t>
            </w:r>
            <w:proofErr w:type="spellEnd"/>
            <w:r w:rsidRPr="00B368F4">
              <w:rPr>
                <w:rFonts w:ascii="Courier New" w:eastAsiaTheme="minorHAnsi" w:hAnsi="Courier New" w:cs="Courier New"/>
                <w:sz w:val="22"/>
                <w:szCs w:val="22"/>
              </w:rPr>
              <w:t>]</w:t>
            </w:r>
          </w:p>
        </w:tc>
        <w:tc>
          <w:tcPr>
            <w:tcW w:w="7908" w:type="dxa"/>
          </w:tcPr>
          <w:p w14:paraId="11975FB5" w14:textId="77777777" w:rsidR="006D00F1" w:rsidRPr="00C066CF" w:rsidRDefault="006D00F1" w:rsidP="00F0780C">
            <w:pPr>
              <w:jc w:val="both"/>
              <w:rPr>
                <w:rFonts w:eastAsiaTheme="minorHAnsi" w:cs="Arial"/>
                <w:lang w:val="en-US"/>
              </w:rPr>
            </w:pPr>
            <w:r w:rsidRPr="00C066CF">
              <w:rPr>
                <w:rFonts w:eastAsiaTheme="minorHAnsi" w:cs="Arial"/>
                <w:lang w:val="en-US"/>
              </w:rPr>
              <w:t>Adds the year in four digits to the file name</w:t>
            </w:r>
          </w:p>
        </w:tc>
      </w:tr>
      <w:tr w:rsidR="006D00F1" w:rsidRPr="00E75CD5" w14:paraId="7B031A03" w14:textId="77777777" w:rsidTr="0016152B">
        <w:tc>
          <w:tcPr>
            <w:tcW w:w="1668" w:type="dxa"/>
          </w:tcPr>
          <w:p w14:paraId="5529581A"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roofErr w:type="spellStart"/>
            <w:r w:rsidRPr="00B368F4">
              <w:rPr>
                <w:rFonts w:ascii="Courier New" w:eastAsiaTheme="minorHAnsi" w:hAnsi="Courier New" w:cs="Courier New"/>
                <w:sz w:val="22"/>
                <w:szCs w:val="22"/>
              </w:rPr>
              <w:t>yy</w:t>
            </w:r>
            <w:proofErr w:type="spellEnd"/>
            <w:r w:rsidRPr="00B368F4">
              <w:rPr>
                <w:rFonts w:ascii="Courier New" w:eastAsiaTheme="minorHAnsi" w:hAnsi="Courier New" w:cs="Courier New"/>
                <w:sz w:val="22"/>
                <w:szCs w:val="22"/>
              </w:rPr>
              <w:t>]</w:t>
            </w:r>
          </w:p>
        </w:tc>
        <w:tc>
          <w:tcPr>
            <w:tcW w:w="7908" w:type="dxa"/>
          </w:tcPr>
          <w:p w14:paraId="2E25CBAB" w14:textId="77777777" w:rsidR="006D00F1" w:rsidRPr="00C066CF" w:rsidRDefault="006D00F1" w:rsidP="00F0780C">
            <w:pPr>
              <w:jc w:val="both"/>
              <w:rPr>
                <w:rFonts w:eastAsiaTheme="minorHAnsi" w:cs="Arial"/>
                <w:lang w:val="en-US"/>
              </w:rPr>
            </w:pPr>
            <w:r w:rsidRPr="00C066CF">
              <w:rPr>
                <w:rFonts w:eastAsiaTheme="minorHAnsi" w:cs="Arial"/>
                <w:lang w:val="en-US"/>
              </w:rPr>
              <w:t>Adds the year in two digits to the file name</w:t>
            </w:r>
          </w:p>
        </w:tc>
      </w:tr>
      <w:tr w:rsidR="006D00F1" w:rsidRPr="00E75CD5" w14:paraId="6A650488" w14:textId="77777777" w:rsidTr="0016152B">
        <w:tc>
          <w:tcPr>
            <w:tcW w:w="1668" w:type="dxa"/>
          </w:tcPr>
          <w:p w14:paraId="4109DC73"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lastRenderedPageBreak/>
              <w:t>[mm]</w:t>
            </w:r>
          </w:p>
        </w:tc>
        <w:tc>
          <w:tcPr>
            <w:tcW w:w="7908" w:type="dxa"/>
          </w:tcPr>
          <w:p w14:paraId="325B0F41" w14:textId="77777777" w:rsidR="006D00F1" w:rsidRPr="00C066CF" w:rsidRDefault="006D00F1" w:rsidP="00F0780C">
            <w:pPr>
              <w:jc w:val="both"/>
              <w:rPr>
                <w:rFonts w:eastAsiaTheme="minorHAnsi" w:cs="Arial"/>
                <w:lang w:val="en-US"/>
              </w:rPr>
            </w:pPr>
            <w:r w:rsidRPr="00C066CF">
              <w:rPr>
                <w:rFonts w:eastAsiaTheme="minorHAnsi" w:cs="Arial"/>
                <w:lang w:val="en-US"/>
              </w:rPr>
              <w:t>Adds the month to the file name</w:t>
            </w:r>
          </w:p>
        </w:tc>
      </w:tr>
      <w:tr w:rsidR="006D00F1" w:rsidRPr="00E75CD5" w14:paraId="63604FD8" w14:textId="77777777" w:rsidTr="0016152B">
        <w:tc>
          <w:tcPr>
            <w:tcW w:w="1668" w:type="dxa"/>
          </w:tcPr>
          <w:p w14:paraId="406BC008"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roofErr w:type="spellStart"/>
            <w:r w:rsidRPr="00B368F4">
              <w:rPr>
                <w:rFonts w:ascii="Courier New" w:eastAsiaTheme="minorHAnsi" w:hAnsi="Courier New" w:cs="Courier New"/>
                <w:sz w:val="22"/>
                <w:szCs w:val="22"/>
              </w:rPr>
              <w:t>dd</w:t>
            </w:r>
            <w:proofErr w:type="spellEnd"/>
            <w:r w:rsidRPr="00B368F4">
              <w:rPr>
                <w:rFonts w:ascii="Courier New" w:eastAsiaTheme="minorHAnsi" w:hAnsi="Courier New" w:cs="Courier New"/>
                <w:sz w:val="22"/>
                <w:szCs w:val="22"/>
              </w:rPr>
              <w:t>]</w:t>
            </w:r>
          </w:p>
        </w:tc>
        <w:tc>
          <w:tcPr>
            <w:tcW w:w="7908" w:type="dxa"/>
          </w:tcPr>
          <w:p w14:paraId="00B2B898" w14:textId="77777777" w:rsidR="006D00F1" w:rsidRPr="00C066CF" w:rsidRDefault="006D00F1" w:rsidP="00F0780C">
            <w:pPr>
              <w:jc w:val="both"/>
              <w:rPr>
                <w:rFonts w:eastAsiaTheme="minorHAnsi" w:cs="Arial"/>
                <w:lang w:val="en-US"/>
              </w:rPr>
            </w:pPr>
            <w:r w:rsidRPr="00C066CF">
              <w:rPr>
                <w:rFonts w:eastAsiaTheme="minorHAnsi" w:cs="Arial"/>
                <w:lang w:val="en-US"/>
              </w:rPr>
              <w:t>Adds the day to the file name</w:t>
            </w:r>
          </w:p>
        </w:tc>
      </w:tr>
      <w:tr w:rsidR="006D00F1" w:rsidRPr="00E75CD5" w14:paraId="0CC3CD97" w14:textId="77777777" w:rsidTr="0016152B">
        <w:tc>
          <w:tcPr>
            <w:tcW w:w="1668" w:type="dxa"/>
          </w:tcPr>
          <w:p w14:paraId="00E40D41"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w:t>
            </w:r>
            <w:proofErr w:type="spellStart"/>
            <w:r w:rsidRPr="00B368F4">
              <w:rPr>
                <w:rFonts w:ascii="Courier New" w:eastAsiaTheme="minorHAnsi" w:hAnsi="Courier New" w:cs="Courier New"/>
                <w:sz w:val="22"/>
                <w:szCs w:val="22"/>
              </w:rPr>
              <w:t>hour</w:t>
            </w:r>
            <w:proofErr w:type="spellEnd"/>
            <w:r w:rsidRPr="00B368F4">
              <w:rPr>
                <w:rFonts w:ascii="Courier New" w:eastAsiaTheme="minorHAnsi" w:hAnsi="Courier New" w:cs="Courier New"/>
                <w:sz w:val="22"/>
                <w:szCs w:val="22"/>
              </w:rPr>
              <w:t>]</w:t>
            </w:r>
          </w:p>
        </w:tc>
        <w:tc>
          <w:tcPr>
            <w:tcW w:w="7908" w:type="dxa"/>
          </w:tcPr>
          <w:p w14:paraId="47DD3840" w14:textId="77777777" w:rsidR="006D00F1" w:rsidRPr="00C066CF" w:rsidRDefault="006D00F1" w:rsidP="00F0780C">
            <w:pPr>
              <w:jc w:val="both"/>
              <w:rPr>
                <w:rFonts w:eastAsiaTheme="minorHAnsi" w:cs="Arial"/>
                <w:lang w:val="en-US"/>
              </w:rPr>
            </w:pPr>
            <w:r w:rsidRPr="00C066CF">
              <w:rPr>
                <w:rFonts w:eastAsiaTheme="minorHAnsi" w:cs="Arial"/>
                <w:lang w:val="en-US"/>
              </w:rPr>
              <w:t>Adds the hour to the file name</w:t>
            </w:r>
          </w:p>
        </w:tc>
      </w:tr>
      <w:tr w:rsidR="006D00F1" w:rsidRPr="00E75CD5" w14:paraId="0B07367E" w14:textId="77777777" w:rsidTr="0016152B">
        <w:tc>
          <w:tcPr>
            <w:tcW w:w="1668" w:type="dxa"/>
          </w:tcPr>
          <w:p w14:paraId="4EB2CCBB" w14:textId="77777777" w:rsidR="006D00F1" w:rsidRPr="00B368F4" w:rsidRDefault="006D00F1" w:rsidP="00F0780C">
            <w:pPr>
              <w:jc w:val="both"/>
              <w:rPr>
                <w:rFonts w:ascii="Courier New" w:eastAsiaTheme="minorHAnsi" w:hAnsi="Courier New" w:cs="Courier New"/>
                <w:sz w:val="22"/>
                <w:szCs w:val="22"/>
              </w:rPr>
            </w:pPr>
            <w:r w:rsidRPr="00B368F4">
              <w:rPr>
                <w:rFonts w:ascii="Courier New" w:eastAsiaTheme="minorHAnsi" w:hAnsi="Courier New" w:cs="Courier New"/>
                <w:sz w:val="22"/>
                <w:szCs w:val="22"/>
              </w:rPr>
              <w:t>[min]</w:t>
            </w:r>
          </w:p>
        </w:tc>
        <w:tc>
          <w:tcPr>
            <w:tcW w:w="7908" w:type="dxa"/>
          </w:tcPr>
          <w:p w14:paraId="3C650896" w14:textId="77777777" w:rsidR="006D00F1" w:rsidRPr="00C066CF" w:rsidRDefault="006D00F1" w:rsidP="00F0780C">
            <w:pPr>
              <w:jc w:val="both"/>
              <w:rPr>
                <w:rFonts w:eastAsiaTheme="minorHAnsi" w:cs="Arial"/>
                <w:szCs w:val="22"/>
                <w:lang w:val="en-US"/>
              </w:rPr>
            </w:pPr>
            <w:r w:rsidRPr="00C066CF">
              <w:rPr>
                <w:rFonts w:cs="Arial"/>
                <w:szCs w:val="22"/>
                <w:lang w:val="en-US"/>
              </w:rPr>
              <w:t>Adds the minute to the file name</w:t>
            </w:r>
          </w:p>
        </w:tc>
      </w:tr>
      <w:tr w:rsidR="006D00F1" w:rsidRPr="00E75CD5" w14:paraId="69426171" w14:textId="77777777" w:rsidTr="0016152B">
        <w:tc>
          <w:tcPr>
            <w:tcW w:w="1668" w:type="dxa"/>
          </w:tcPr>
          <w:p w14:paraId="2EC224A4" w14:textId="77777777" w:rsidR="006D00F1" w:rsidRPr="00B368F4" w:rsidRDefault="006D00F1" w:rsidP="00F0780C">
            <w:pPr>
              <w:jc w:val="both"/>
              <w:rPr>
                <w:rFonts w:ascii="Courier New" w:hAnsi="Courier New" w:cs="Courier New"/>
                <w:sz w:val="22"/>
                <w:szCs w:val="22"/>
              </w:rPr>
            </w:pPr>
            <w:r w:rsidRPr="00B368F4">
              <w:rPr>
                <w:rFonts w:ascii="Courier New" w:hAnsi="Courier New" w:cs="Courier New"/>
                <w:sz w:val="22"/>
                <w:szCs w:val="22"/>
              </w:rPr>
              <w:t>[sec]</w:t>
            </w:r>
          </w:p>
        </w:tc>
        <w:tc>
          <w:tcPr>
            <w:tcW w:w="7908" w:type="dxa"/>
          </w:tcPr>
          <w:p w14:paraId="69046923" w14:textId="77777777" w:rsidR="006D00F1" w:rsidRPr="00C066CF" w:rsidRDefault="006D00F1" w:rsidP="00F0780C">
            <w:pPr>
              <w:jc w:val="both"/>
              <w:rPr>
                <w:rFonts w:cs="Arial"/>
                <w:szCs w:val="22"/>
                <w:lang w:val="en-US"/>
              </w:rPr>
            </w:pPr>
            <w:r w:rsidRPr="00C066CF">
              <w:rPr>
                <w:rFonts w:cs="Arial"/>
                <w:szCs w:val="22"/>
                <w:lang w:val="en-US"/>
              </w:rPr>
              <w:t>Adds the second to the file name</w:t>
            </w:r>
          </w:p>
        </w:tc>
      </w:tr>
    </w:tbl>
    <w:p w14:paraId="32A12450" w14:textId="77777777" w:rsidR="006D00F1" w:rsidRPr="00B368F4" w:rsidRDefault="006D00F1" w:rsidP="006D00F1">
      <w:pPr>
        <w:jc w:val="both"/>
        <w:rPr>
          <w:rFonts w:cs="Arial"/>
          <w:lang w:val="en-US"/>
        </w:rPr>
      </w:pPr>
      <w:r w:rsidRPr="00B368F4">
        <w:rPr>
          <w:rFonts w:cs="Arial"/>
          <w:lang w:val="en-US"/>
        </w:rPr>
        <w:t>You can combine variables</w:t>
      </w:r>
      <w:r>
        <w:rPr>
          <w:rFonts w:cs="Arial"/>
          <w:lang w:val="en-US"/>
        </w:rPr>
        <w:t>, f</w:t>
      </w:r>
      <w:r w:rsidRPr="00B368F4">
        <w:rPr>
          <w:rFonts w:cs="Arial"/>
          <w:lang w:val="en-US"/>
        </w:rPr>
        <w:t>or example</w:t>
      </w:r>
      <w:r>
        <w:rPr>
          <w:rFonts w:cs="Arial"/>
          <w:lang w:val="en-US"/>
        </w:rPr>
        <w:t>,</w:t>
      </w:r>
      <w:r w:rsidRPr="00B368F4">
        <w:rPr>
          <w:rFonts w:cs="Arial"/>
          <w:lang w:val="en-US"/>
        </w:rPr>
        <w:t xml:space="preserve"> </w:t>
      </w:r>
      <w:proofErr w:type="gramStart"/>
      <w:r w:rsidRPr="00B368F4">
        <w:rPr>
          <w:rFonts w:ascii="Courier New" w:hAnsi="Courier New" w:cs="Courier New"/>
          <w:lang w:val="en-US"/>
        </w:rPr>
        <w:t>file[</w:t>
      </w:r>
      <w:proofErr w:type="gramEnd"/>
      <w:r w:rsidRPr="00B368F4">
        <w:rPr>
          <w:rFonts w:ascii="Courier New" w:hAnsi="Courier New" w:cs="Courier New"/>
          <w:lang w:val="en-US"/>
        </w:rPr>
        <w:t>TS]??.[hour][min].txt</w:t>
      </w:r>
    </w:p>
    <w:p w14:paraId="6AFAD8FE" w14:textId="77777777" w:rsidR="006D00F1" w:rsidRPr="00B368F4" w:rsidRDefault="006D00F1" w:rsidP="006D00F1">
      <w:pPr>
        <w:jc w:val="both"/>
        <w:rPr>
          <w:rFonts w:cs="Arial"/>
          <w:lang w:val="en-US"/>
        </w:rPr>
      </w:pPr>
    </w:p>
    <w:p w14:paraId="34637080" w14:textId="77777777" w:rsidR="006D00F1" w:rsidRPr="00B368F4" w:rsidRDefault="005A3C1A" w:rsidP="00651E01">
      <w:pPr>
        <w:pStyle w:val="Heading1"/>
        <w:rPr>
          <w:lang w:val="en-US"/>
        </w:rPr>
      </w:pPr>
      <w:bookmarkStart w:id="67" w:name="_Toc263954876"/>
      <w:bookmarkStart w:id="68" w:name="_Toc360631928"/>
      <w:bookmarkStart w:id="69" w:name="a5"/>
      <w:bookmarkStart w:id="70" w:name="_Toc137661254"/>
      <w:r>
        <w:rPr>
          <w:lang w:val="en-US"/>
        </w:rPr>
        <w:t>5</w:t>
      </w:r>
      <w:r w:rsidR="006D00F1" w:rsidRPr="00B368F4">
        <w:rPr>
          <w:lang w:val="en-US"/>
        </w:rPr>
        <w:t xml:space="preserve"> HTTP System</w:t>
      </w:r>
      <w:bookmarkEnd w:id="67"/>
      <w:bookmarkEnd w:id="68"/>
      <w:bookmarkEnd w:id="70"/>
    </w:p>
    <w:bookmarkEnd w:id="69"/>
    <w:p w14:paraId="65DFAB73" w14:textId="77777777" w:rsidR="005A3C1A" w:rsidRPr="00B368F4" w:rsidRDefault="006D00F1" w:rsidP="005A3C1A">
      <w:pPr>
        <w:jc w:val="both"/>
        <w:rPr>
          <w:rFonts w:cs="Arial"/>
          <w:lang w:val="en-US"/>
        </w:rPr>
      </w:pPr>
      <w:r w:rsidRPr="00B368F4">
        <w:rPr>
          <w:rFonts w:cs="Arial"/>
          <w:lang w:val="en-US"/>
        </w:rPr>
        <w:t xml:space="preserve">To connect to a system using http or https, the </w:t>
      </w:r>
      <w:proofErr w:type="spellStart"/>
      <w:proofErr w:type="gramStart"/>
      <w:r w:rsidR="005A3C1A" w:rsidRPr="006955EF">
        <w:rPr>
          <w:rStyle w:val="TechnicalName"/>
          <w:lang w:val="en-US"/>
        </w:rPr>
        <w:t>H.AnySystem</w:t>
      </w:r>
      <w:proofErr w:type="spellEnd"/>
      <w:proofErr w:type="gramEnd"/>
      <w:r w:rsidR="005A3C1A" w:rsidRPr="00B368F4">
        <w:rPr>
          <w:rFonts w:cs="Arial"/>
          <w:lang w:val="en-US"/>
        </w:rPr>
        <w:t xml:space="preserve"> </w:t>
      </w:r>
      <w:r w:rsidR="005A3C1A">
        <w:rPr>
          <w:rFonts w:cs="Arial"/>
          <w:lang w:val="en-US"/>
        </w:rPr>
        <w:t>system type is available</w:t>
      </w:r>
    </w:p>
    <w:p w14:paraId="50C14985" w14:textId="77777777" w:rsidR="006D00F1" w:rsidRPr="00B368F4" w:rsidRDefault="006D00F1" w:rsidP="006D00F1">
      <w:pPr>
        <w:jc w:val="both"/>
        <w:rPr>
          <w:rFonts w:cs="Arial"/>
          <w:lang w:val="en-US"/>
        </w:rPr>
      </w:pPr>
      <w:r w:rsidRPr="00B368F4">
        <w:rPr>
          <w:rFonts w:cs="Arial"/>
          <w:lang w:val="en-US"/>
        </w:rPr>
        <w:t xml:space="preserve">If the destination application requires it, you can authenticate with the </w:t>
      </w:r>
      <w:proofErr w:type="gramStart"/>
      <w:r w:rsidRPr="00B368F4">
        <w:rPr>
          <w:rFonts w:cs="Arial"/>
          <w:lang w:val="en-US"/>
        </w:rPr>
        <w:t>user name</w:t>
      </w:r>
      <w:proofErr w:type="gramEnd"/>
      <w:r w:rsidRPr="00B368F4">
        <w:rPr>
          <w:rFonts w:cs="Arial"/>
          <w:lang w:val="en-US"/>
        </w:rPr>
        <w:t xml:space="preserve"> and password at the destination host using http. Using https, you can additionally authenticate using an X.509 client certificate.</w:t>
      </w:r>
    </w:p>
    <w:p w14:paraId="222E5EFE" w14:textId="77777777" w:rsidR="006D00F1" w:rsidRPr="00B368F4" w:rsidRDefault="006D00F1" w:rsidP="006D00F1">
      <w:pPr>
        <w:jc w:val="both"/>
        <w:rPr>
          <w:rFonts w:cs="Arial"/>
          <w:lang w:val="en-US"/>
        </w:rPr>
      </w:pPr>
    </w:p>
    <w:p w14:paraId="67FEEA6C" w14:textId="77777777" w:rsidR="006D00F1" w:rsidRPr="00B368F4" w:rsidRDefault="006D00F1" w:rsidP="006D00F1">
      <w:pPr>
        <w:jc w:val="both"/>
        <w:rPr>
          <w:rFonts w:cs="Arial"/>
          <w:lang w:val="en-US"/>
        </w:rPr>
      </w:pPr>
      <w:proofErr w:type="spellStart"/>
      <w:proofErr w:type="gramStart"/>
      <w:r w:rsidRPr="002322E6">
        <w:rPr>
          <w:rStyle w:val="TechnicalName"/>
          <w:lang w:val="en-US"/>
        </w:rPr>
        <w:t>H.AnySystem</w:t>
      </w:r>
      <w:proofErr w:type="spellEnd"/>
      <w:proofErr w:type="gramEnd"/>
      <w:r w:rsidRPr="00B368F4">
        <w:rPr>
          <w:rFonts w:cs="Arial"/>
          <w:lang w:val="en-US"/>
        </w:rPr>
        <w:t xml:space="preserve"> supports the POX (Plain Old XML) standard supporting HTTP calls with any </w:t>
      </w:r>
      <w:r w:rsidR="005A3C1A">
        <w:rPr>
          <w:rFonts w:cs="Arial"/>
          <w:lang w:val="en-US"/>
        </w:rPr>
        <w:t xml:space="preserve">type </w:t>
      </w:r>
      <w:r w:rsidRPr="00B368F4">
        <w:rPr>
          <w:rFonts w:cs="Arial"/>
          <w:lang w:val="en-US"/>
        </w:rPr>
        <w:t xml:space="preserve">of incoming and outgoing XML message. </w:t>
      </w:r>
    </w:p>
    <w:p w14:paraId="39741B42" w14:textId="77777777" w:rsidR="006D00F1" w:rsidRPr="00B368F4" w:rsidRDefault="006D00F1" w:rsidP="006D00F1">
      <w:pPr>
        <w:jc w:val="both"/>
        <w:rPr>
          <w:rFonts w:cs="Arial"/>
          <w:lang w:val="en-US"/>
        </w:rPr>
      </w:pPr>
    </w:p>
    <w:p w14:paraId="36468DA4" w14:textId="77777777" w:rsidR="006D00F1" w:rsidRDefault="005A3C1A" w:rsidP="00651E01">
      <w:pPr>
        <w:pStyle w:val="Heading2"/>
        <w:rPr>
          <w:lang w:val="en-US"/>
        </w:rPr>
      </w:pPr>
      <w:bookmarkStart w:id="71" w:name="a5_1"/>
      <w:bookmarkStart w:id="72" w:name="_Toc137661255"/>
      <w:r>
        <w:rPr>
          <w:lang w:val="en-US"/>
        </w:rPr>
        <w:t xml:space="preserve">5.1 Configuring HTTP </w:t>
      </w:r>
      <w:r w:rsidR="00327AA1">
        <w:rPr>
          <w:lang w:val="en-US"/>
        </w:rPr>
        <w:t>Outbound (HTTA)</w:t>
      </w:r>
      <w:bookmarkEnd w:id="72"/>
    </w:p>
    <w:p w14:paraId="4BB49E2D" w14:textId="77777777" w:rsidR="0077760B" w:rsidRDefault="0077760B" w:rsidP="0077760B">
      <w:pPr>
        <w:rPr>
          <w:lang w:val="en-US"/>
        </w:rPr>
      </w:pPr>
      <w:r>
        <w:rPr>
          <w:lang w:val="en-US"/>
        </w:rPr>
        <w:t>In the HTTA section, you configure connection parameters for outgoing HTTP calls to another system.</w:t>
      </w:r>
    </w:p>
    <w:p w14:paraId="6B24F6C4" w14:textId="77777777" w:rsidR="0077760B" w:rsidRPr="0077760B" w:rsidRDefault="0077760B" w:rsidP="0077760B">
      <w:pPr>
        <w:rPr>
          <w:lang w:val="en-US"/>
        </w:rPr>
      </w:pPr>
    </w:p>
    <w:bookmarkEnd w:id="71"/>
    <w:p w14:paraId="041BB5EB" w14:textId="77777777" w:rsidR="005A3C1A" w:rsidRPr="005A3C1A" w:rsidRDefault="005A3C1A" w:rsidP="005A3C1A">
      <w:pPr>
        <w:rPr>
          <w:b/>
          <w:lang w:val="en-US"/>
        </w:rPr>
      </w:pPr>
      <w:r w:rsidRPr="005A3C1A">
        <w:rPr>
          <w:b/>
          <w:lang w:val="en-US"/>
        </w:rPr>
        <w:t>Procedure</w:t>
      </w:r>
    </w:p>
    <w:p w14:paraId="361E9D76" w14:textId="77777777" w:rsidR="005A3C1A" w:rsidRDefault="005A3C1A" w:rsidP="005A3C1A">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5A3C1A" w:rsidRPr="0085332A" w14:paraId="31A6F7E9" w14:textId="77777777" w:rsidTr="007B3E49">
        <w:trPr>
          <w:tblHeader/>
        </w:trPr>
        <w:tc>
          <w:tcPr>
            <w:tcW w:w="2802" w:type="dxa"/>
          </w:tcPr>
          <w:p w14:paraId="4F8B8E55" w14:textId="77777777" w:rsidR="005A3C1A" w:rsidRPr="0085332A" w:rsidRDefault="005A3C1A" w:rsidP="007B3E49">
            <w:pPr>
              <w:jc w:val="both"/>
              <w:rPr>
                <w:rFonts w:cs="Arial"/>
                <w:b/>
                <w:lang w:val="en-US"/>
              </w:rPr>
            </w:pPr>
            <w:r w:rsidRPr="0085332A">
              <w:rPr>
                <w:rFonts w:cs="Arial"/>
                <w:b/>
                <w:lang w:val="en-US"/>
              </w:rPr>
              <w:t xml:space="preserve">Parameter </w:t>
            </w:r>
          </w:p>
        </w:tc>
        <w:tc>
          <w:tcPr>
            <w:tcW w:w="6774" w:type="dxa"/>
          </w:tcPr>
          <w:p w14:paraId="37E0443F" w14:textId="77777777" w:rsidR="005A3C1A" w:rsidRPr="0085332A" w:rsidRDefault="005A3C1A" w:rsidP="007B3E49">
            <w:pPr>
              <w:jc w:val="both"/>
              <w:rPr>
                <w:rFonts w:cs="Arial"/>
                <w:b/>
                <w:lang w:val="en-US"/>
              </w:rPr>
            </w:pPr>
            <w:r w:rsidRPr="0085332A">
              <w:rPr>
                <w:rFonts w:cs="Arial"/>
                <w:b/>
                <w:lang w:val="en-US"/>
              </w:rPr>
              <w:t>Description</w:t>
            </w:r>
          </w:p>
        </w:tc>
      </w:tr>
      <w:tr w:rsidR="005A3C1A" w:rsidRPr="00E75CD5" w14:paraId="449F02EE" w14:textId="77777777" w:rsidTr="007B3E49">
        <w:tc>
          <w:tcPr>
            <w:tcW w:w="2802" w:type="dxa"/>
          </w:tcPr>
          <w:p w14:paraId="6D816302" w14:textId="77777777" w:rsidR="005A3C1A" w:rsidRDefault="005A3C1A" w:rsidP="007B3E49">
            <w:pPr>
              <w:jc w:val="both"/>
              <w:rPr>
                <w:rFonts w:cs="Arial"/>
                <w:lang w:val="en-US"/>
              </w:rPr>
            </w:pPr>
            <w:proofErr w:type="spellStart"/>
            <w:r>
              <w:rPr>
                <w:rFonts w:cs="Arial"/>
                <w:lang w:val="en-US"/>
              </w:rPr>
              <w:t>destProtocol</w:t>
            </w:r>
            <w:proofErr w:type="spellEnd"/>
          </w:p>
        </w:tc>
        <w:tc>
          <w:tcPr>
            <w:tcW w:w="6774" w:type="dxa"/>
          </w:tcPr>
          <w:p w14:paraId="17C03ADE" w14:textId="77777777" w:rsidR="005A3C1A" w:rsidRPr="00B368F4" w:rsidRDefault="005A3C1A" w:rsidP="007B3E49">
            <w:pPr>
              <w:rPr>
                <w:rFonts w:cs="Arial"/>
                <w:lang w:val="en-US"/>
              </w:rPr>
            </w:pPr>
            <w:r w:rsidRPr="00B368F4">
              <w:rPr>
                <w:rFonts w:cs="Arial"/>
                <w:lang w:val="en-US"/>
              </w:rPr>
              <w:t>To specify the protocol for communication, enter http or https.</w:t>
            </w:r>
          </w:p>
        </w:tc>
      </w:tr>
      <w:tr w:rsidR="005A3C1A" w:rsidRPr="00E75CD5" w14:paraId="08F35AC3" w14:textId="77777777" w:rsidTr="007B3E49">
        <w:tc>
          <w:tcPr>
            <w:tcW w:w="2802" w:type="dxa"/>
          </w:tcPr>
          <w:p w14:paraId="23404BB7" w14:textId="77777777" w:rsidR="005A3C1A" w:rsidRDefault="005A3C1A" w:rsidP="007B3E49">
            <w:pPr>
              <w:jc w:val="both"/>
              <w:rPr>
                <w:rFonts w:cs="Arial"/>
                <w:lang w:val="en-US"/>
              </w:rPr>
            </w:pPr>
            <w:proofErr w:type="spellStart"/>
            <w:r>
              <w:rPr>
                <w:rFonts w:cs="Arial"/>
                <w:lang w:val="en-US"/>
              </w:rPr>
              <w:t>destHost</w:t>
            </w:r>
            <w:proofErr w:type="spellEnd"/>
          </w:p>
        </w:tc>
        <w:tc>
          <w:tcPr>
            <w:tcW w:w="6774" w:type="dxa"/>
          </w:tcPr>
          <w:p w14:paraId="74A56A7E" w14:textId="77777777" w:rsidR="005A3C1A" w:rsidRPr="005A3C1A" w:rsidRDefault="005A3C1A" w:rsidP="005A3C1A">
            <w:pPr>
              <w:jc w:val="both"/>
              <w:rPr>
                <w:rFonts w:cs="Arial"/>
                <w:lang w:val="en-US"/>
              </w:rPr>
            </w:pPr>
            <w:r w:rsidRPr="00B368F4">
              <w:rPr>
                <w:rFonts w:cs="Arial"/>
                <w:lang w:val="en-US"/>
              </w:rPr>
              <w:t xml:space="preserve">Specify the destination host system that receives calls. Enter the IP address or the </w:t>
            </w:r>
            <w:r>
              <w:rPr>
                <w:rFonts w:cs="Arial"/>
                <w:lang w:val="en-US"/>
              </w:rPr>
              <w:t>logical</w:t>
            </w:r>
            <w:r w:rsidRPr="00B368F4">
              <w:rPr>
                <w:rFonts w:cs="Arial"/>
                <w:lang w:val="en-US"/>
              </w:rPr>
              <w:t xml:space="preserve"> name for the receiver system.</w:t>
            </w:r>
          </w:p>
        </w:tc>
      </w:tr>
      <w:tr w:rsidR="005A3C1A" w14:paraId="326CF6B2" w14:textId="77777777" w:rsidTr="007B3E49">
        <w:tc>
          <w:tcPr>
            <w:tcW w:w="2802" w:type="dxa"/>
          </w:tcPr>
          <w:p w14:paraId="7AEDAF65" w14:textId="77777777" w:rsidR="005A3C1A" w:rsidRDefault="005A3C1A" w:rsidP="005A3C1A">
            <w:pPr>
              <w:jc w:val="both"/>
              <w:rPr>
                <w:rFonts w:cs="Arial"/>
                <w:lang w:val="en-US"/>
              </w:rPr>
            </w:pPr>
            <w:proofErr w:type="spellStart"/>
            <w:r>
              <w:rPr>
                <w:rFonts w:cs="Arial"/>
                <w:lang w:val="en-US"/>
              </w:rPr>
              <w:t>destPort</w:t>
            </w:r>
            <w:proofErr w:type="spellEnd"/>
          </w:p>
        </w:tc>
        <w:tc>
          <w:tcPr>
            <w:tcW w:w="6774" w:type="dxa"/>
          </w:tcPr>
          <w:p w14:paraId="0B6EBD9D" w14:textId="77777777" w:rsidR="005A3C1A" w:rsidRPr="00C252CD" w:rsidRDefault="005A3C1A" w:rsidP="007B3E49">
            <w:pPr>
              <w:rPr>
                <w:rFonts w:cs="Arial"/>
                <w:lang w:val="en-GB"/>
              </w:rPr>
            </w:pPr>
            <w:r w:rsidRPr="00B368F4">
              <w:rPr>
                <w:rFonts w:cs="Arial"/>
                <w:lang w:val="en-US"/>
              </w:rPr>
              <w:t>Specify the port and service to be called on the destination host. An empty value defaults to the protocol-specific default.</w:t>
            </w:r>
          </w:p>
        </w:tc>
      </w:tr>
      <w:tr w:rsidR="005A3C1A" w14:paraId="59553911" w14:textId="77777777" w:rsidTr="007B3E49">
        <w:tc>
          <w:tcPr>
            <w:tcW w:w="2802" w:type="dxa"/>
          </w:tcPr>
          <w:p w14:paraId="1940C928" w14:textId="77777777" w:rsidR="005A3C1A" w:rsidRDefault="005A3C1A" w:rsidP="005A3C1A">
            <w:pPr>
              <w:jc w:val="both"/>
              <w:rPr>
                <w:rFonts w:cs="Arial"/>
                <w:lang w:val="en-US"/>
              </w:rPr>
            </w:pPr>
            <w:proofErr w:type="spellStart"/>
            <w:r>
              <w:rPr>
                <w:rFonts w:cs="Arial"/>
                <w:lang w:val="en-US"/>
              </w:rPr>
              <w:t>destPath</w:t>
            </w:r>
            <w:proofErr w:type="spellEnd"/>
          </w:p>
        </w:tc>
        <w:tc>
          <w:tcPr>
            <w:tcW w:w="6774" w:type="dxa"/>
          </w:tcPr>
          <w:p w14:paraId="6571C9BD" w14:textId="77777777" w:rsidR="005A3C1A" w:rsidRPr="00C252CD" w:rsidRDefault="005A3C1A" w:rsidP="005A3C1A">
            <w:pPr>
              <w:rPr>
                <w:rFonts w:cs="Arial"/>
                <w:lang w:val="en-GB"/>
              </w:rPr>
            </w:pPr>
            <w:r w:rsidRPr="00B368F4">
              <w:rPr>
                <w:rFonts w:cs="Arial"/>
                <w:lang w:val="en-US"/>
              </w:rPr>
              <w:t xml:space="preserve">Destination resource that consists of the remaining destination path and the document name. Do </w:t>
            </w:r>
            <w:r>
              <w:rPr>
                <w:rFonts w:cs="Arial"/>
                <w:lang w:val="en-US"/>
              </w:rPr>
              <w:t xml:space="preserve">not </w:t>
            </w:r>
            <w:r w:rsidRPr="00B368F4">
              <w:rPr>
                <w:rFonts w:cs="Arial"/>
                <w:lang w:val="en-US"/>
              </w:rPr>
              <w:t>enter query</w:t>
            </w:r>
            <w:r>
              <w:rPr>
                <w:rFonts w:cs="Arial"/>
                <w:lang w:val="en-US"/>
              </w:rPr>
              <w:t xml:space="preserve"> </w:t>
            </w:r>
            <w:r w:rsidRPr="00B368F4">
              <w:rPr>
                <w:rFonts w:cs="Arial"/>
                <w:lang w:val="en-US"/>
              </w:rPr>
              <w:t>parameters or fragment identifiers.</w:t>
            </w:r>
          </w:p>
        </w:tc>
      </w:tr>
      <w:tr w:rsidR="005A3C1A" w14:paraId="3D1ED794" w14:textId="77777777" w:rsidTr="007B3E49">
        <w:tc>
          <w:tcPr>
            <w:tcW w:w="2802" w:type="dxa"/>
          </w:tcPr>
          <w:p w14:paraId="357B201C" w14:textId="77777777" w:rsidR="005A3C1A" w:rsidRDefault="005A3C1A" w:rsidP="005A3C1A">
            <w:pPr>
              <w:jc w:val="both"/>
              <w:rPr>
                <w:rFonts w:cs="Arial"/>
                <w:lang w:val="en-US"/>
              </w:rPr>
            </w:pPr>
            <w:r>
              <w:rPr>
                <w:rFonts w:cs="Arial"/>
                <w:lang w:val="en-US"/>
              </w:rPr>
              <w:t>query</w:t>
            </w:r>
          </w:p>
        </w:tc>
        <w:tc>
          <w:tcPr>
            <w:tcW w:w="6774" w:type="dxa"/>
          </w:tcPr>
          <w:p w14:paraId="4F8BB155" w14:textId="77777777" w:rsidR="005A3C1A" w:rsidRPr="00C252CD" w:rsidRDefault="005A3C1A" w:rsidP="007B3E49">
            <w:pPr>
              <w:rPr>
                <w:rFonts w:cs="Arial"/>
                <w:lang w:val="en-GB"/>
              </w:rPr>
            </w:pPr>
            <w:r w:rsidRPr="00B368F4">
              <w:rPr>
                <w:rFonts w:cs="Arial"/>
                <w:lang w:val="en-US"/>
              </w:rPr>
              <w:t xml:space="preserve">Enter the query strings, separated by semicolon. Do not add </w:t>
            </w:r>
            <w:r w:rsidRPr="00B368F4">
              <w:rPr>
                <w:rFonts w:ascii="Courier New" w:hAnsi="Courier New" w:cs="Courier New"/>
                <w:lang w:val="en-US"/>
              </w:rPr>
              <w:t>?</w:t>
            </w:r>
            <w:r w:rsidRPr="00B368F4">
              <w:rPr>
                <w:rFonts w:cs="Arial"/>
                <w:lang w:val="en-US"/>
              </w:rPr>
              <w:t>.</w:t>
            </w:r>
          </w:p>
        </w:tc>
      </w:tr>
      <w:tr w:rsidR="005A3C1A" w:rsidRPr="00E75CD5" w14:paraId="640CAD58" w14:textId="77777777" w:rsidTr="007B3E49">
        <w:tc>
          <w:tcPr>
            <w:tcW w:w="2802" w:type="dxa"/>
          </w:tcPr>
          <w:p w14:paraId="63413077" w14:textId="77777777" w:rsidR="005A3C1A" w:rsidRDefault="005A3C1A" w:rsidP="005A3C1A">
            <w:pPr>
              <w:jc w:val="both"/>
              <w:rPr>
                <w:rFonts w:cs="Arial"/>
                <w:lang w:val="en-US"/>
              </w:rPr>
            </w:pPr>
            <w:proofErr w:type="spellStart"/>
            <w:r>
              <w:rPr>
                <w:rFonts w:cs="Arial"/>
                <w:lang w:val="en-US"/>
              </w:rPr>
              <w:t>proxyHost</w:t>
            </w:r>
            <w:proofErr w:type="spellEnd"/>
          </w:p>
        </w:tc>
        <w:tc>
          <w:tcPr>
            <w:tcW w:w="6774" w:type="dxa"/>
          </w:tcPr>
          <w:p w14:paraId="56ED2E0E" w14:textId="77777777" w:rsidR="005A3C1A" w:rsidRPr="00C252CD" w:rsidRDefault="000A70C4" w:rsidP="007B3E49">
            <w:pPr>
              <w:rPr>
                <w:rFonts w:cs="Arial"/>
                <w:lang w:val="en-GB"/>
              </w:rPr>
            </w:pPr>
            <w:r w:rsidRPr="00B368F4">
              <w:rPr>
                <w:rFonts w:cs="Arial"/>
                <w:lang w:val="en-US"/>
              </w:rPr>
              <w:t xml:space="preserve">If you use a proxy server to connect to the </w:t>
            </w:r>
            <w:r w:rsidR="00D34A5D">
              <w:rPr>
                <w:rFonts w:cs="Arial"/>
                <w:lang w:val="en-US"/>
              </w:rPr>
              <w:t xml:space="preserve">integration </w:t>
            </w:r>
            <w:r w:rsidR="000257AB">
              <w:rPr>
                <w:rFonts w:cs="Arial"/>
                <w:lang w:val="en-US"/>
              </w:rPr>
              <w:t>framework</w:t>
            </w:r>
            <w:r w:rsidRPr="00B368F4">
              <w:rPr>
                <w:rFonts w:cs="Arial"/>
                <w:lang w:val="en-US"/>
              </w:rPr>
              <w:t xml:space="preserve"> server, enter the IP address. Leave the field empty if you do not use a proxy.</w:t>
            </w:r>
          </w:p>
        </w:tc>
      </w:tr>
      <w:tr w:rsidR="005A3C1A" w:rsidRPr="00E75CD5" w14:paraId="48532C31" w14:textId="77777777" w:rsidTr="007B3E49">
        <w:tc>
          <w:tcPr>
            <w:tcW w:w="2802" w:type="dxa"/>
          </w:tcPr>
          <w:p w14:paraId="5562F623" w14:textId="77777777" w:rsidR="005A3C1A" w:rsidRDefault="005A3C1A" w:rsidP="005A3C1A">
            <w:pPr>
              <w:jc w:val="both"/>
              <w:rPr>
                <w:rFonts w:cs="Arial"/>
                <w:lang w:val="en-US"/>
              </w:rPr>
            </w:pPr>
            <w:proofErr w:type="spellStart"/>
            <w:r>
              <w:rPr>
                <w:rFonts w:cs="Arial"/>
                <w:lang w:val="en-US"/>
              </w:rPr>
              <w:t>proxyPort</w:t>
            </w:r>
            <w:proofErr w:type="spellEnd"/>
          </w:p>
        </w:tc>
        <w:tc>
          <w:tcPr>
            <w:tcW w:w="6774" w:type="dxa"/>
          </w:tcPr>
          <w:p w14:paraId="50898F81" w14:textId="77777777" w:rsidR="005A3C1A" w:rsidRPr="00C252CD" w:rsidRDefault="000A70C4" w:rsidP="007B3E49">
            <w:pPr>
              <w:rPr>
                <w:rFonts w:cs="Arial"/>
                <w:lang w:val="en-GB"/>
              </w:rPr>
            </w:pPr>
            <w:r w:rsidRPr="00B368F4">
              <w:rPr>
                <w:rFonts w:cs="Arial"/>
                <w:lang w:val="en-US"/>
              </w:rPr>
              <w:t xml:space="preserve">If you use a proxy server to connect to the </w:t>
            </w:r>
            <w:r w:rsidR="00D34A5D">
              <w:rPr>
                <w:rFonts w:cs="Arial"/>
                <w:lang w:val="en-US"/>
              </w:rPr>
              <w:t xml:space="preserve">integration </w:t>
            </w:r>
            <w:r w:rsidR="000257AB">
              <w:rPr>
                <w:rFonts w:cs="Arial"/>
                <w:lang w:val="en-US"/>
              </w:rPr>
              <w:t>framework</w:t>
            </w:r>
            <w:r w:rsidRPr="00B368F4">
              <w:rPr>
                <w:rFonts w:cs="Arial"/>
                <w:lang w:val="en-US"/>
              </w:rPr>
              <w:t xml:space="preserve"> server, enter the port number. Leave the field empty if you do not use a proxy.</w:t>
            </w:r>
          </w:p>
        </w:tc>
      </w:tr>
      <w:tr w:rsidR="005A3C1A" w:rsidRPr="00E75CD5" w14:paraId="37396081" w14:textId="77777777" w:rsidTr="007B3E49">
        <w:tc>
          <w:tcPr>
            <w:tcW w:w="2802" w:type="dxa"/>
          </w:tcPr>
          <w:p w14:paraId="39D335F5" w14:textId="77777777" w:rsidR="005A3C1A" w:rsidRDefault="005A3C1A" w:rsidP="005A3C1A">
            <w:pPr>
              <w:jc w:val="both"/>
              <w:rPr>
                <w:rFonts w:cs="Arial"/>
                <w:lang w:val="en-US"/>
              </w:rPr>
            </w:pPr>
            <w:r>
              <w:rPr>
                <w:rFonts w:cs="Arial"/>
                <w:lang w:val="en-US"/>
              </w:rPr>
              <w:t xml:space="preserve">method </w:t>
            </w:r>
          </w:p>
        </w:tc>
        <w:tc>
          <w:tcPr>
            <w:tcW w:w="6774" w:type="dxa"/>
          </w:tcPr>
          <w:p w14:paraId="76C9CFE4" w14:textId="77777777" w:rsidR="005A3C1A" w:rsidRPr="00C252CD" w:rsidRDefault="000A70C4" w:rsidP="007B3E49">
            <w:pPr>
              <w:rPr>
                <w:rFonts w:cs="Arial"/>
                <w:lang w:val="en-GB"/>
              </w:rPr>
            </w:pPr>
            <w:r w:rsidRPr="00B368F4">
              <w:rPr>
                <w:rFonts w:cs="Arial"/>
                <w:lang w:val="en-US"/>
              </w:rPr>
              <w:t xml:space="preserve">Enter the HTTP method. The </w:t>
            </w:r>
            <w:r w:rsidR="00D34A5D">
              <w:rPr>
                <w:rFonts w:cs="Arial"/>
                <w:lang w:val="en-US"/>
              </w:rPr>
              <w:t xml:space="preserve">integration </w:t>
            </w:r>
            <w:r w:rsidR="000257AB">
              <w:rPr>
                <w:rFonts w:cs="Arial"/>
                <w:lang w:val="en-US"/>
              </w:rPr>
              <w:t>framework</w:t>
            </w:r>
            <w:r w:rsidRPr="00B368F4">
              <w:rPr>
                <w:rFonts w:cs="Arial"/>
                <w:lang w:val="en-US"/>
              </w:rPr>
              <w:t xml:space="preserve"> supports POST, GET, PUT, DELETE, and TRACE. If you want to set up a standard scenario to handover data using HTTP, use the POST method.</w:t>
            </w:r>
          </w:p>
        </w:tc>
      </w:tr>
      <w:tr w:rsidR="005A3C1A" w:rsidRPr="00E75CD5" w14:paraId="65248252" w14:textId="77777777" w:rsidTr="007B3E49">
        <w:tc>
          <w:tcPr>
            <w:tcW w:w="2802" w:type="dxa"/>
          </w:tcPr>
          <w:p w14:paraId="2F380650" w14:textId="77777777" w:rsidR="005A3C1A" w:rsidRDefault="005A3C1A" w:rsidP="005A3C1A">
            <w:pPr>
              <w:jc w:val="both"/>
              <w:rPr>
                <w:rFonts w:cs="Arial"/>
                <w:lang w:val="en-US"/>
              </w:rPr>
            </w:pPr>
            <w:r>
              <w:rPr>
                <w:rFonts w:cs="Arial"/>
                <w:lang w:val="en-US"/>
              </w:rPr>
              <w:t>authentication</w:t>
            </w:r>
          </w:p>
        </w:tc>
        <w:tc>
          <w:tcPr>
            <w:tcW w:w="6774" w:type="dxa"/>
          </w:tcPr>
          <w:p w14:paraId="1356EF8D" w14:textId="77777777" w:rsidR="000A70C4" w:rsidRPr="00B368F4" w:rsidRDefault="000A70C4" w:rsidP="000A70C4">
            <w:pPr>
              <w:pStyle w:val="BulletedList"/>
              <w:rPr>
                <w:lang w:val="en-US"/>
              </w:rPr>
            </w:pPr>
            <w:r w:rsidRPr="00B368F4">
              <w:rPr>
                <w:lang w:val="en-US"/>
              </w:rPr>
              <w:t xml:space="preserve">To enable authentication using </w:t>
            </w:r>
            <w:proofErr w:type="gramStart"/>
            <w:r w:rsidRPr="00B368F4">
              <w:rPr>
                <w:lang w:val="en-US"/>
              </w:rPr>
              <w:t>user name</w:t>
            </w:r>
            <w:proofErr w:type="gramEnd"/>
            <w:r w:rsidRPr="00B368F4">
              <w:rPr>
                <w:lang w:val="en-US"/>
              </w:rPr>
              <w:t xml:space="preserve"> and password, enter </w:t>
            </w:r>
            <w:r w:rsidRPr="00B368F4">
              <w:rPr>
                <w:rFonts w:ascii="Courier New" w:hAnsi="Courier New" w:cs="Courier New"/>
                <w:lang w:val="en-US"/>
              </w:rPr>
              <w:t>basic</w:t>
            </w:r>
            <w:r w:rsidRPr="00B368F4">
              <w:rPr>
                <w:lang w:val="en-US"/>
              </w:rPr>
              <w:t xml:space="preserve">. </w:t>
            </w:r>
          </w:p>
          <w:p w14:paraId="0930A874" w14:textId="77777777" w:rsidR="000A70C4" w:rsidRPr="00B368F4" w:rsidRDefault="000A70C4" w:rsidP="000A70C4">
            <w:pPr>
              <w:pStyle w:val="BulletedList"/>
              <w:rPr>
                <w:lang w:val="en-US"/>
              </w:rPr>
            </w:pPr>
            <w:r w:rsidRPr="00B368F4">
              <w:rPr>
                <w:lang w:val="en-US"/>
              </w:rPr>
              <w:t xml:space="preserve">If you must authenticate at the destination host using an X.509 client certificate, enter </w:t>
            </w:r>
            <w:r w:rsidRPr="00B368F4">
              <w:rPr>
                <w:rFonts w:ascii="Courier New" w:hAnsi="Courier New" w:cs="Courier New"/>
                <w:lang w:val="en-US"/>
              </w:rPr>
              <w:t>x509</w:t>
            </w:r>
            <w:r w:rsidRPr="00B368F4">
              <w:rPr>
                <w:lang w:val="en-US"/>
              </w:rPr>
              <w:t xml:space="preserve">. </w:t>
            </w:r>
          </w:p>
          <w:p w14:paraId="2ABB0E68" w14:textId="77777777" w:rsidR="005A3C1A" w:rsidRPr="00C252CD" w:rsidRDefault="000A70C4" w:rsidP="000A70C4">
            <w:pPr>
              <w:pStyle w:val="BulletedList"/>
              <w:rPr>
                <w:rFonts w:cs="Arial"/>
                <w:lang w:val="en-GB"/>
              </w:rPr>
            </w:pPr>
            <w:r w:rsidRPr="00B368F4">
              <w:rPr>
                <w:lang w:val="en-US"/>
              </w:rPr>
              <w:lastRenderedPageBreak/>
              <w:t xml:space="preserve">Leave the field </w:t>
            </w:r>
            <w:proofErr w:type="gramStart"/>
            <w:r w:rsidRPr="00B368F4">
              <w:rPr>
                <w:lang w:val="en-US"/>
              </w:rPr>
              <w:t>empty, if</w:t>
            </w:r>
            <w:proofErr w:type="gramEnd"/>
            <w:r w:rsidRPr="00B368F4">
              <w:rPr>
                <w:lang w:val="en-US"/>
              </w:rPr>
              <w:t xml:space="preserve"> </w:t>
            </w:r>
            <w:r>
              <w:rPr>
                <w:lang w:val="en-US"/>
              </w:rPr>
              <w:t xml:space="preserve">a </w:t>
            </w:r>
            <w:r w:rsidRPr="00B368F4">
              <w:rPr>
                <w:lang w:val="en-US"/>
              </w:rPr>
              <w:t>login is n</w:t>
            </w:r>
            <w:r>
              <w:rPr>
                <w:lang w:val="en-US"/>
              </w:rPr>
              <w:t>ot required by</w:t>
            </w:r>
            <w:r w:rsidRPr="00B368F4">
              <w:rPr>
                <w:lang w:val="en-US"/>
              </w:rPr>
              <w:t xml:space="preserve"> the system.</w:t>
            </w:r>
          </w:p>
        </w:tc>
      </w:tr>
      <w:tr w:rsidR="005A3C1A" w:rsidRPr="00E75CD5" w14:paraId="2CA35A46" w14:textId="77777777" w:rsidTr="007B3E49">
        <w:tc>
          <w:tcPr>
            <w:tcW w:w="2802" w:type="dxa"/>
          </w:tcPr>
          <w:p w14:paraId="44A87C20" w14:textId="77777777" w:rsidR="005A3C1A" w:rsidRDefault="005A3C1A" w:rsidP="005A3C1A">
            <w:pPr>
              <w:jc w:val="both"/>
              <w:rPr>
                <w:rFonts w:cs="Arial"/>
                <w:lang w:val="en-US"/>
              </w:rPr>
            </w:pPr>
            <w:r>
              <w:rPr>
                <w:rFonts w:cs="Arial"/>
                <w:lang w:val="en-US"/>
              </w:rPr>
              <w:lastRenderedPageBreak/>
              <w:t>user</w:t>
            </w:r>
          </w:p>
        </w:tc>
        <w:tc>
          <w:tcPr>
            <w:tcW w:w="6774" w:type="dxa"/>
          </w:tcPr>
          <w:p w14:paraId="0EAEA687" w14:textId="77777777" w:rsidR="000A70C4" w:rsidRPr="00B368F4" w:rsidRDefault="000A70C4" w:rsidP="000A70C4">
            <w:pPr>
              <w:jc w:val="both"/>
              <w:rPr>
                <w:rFonts w:cs="Arial"/>
                <w:lang w:val="en-US"/>
              </w:rPr>
            </w:pPr>
            <w:r w:rsidRPr="00B368F4">
              <w:rPr>
                <w:rFonts w:cs="Arial"/>
                <w:lang w:val="en-US"/>
              </w:rPr>
              <w:t xml:space="preserve">Enter the </w:t>
            </w:r>
            <w:proofErr w:type="gramStart"/>
            <w:r w:rsidRPr="00B368F4">
              <w:rPr>
                <w:rFonts w:cs="Arial"/>
                <w:lang w:val="en-US"/>
              </w:rPr>
              <w:t>user name</w:t>
            </w:r>
            <w:proofErr w:type="gramEnd"/>
            <w:r w:rsidRPr="00B368F4">
              <w:rPr>
                <w:rFonts w:cs="Arial"/>
                <w:lang w:val="en-US"/>
              </w:rPr>
              <w:t xml:space="preserve"> for authentication. </w:t>
            </w:r>
          </w:p>
          <w:p w14:paraId="5D3746C8" w14:textId="77777777" w:rsidR="005A3C1A" w:rsidRPr="000A70C4" w:rsidRDefault="000A70C4" w:rsidP="000A70C4">
            <w:pPr>
              <w:jc w:val="both"/>
              <w:rPr>
                <w:rFonts w:cs="Arial"/>
                <w:lang w:val="en-US"/>
              </w:rPr>
            </w:pPr>
            <w:r w:rsidRPr="00B368F4">
              <w:rPr>
                <w:rFonts w:cs="Arial"/>
                <w:lang w:val="en-US"/>
              </w:rPr>
              <w:t>To authenticate at the destination host with an X.509 client certificate using https, you can provide the alias here.</w:t>
            </w:r>
          </w:p>
        </w:tc>
      </w:tr>
      <w:tr w:rsidR="005A3C1A" w:rsidRPr="00E75CD5" w14:paraId="60107650" w14:textId="77777777" w:rsidTr="007B3E49">
        <w:tc>
          <w:tcPr>
            <w:tcW w:w="2802" w:type="dxa"/>
          </w:tcPr>
          <w:p w14:paraId="11CAED53" w14:textId="77777777" w:rsidR="005A3C1A" w:rsidRDefault="005A3C1A" w:rsidP="005A3C1A">
            <w:pPr>
              <w:jc w:val="both"/>
              <w:rPr>
                <w:rFonts w:cs="Arial"/>
                <w:lang w:val="en-US"/>
              </w:rPr>
            </w:pPr>
            <w:r>
              <w:rPr>
                <w:rFonts w:cs="Arial"/>
                <w:lang w:val="en-US"/>
              </w:rPr>
              <w:t>password</w:t>
            </w:r>
          </w:p>
        </w:tc>
        <w:tc>
          <w:tcPr>
            <w:tcW w:w="6774" w:type="dxa"/>
          </w:tcPr>
          <w:p w14:paraId="30FF3DFA" w14:textId="77777777" w:rsidR="000A70C4" w:rsidRPr="00B368F4" w:rsidRDefault="000A70C4" w:rsidP="000A70C4">
            <w:pPr>
              <w:jc w:val="both"/>
              <w:rPr>
                <w:rFonts w:cs="Arial"/>
                <w:lang w:val="en-US"/>
              </w:rPr>
            </w:pPr>
            <w:r w:rsidRPr="00B368F4">
              <w:rPr>
                <w:rFonts w:cs="Arial"/>
                <w:lang w:val="en-US"/>
              </w:rPr>
              <w:t>Enter the password for authentication.</w:t>
            </w:r>
          </w:p>
          <w:p w14:paraId="4AF97BD5" w14:textId="77777777" w:rsidR="005A3C1A" w:rsidRPr="00C252CD" w:rsidRDefault="000A70C4" w:rsidP="000A70C4">
            <w:pPr>
              <w:rPr>
                <w:rFonts w:cs="Arial"/>
                <w:lang w:val="en-GB"/>
              </w:rPr>
            </w:pPr>
            <w:r w:rsidRPr="00B368F4">
              <w:rPr>
                <w:rFonts w:cs="Arial"/>
                <w:lang w:val="en-US"/>
              </w:rPr>
              <w:t>To authenticate at the destination host with an X.509 client certificate using https, enter the password for keystore access here.</w:t>
            </w:r>
          </w:p>
        </w:tc>
      </w:tr>
      <w:tr w:rsidR="005A3C1A" w:rsidRPr="00E75CD5" w14:paraId="57CC0672" w14:textId="77777777" w:rsidTr="007B3E49">
        <w:tc>
          <w:tcPr>
            <w:tcW w:w="2802" w:type="dxa"/>
          </w:tcPr>
          <w:p w14:paraId="7297D664" w14:textId="77777777" w:rsidR="005A3C1A" w:rsidRDefault="005A3C1A" w:rsidP="005A3C1A">
            <w:pPr>
              <w:jc w:val="both"/>
              <w:rPr>
                <w:rFonts w:cs="Arial"/>
                <w:lang w:val="en-US"/>
              </w:rPr>
            </w:pPr>
            <w:r>
              <w:rPr>
                <w:rFonts w:cs="Arial"/>
                <w:lang w:val="en-US"/>
              </w:rPr>
              <w:t>user2query</w:t>
            </w:r>
          </w:p>
        </w:tc>
        <w:tc>
          <w:tcPr>
            <w:tcW w:w="6774" w:type="dxa"/>
          </w:tcPr>
          <w:p w14:paraId="4608B9C8" w14:textId="77777777" w:rsidR="005A3C1A" w:rsidRPr="00C252CD" w:rsidRDefault="000A70C4" w:rsidP="000A70C4">
            <w:pPr>
              <w:rPr>
                <w:rFonts w:cs="Arial"/>
                <w:lang w:val="en-GB"/>
              </w:rPr>
            </w:pPr>
            <w:r w:rsidRPr="00B368F4">
              <w:rPr>
                <w:rFonts w:cs="Arial"/>
                <w:lang w:val="en-US"/>
              </w:rPr>
              <w:t xml:space="preserve">If the user </w:t>
            </w:r>
            <w:r>
              <w:rPr>
                <w:rFonts w:cs="Arial"/>
                <w:lang w:val="en-US"/>
              </w:rPr>
              <w:t xml:space="preserve">must be available </w:t>
            </w:r>
            <w:r w:rsidRPr="00B368F4">
              <w:rPr>
                <w:rFonts w:cs="Arial"/>
                <w:lang w:val="en-US"/>
              </w:rPr>
              <w:t>as a query parameter, this property holds the parameter name.</w:t>
            </w:r>
          </w:p>
        </w:tc>
      </w:tr>
      <w:tr w:rsidR="005A3C1A" w:rsidRPr="00E75CD5" w14:paraId="6685363D" w14:textId="77777777" w:rsidTr="007B3E49">
        <w:tc>
          <w:tcPr>
            <w:tcW w:w="2802" w:type="dxa"/>
          </w:tcPr>
          <w:p w14:paraId="4920269E" w14:textId="77777777" w:rsidR="005A3C1A" w:rsidRDefault="005A3C1A" w:rsidP="005A3C1A">
            <w:pPr>
              <w:jc w:val="both"/>
              <w:rPr>
                <w:rFonts w:cs="Arial"/>
                <w:lang w:val="en-US"/>
              </w:rPr>
            </w:pPr>
            <w:r>
              <w:rPr>
                <w:rFonts w:cs="Arial"/>
                <w:lang w:val="en-US"/>
              </w:rPr>
              <w:t>password2query</w:t>
            </w:r>
          </w:p>
        </w:tc>
        <w:tc>
          <w:tcPr>
            <w:tcW w:w="6774" w:type="dxa"/>
          </w:tcPr>
          <w:p w14:paraId="7176681E" w14:textId="77777777" w:rsidR="005A3C1A" w:rsidRPr="00C252CD" w:rsidRDefault="000A70C4" w:rsidP="000A70C4">
            <w:pPr>
              <w:rPr>
                <w:rFonts w:cs="Arial"/>
                <w:lang w:val="en-GB"/>
              </w:rPr>
            </w:pPr>
            <w:r w:rsidRPr="00B368F4">
              <w:rPr>
                <w:rFonts w:cs="Arial"/>
                <w:lang w:val="en-US"/>
              </w:rPr>
              <w:t xml:space="preserve">If the password </w:t>
            </w:r>
            <w:r>
              <w:rPr>
                <w:rFonts w:cs="Arial"/>
                <w:lang w:val="en-US"/>
              </w:rPr>
              <w:t xml:space="preserve">must be available </w:t>
            </w:r>
            <w:r w:rsidRPr="00B368F4">
              <w:rPr>
                <w:rFonts w:cs="Arial"/>
                <w:lang w:val="en-US"/>
              </w:rPr>
              <w:t>as a query parameter, this property holds the parameter name.</w:t>
            </w:r>
          </w:p>
        </w:tc>
      </w:tr>
      <w:tr w:rsidR="005A3C1A" w:rsidRPr="00E75CD5" w14:paraId="063A274F" w14:textId="77777777" w:rsidTr="007B3E49">
        <w:tc>
          <w:tcPr>
            <w:tcW w:w="2802" w:type="dxa"/>
          </w:tcPr>
          <w:p w14:paraId="1F7EBF5E" w14:textId="77777777" w:rsidR="005A3C1A" w:rsidRDefault="005A3C1A" w:rsidP="005A3C1A">
            <w:pPr>
              <w:jc w:val="both"/>
              <w:rPr>
                <w:rFonts w:cs="Arial"/>
                <w:lang w:val="en-US"/>
              </w:rPr>
            </w:pPr>
            <w:proofErr w:type="spellStart"/>
            <w:r>
              <w:rPr>
                <w:rFonts w:cs="Arial"/>
                <w:lang w:val="en-US"/>
              </w:rPr>
              <w:t>trustStoreURI</w:t>
            </w:r>
            <w:proofErr w:type="spellEnd"/>
          </w:p>
        </w:tc>
        <w:tc>
          <w:tcPr>
            <w:tcW w:w="6774" w:type="dxa"/>
          </w:tcPr>
          <w:p w14:paraId="5C8040A1" w14:textId="77777777" w:rsidR="0008403B" w:rsidRDefault="00673340" w:rsidP="0008403B">
            <w:pPr>
              <w:jc w:val="both"/>
              <w:rPr>
                <w:rFonts w:cs="Arial"/>
                <w:lang w:val="en-US"/>
              </w:rPr>
            </w:pPr>
            <w:r w:rsidRPr="00B368F4">
              <w:rPr>
                <w:rFonts w:cs="Arial"/>
                <w:lang w:val="en-US"/>
              </w:rPr>
              <w:t xml:space="preserve">To enable https, enter the path and name of the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If the destination host requires https, and you do not provide information in this parameter, the </w:t>
            </w:r>
            <w:r w:rsidR="00D34A5D">
              <w:rPr>
                <w:rFonts w:cs="Arial"/>
                <w:lang w:val="en-US"/>
              </w:rPr>
              <w:t xml:space="preserve">integration </w:t>
            </w:r>
            <w:r w:rsidR="000257AB">
              <w:rPr>
                <w:rFonts w:cs="Arial"/>
                <w:lang w:val="en-US"/>
              </w:rPr>
              <w:t>framework</w:t>
            </w:r>
            <w:r w:rsidRPr="00B368F4">
              <w:rPr>
                <w:rFonts w:cs="Arial"/>
                <w:lang w:val="en-US"/>
              </w:rPr>
              <w:t xml:space="preserve"> uses the </w:t>
            </w:r>
            <w:proofErr w:type="spellStart"/>
            <w:r w:rsidRPr="00B368F4">
              <w:rPr>
                <w:rFonts w:cs="Arial"/>
                <w:lang w:val="en-US"/>
              </w:rPr>
              <w:t>truststore</w:t>
            </w:r>
            <w:proofErr w:type="spellEnd"/>
            <w:r w:rsidRPr="00B368F4">
              <w:rPr>
                <w:rFonts w:cs="Arial"/>
                <w:lang w:val="en-US"/>
              </w:rPr>
              <w:t xml:space="preserve"> provided by the Java runtime environment. </w:t>
            </w:r>
            <w:r w:rsidR="0008403B">
              <w:rPr>
                <w:rFonts w:cs="Arial"/>
                <w:lang w:val="en-US"/>
              </w:rPr>
              <w:t xml:space="preserve">We do not recommend adding certificates to the </w:t>
            </w:r>
            <w:proofErr w:type="spellStart"/>
            <w:r w:rsidR="0008403B">
              <w:rPr>
                <w:rFonts w:cs="Arial"/>
                <w:lang w:val="en-US"/>
              </w:rPr>
              <w:t>truststore</w:t>
            </w:r>
            <w:proofErr w:type="spellEnd"/>
            <w:r w:rsidR="0008403B">
              <w:rPr>
                <w:rFonts w:cs="Arial"/>
                <w:lang w:val="en-US"/>
              </w:rPr>
              <w:t xml:space="preserve"> of the Java runtime environment, because each upgrade overwrites the </w:t>
            </w:r>
            <w:proofErr w:type="spellStart"/>
            <w:r w:rsidR="0008403B">
              <w:rPr>
                <w:rFonts w:cs="Arial"/>
                <w:lang w:val="en-US"/>
              </w:rPr>
              <w:t>truststore</w:t>
            </w:r>
            <w:proofErr w:type="spellEnd"/>
            <w:r w:rsidR="0008403B">
              <w:rPr>
                <w:rFonts w:cs="Arial"/>
                <w:lang w:val="en-US"/>
              </w:rPr>
              <w:t xml:space="preserve"> and your certificates are no longer available.</w:t>
            </w:r>
          </w:p>
          <w:p w14:paraId="3F3C4544" w14:textId="77777777" w:rsidR="005A3C1A" w:rsidRPr="00C252CD" w:rsidRDefault="0008403B" w:rsidP="0008403B">
            <w:pPr>
              <w:rPr>
                <w:rFonts w:cs="Arial"/>
                <w:lang w:val="en-GB"/>
              </w:rPr>
            </w:pPr>
            <w:r w:rsidRPr="00B368F4">
              <w:rPr>
                <w:rFonts w:cs="Arial"/>
                <w:lang w:val="en-US"/>
              </w:rPr>
              <w:t xml:space="preserve">If you have defined the http transport protocol, the </w:t>
            </w:r>
            <w:r>
              <w:rPr>
                <w:rFonts w:cs="Arial"/>
                <w:lang w:val="en-US"/>
              </w:rPr>
              <w:t>integration framework</w:t>
            </w:r>
            <w:r w:rsidRPr="00B368F4">
              <w:rPr>
                <w:rFonts w:cs="Arial"/>
                <w:lang w:val="en-US"/>
              </w:rPr>
              <w:t xml:space="preserve"> ignores this </w:t>
            </w:r>
            <w:proofErr w:type="spellStart"/>
            <w:proofErr w:type="gramStart"/>
            <w:r w:rsidRPr="00B368F4">
              <w:rPr>
                <w:rFonts w:cs="Arial"/>
                <w:lang w:val="en-US"/>
              </w:rPr>
              <w:t>parameter.</w:t>
            </w:r>
            <w:r w:rsidR="00673340" w:rsidRPr="00B368F4">
              <w:rPr>
                <w:rFonts w:cs="Arial"/>
                <w:lang w:val="en-US"/>
              </w:rPr>
              <w:t>If</w:t>
            </w:r>
            <w:proofErr w:type="spellEnd"/>
            <w:proofErr w:type="gramEnd"/>
            <w:r w:rsidR="00673340" w:rsidRPr="00B368F4">
              <w:rPr>
                <w:rFonts w:cs="Arial"/>
                <w:lang w:val="en-US"/>
              </w:rPr>
              <w:t xml:space="preserve"> you have defined the http transport protocol, the </w:t>
            </w:r>
            <w:r w:rsidR="00D34A5D">
              <w:rPr>
                <w:rFonts w:cs="Arial"/>
                <w:lang w:val="en-US"/>
              </w:rPr>
              <w:t xml:space="preserve">integration </w:t>
            </w:r>
            <w:r w:rsidR="000257AB">
              <w:rPr>
                <w:rFonts w:cs="Arial"/>
                <w:lang w:val="en-US"/>
              </w:rPr>
              <w:t>framework</w:t>
            </w:r>
            <w:r w:rsidR="00673340" w:rsidRPr="00B368F4">
              <w:rPr>
                <w:rFonts w:cs="Arial"/>
                <w:lang w:val="en-US"/>
              </w:rPr>
              <w:t xml:space="preserve"> ignores this parameter.</w:t>
            </w:r>
          </w:p>
        </w:tc>
      </w:tr>
      <w:tr w:rsidR="005A3C1A" w:rsidRPr="00E75CD5" w14:paraId="39A5451D" w14:textId="77777777" w:rsidTr="007B3E49">
        <w:tc>
          <w:tcPr>
            <w:tcW w:w="2802" w:type="dxa"/>
          </w:tcPr>
          <w:p w14:paraId="0002C0DE" w14:textId="77777777" w:rsidR="005A3C1A" w:rsidRDefault="005A3C1A" w:rsidP="005A3C1A">
            <w:pPr>
              <w:jc w:val="both"/>
              <w:rPr>
                <w:rFonts w:cs="Arial"/>
                <w:lang w:val="en-US"/>
              </w:rPr>
            </w:pPr>
            <w:proofErr w:type="spellStart"/>
            <w:r>
              <w:rPr>
                <w:rFonts w:cs="Arial"/>
                <w:lang w:val="en-US"/>
              </w:rPr>
              <w:t>keyStoreURI</w:t>
            </w:r>
            <w:proofErr w:type="spellEnd"/>
          </w:p>
        </w:tc>
        <w:tc>
          <w:tcPr>
            <w:tcW w:w="6774" w:type="dxa"/>
          </w:tcPr>
          <w:p w14:paraId="04ADBCD9" w14:textId="77777777" w:rsidR="00673340" w:rsidRPr="00B368F4" w:rsidRDefault="00673340" w:rsidP="00673340">
            <w:pPr>
              <w:jc w:val="both"/>
              <w:rPr>
                <w:rFonts w:cs="Arial"/>
                <w:lang w:val="en-US"/>
              </w:rPr>
            </w:pPr>
            <w:r w:rsidRPr="00B368F4">
              <w:rPr>
                <w:rFonts w:cs="Arial"/>
                <w:lang w:val="en-US"/>
              </w:rPr>
              <w:t xml:space="preserve">To enable the </w:t>
            </w:r>
            <w:r w:rsidR="00D34A5D">
              <w:rPr>
                <w:rFonts w:cs="Arial"/>
                <w:lang w:val="en-US"/>
              </w:rPr>
              <w:t xml:space="preserve">integration </w:t>
            </w:r>
            <w:r w:rsidR="000257AB">
              <w:rPr>
                <w:rFonts w:cs="Arial"/>
                <w:lang w:val="en-US"/>
              </w:rPr>
              <w:t>framework</w:t>
            </w:r>
            <w:r w:rsidRPr="00B368F4">
              <w:rPr>
                <w:rFonts w:cs="Arial"/>
                <w:lang w:val="en-US"/>
              </w:rPr>
              <w:t xml:space="preserve"> server to authenticate at the destination host using an X.509 client certificate (private key), enter the path and name of the keystore in the </w:t>
            </w:r>
            <w:proofErr w:type="spellStart"/>
            <w:r w:rsidRPr="00B368F4">
              <w:rPr>
                <w:rFonts w:cs="Arial"/>
                <w:lang w:val="en-US"/>
              </w:rPr>
              <w:t>BizStore</w:t>
            </w:r>
            <w:proofErr w:type="spellEnd"/>
            <w:r w:rsidRPr="00B368F4">
              <w:rPr>
                <w:rFonts w:cs="Arial"/>
                <w:lang w:val="en-US"/>
              </w:rPr>
              <w:t xml:space="preserve">. Provide the password for keystore access in the </w:t>
            </w:r>
            <w:r w:rsidRPr="00B368F4">
              <w:rPr>
                <w:rFonts w:cs="Arial"/>
                <w:i/>
                <w:lang w:val="en-US"/>
              </w:rPr>
              <w:t>password</w:t>
            </w:r>
            <w:r w:rsidRPr="00B368F4">
              <w:rPr>
                <w:rFonts w:cs="Arial"/>
                <w:lang w:val="en-US"/>
              </w:rPr>
              <w:t xml:space="preserve"> field above.</w:t>
            </w:r>
          </w:p>
          <w:p w14:paraId="18328D27" w14:textId="77777777" w:rsidR="005A3C1A" w:rsidRDefault="00673340" w:rsidP="00673340">
            <w:pPr>
              <w:jc w:val="both"/>
              <w:rPr>
                <w:rFonts w:cs="Arial"/>
                <w:lang w:val="en-US"/>
              </w:rPr>
            </w:pPr>
            <w:r w:rsidRPr="00B368F4">
              <w:rPr>
                <w:rFonts w:cs="Arial"/>
                <w:lang w:val="en-US"/>
              </w:rPr>
              <w:t xml:space="preserve">If the destination host requires https and client authentication with an X.509 </w:t>
            </w:r>
            <w:proofErr w:type="gramStart"/>
            <w:r w:rsidRPr="00B368F4">
              <w:rPr>
                <w:rFonts w:cs="Arial"/>
                <w:lang w:val="en-US"/>
              </w:rPr>
              <w:t>certificate ,</w:t>
            </w:r>
            <w:proofErr w:type="gramEnd"/>
            <w:r w:rsidRPr="00B368F4">
              <w:rPr>
                <w:rFonts w:cs="Arial"/>
                <w:lang w:val="en-US"/>
              </w:rPr>
              <w:t xml:space="preserve"> and you do not provide information in this parameter, the </w:t>
            </w:r>
            <w:r w:rsidR="00D34A5D">
              <w:rPr>
                <w:rFonts w:cs="Arial"/>
                <w:lang w:val="en-US"/>
              </w:rPr>
              <w:t xml:space="preserve">integration </w:t>
            </w:r>
            <w:r w:rsidR="000257AB">
              <w:rPr>
                <w:rFonts w:cs="Arial"/>
                <w:lang w:val="en-US"/>
              </w:rPr>
              <w:t>framework</w:t>
            </w:r>
            <w:r w:rsidRPr="00B368F4">
              <w:rPr>
                <w:rFonts w:cs="Arial"/>
                <w:lang w:val="en-US"/>
              </w:rPr>
              <w:t xml:space="preserve"> accesses the keystore provided by the Java runtime environment. If you have defined the http transport protocol, the </w:t>
            </w:r>
            <w:r w:rsidR="00D34A5D">
              <w:rPr>
                <w:rFonts w:cs="Arial"/>
                <w:lang w:val="en-US"/>
              </w:rPr>
              <w:t xml:space="preserve">integration </w:t>
            </w:r>
            <w:r w:rsidR="000257AB">
              <w:rPr>
                <w:rFonts w:cs="Arial"/>
                <w:lang w:val="en-US"/>
              </w:rPr>
              <w:t>framework</w:t>
            </w:r>
            <w:r w:rsidRPr="00B368F4">
              <w:rPr>
                <w:rFonts w:cs="Arial"/>
                <w:lang w:val="en-US"/>
              </w:rPr>
              <w:t xml:space="preserve"> ignores this parameter.</w:t>
            </w:r>
          </w:p>
          <w:p w14:paraId="665DDAF1" w14:textId="77777777" w:rsidR="00673340" w:rsidRPr="00673340" w:rsidRDefault="00673340" w:rsidP="00673340">
            <w:pPr>
              <w:jc w:val="both"/>
              <w:rPr>
                <w:rFonts w:cs="Arial"/>
                <w:lang w:val="en-US"/>
              </w:rPr>
            </w:pPr>
            <w:r w:rsidRPr="00B368F4">
              <w:rPr>
                <w:rFonts w:cs="Arial"/>
                <w:lang w:val="en-US"/>
              </w:rPr>
              <w:t xml:space="preserve">For more information about the keystore and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see </w:t>
            </w:r>
            <w:r w:rsidRPr="00B368F4">
              <w:rPr>
                <w:rFonts w:cs="Arial"/>
                <w:i/>
                <w:lang w:val="en-US"/>
              </w:rPr>
              <w:t xml:space="preserve">Creating Keystores and </w:t>
            </w:r>
            <w:proofErr w:type="spellStart"/>
            <w:r w:rsidRPr="00B368F4">
              <w:rPr>
                <w:rFonts w:cs="Arial"/>
                <w:i/>
                <w:lang w:val="en-US"/>
              </w:rPr>
              <w:t>Truststores</w:t>
            </w:r>
            <w:proofErr w:type="spellEnd"/>
            <w:r w:rsidRPr="00B368F4">
              <w:rPr>
                <w:rFonts w:cs="Arial"/>
                <w:i/>
                <w:lang w:val="en-US"/>
              </w:rPr>
              <w:t xml:space="preserve"> in the </w:t>
            </w:r>
            <w:proofErr w:type="spellStart"/>
            <w:r w:rsidRPr="00B368F4">
              <w:rPr>
                <w:rFonts w:cs="Arial"/>
                <w:i/>
                <w:lang w:val="en-US"/>
              </w:rPr>
              <w:t>BizStore</w:t>
            </w:r>
            <w:proofErr w:type="spellEnd"/>
          </w:p>
        </w:tc>
      </w:tr>
      <w:tr w:rsidR="00C129DC" w:rsidRPr="00E75CD5" w14:paraId="10751594" w14:textId="77777777" w:rsidTr="007B3E49">
        <w:tc>
          <w:tcPr>
            <w:tcW w:w="2802" w:type="dxa"/>
          </w:tcPr>
          <w:p w14:paraId="14594327" w14:textId="77777777" w:rsidR="00C129DC" w:rsidRDefault="00C129DC" w:rsidP="005A3C1A">
            <w:pPr>
              <w:jc w:val="both"/>
              <w:rPr>
                <w:rFonts w:cs="Arial"/>
                <w:lang w:val="en-US"/>
              </w:rPr>
            </w:pPr>
            <w:proofErr w:type="spellStart"/>
            <w:r>
              <w:rPr>
                <w:rFonts w:cs="Arial"/>
                <w:lang w:val="en-US"/>
              </w:rPr>
              <w:t>tlsVersion</w:t>
            </w:r>
            <w:proofErr w:type="spellEnd"/>
          </w:p>
        </w:tc>
        <w:tc>
          <w:tcPr>
            <w:tcW w:w="6774" w:type="dxa"/>
          </w:tcPr>
          <w:p w14:paraId="3F71EBEF" w14:textId="77777777" w:rsidR="00C129DC" w:rsidRPr="00C129DC" w:rsidRDefault="00C129DC" w:rsidP="00C129DC">
            <w:pPr>
              <w:jc w:val="both"/>
              <w:rPr>
                <w:rFonts w:cs="Arial"/>
                <w:lang w:val="en-US"/>
              </w:rPr>
            </w:pPr>
            <w:r>
              <w:rPr>
                <w:rFonts w:cs="Arial"/>
                <w:lang w:val="en-US"/>
              </w:rPr>
              <w:t xml:space="preserve">Enter the required version of the </w:t>
            </w:r>
            <w:r w:rsidRPr="00C129DC">
              <w:rPr>
                <w:lang w:val="en-US"/>
              </w:rPr>
              <w:t xml:space="preserve">TLS protocol, if </w:t>
            </w:r>
            <w:r>
              <w:rPr>
                <w:lang w:val="en-US"/>
              </w:rPr>
              <w:t xml:space="preserve">the </w:t>
            </w:r>
            <w:r w:rsidRPr="00C129DC">
              <w:rPr>
                <w:lang w:val="en-US"/>
              </w:rPr>
              <w:t xml:space="preserve">host does not accept </w:t>
            </w:r>
            <w:r>
              <w:rPr>
                <w:lang w:val="en-US"/>
              </w:rPr>
              <w:t xml:space="preserve">the </w:t>
            </w:r>
            <w:r w:rsidRPr="00C129DC">
              <w:rPr>
                <w:lang w:val="en-US"/>
              </w:rPr>
              <w:t>JRE standard setting</w:t>
            </w:r>
            <w:r>
              <w:rPr>
                <w:lang w:val="en-US"/>
              </w:rPr>
              <w:t>.</w:t>
            </w:r>
          </w:p>
        </w:tc>
      </w:tr>
      <w:tr w:rsidR="002322E6" w:rsidRPr="00E75CD5" w14:paraId="3EEA5C28" w14:textId="77777777" w:rsidTr="007B3E49">
        <w:tc>
          <w:tcPr>
            <w:tcW w:w="2802" w:type="dxa"/>
          </w:tcPr>
          <w:p w14:paraId="76C99BDD" w14:textId="77777777" w:rsidR="002322E6" w:rsidRDefault="002322E6" w:rsidP="005A3C1A">
            <w:pPr>
              <w:jc w:val="both"/>
              <w:rPr>
                <w:rFonts w:cs="Arial"/>
                <w:lang w:val="en-US"/>
              </w:rPr>
            </w:pPr>
            <w:proofErr w:type="spellStart"/>
            <w:r>
              <w:rPr>
                <w:rFonts w:cs="Arial"/>
                <w:lang w:val="en-US"/>
              </w:rPr>
              <w:t>readTimeout</w:t>
            </w:r>
            <w:proofErr w:type="spellEnd"/>
          </w:p>
        </w:tc>
        <w:tc>
          <w:tcPr>
            <w:tcW w:w="6774" w:type="dxa"/>
          </w:tcPr>
          <w:p w14:paraId="2F6D69F8" w14:textId="77777777" w:rsidR="00A050AC" w:rsidRPr="00A050AC" w:rsidRDefault="00A050AC" w:rsidP="00A050AC">
            <w:pPr>
              <w:rPr>
                <w:rFonts w:cs="Arial"/>
                <w:lang w:val="en-US"/>
              </w:rPr>
            </w:pPr>
            <w:r w:rsidRPr="00A050AC">
              <w:rPr>
                <w:rFonts w:cs="Arial"/>
                <w:lang w:val="en-US"/>
              </w:rPr>
              <w:t xml:space="preserve">Sets the read timeout to a specific timeout in seconds. The read timeout is the timeout for waiting to obtain data from the API. If left empty, the adapter waits indefinitely. </w:t>
            </w:r>
          </w:p>
          <w:p w14:paraId="13870C2A" w14:textId="77777777" w:rsidR="00FC6CD9" w:rsidRDefault="00A050AC" w:rsidP="00A050AC">
            <w:pPr>
              <w:jc w:val="both"/>
              <w:rPr>
                <w:rFonts w:cs="Arial"/>
                <w:lang w:val="en-US"/>
              </w:rPr>
            </w:pPr>
            <w:r w:rsidRPr="00A050AC">
              <w:rPr>
                <w:lang w:val="en-US"/>
              </w:rPr>
              <w:t>The default value is 300 seconds.</w:t>
            </w:r>
          </w:p>
        </w:tc>
      </w:tr>
    </w:tbl>
    <w:p w14:paraId="3FDE4D83" w14:textId="77777777" w:rsidR="005A3C1A" w:rsidRPr="005A3C1A" w:rsidRDefault="005A3C1A" w:rsidP="005A3C1A">
      <w:pPr>
        <w:rPr>
          <w:lang w:val="en-US"/>
        </w:rPr>
      </w:pPr>
    </w:p>
    <w:p w14:paraId="4E507268" w14:textId="77777777" w:rsidR="006D00F1" w:rsidRPr="00B368F4" w:rsidRDefault="00673340" w:rsidP="00651E01">
      <w:pPr>
        <w:pStyle w:val="Heading2"/>
        <w:rPr>
          <w:lang w:val="en-US"/>
        </w:rPr>
      </w:pPr>
      <w:bookmarkStart w:id="73" w:name="a5_2"/>
      <w:bookmarkStart w:id="74" w:name="_Toc137661256"/>
      <w:r>
        <w:rPr>
          <w:lang w:val="en-US"/>
        </w:rPr>
        <w:t xml:space="preserve">5.2 Configuring HTTP </w:t>
      </w:r>
      <w:r w:rsidR="00327AA1">
        <w:rPr>
          <w:lang w:val="en-US"/>
        </w:rPr>
        <w:t>Inbound (HTTP)</w:t>
      </w:r>
      <w:bookmarkEnd w:id="74"/>
    </w:p>
    <w:bookmarkEnd w:id="73"/>
    <w:p w14:paraId="7F41D51F" w14:textId="77777777" w:rsidR="006D00F1" w:rsidRPr="006955EF" w:rsidRDefault="006D00F1" w:rsidP="006D00F1">
      <w:pPr>
        <w:jc w:val="both"/>
        <w:rPr>
          <w:rFonts w:cs="Arial"/>
          <w:lang w:val="en-US"/>
        </w:rPr>
      </w:pPr>
    </w:p>
    <w:p w14:paraId="1B9A0232" w14:textId="77777777" w:rsidR="00673340" w:rsidRPr="005A3C1A" w:rsidRDefault="00673340" w:rsidP="00673340">
      <w:pPr>
        <w:rPr>
          <w:b/>
          <w:lang w:val="en-US"/>
        </w:rPr>
      </w:pPr>
      <w:r w:rsidRPr="005A3C1A">
        <w:rPr>
          <w:b/>
          <w:lang w:val="en-US"/>
        </w:rPr>
        <w:t>Procedure</w:t>
      </w:r>
    </w:p>
    <w:p w14:paraId="7E52FC6C" w14:textId="77777777" w:rsidR="00673340" w:rsidRDefault="00673340" w:rsidP="00673340">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673340" w:rsidRPr="0085332A" w14:paraId="60DBE2F6" w14:textId="77777777" w:rsidTr="007B3E49">
        <w:trPr>
          <w:tblHeader/>
        </w:trPr>
        <w:tc>
          <w:tcPr>
            <w:tcW w:w="2802" w:type="dxa"/>
          </w:tcPr>
          <w:p w14:paraId="50AAA748" w14:textId="77777777" w:rsidR="00673340" w:rsidRPr="0085332A" w:rsidRDefault="00673340" w:rsidP="007B3E49">
            <w:pPr>
              <w:jc w:val="both"/>
              <w:rPr>
                <w:rFonts w:cs="Arial"/>
                <w:b/>
                <w:lang w:val="en-US"/>
              </w:rPr>
            </w:pPr>
            <w:r w:rsidRPr="0085332A">
              <w:rPr>
                <w:rFonts w:cs="Arial"/>
                <w:b/>
                <w:lang w:val="en-US"/>
              </w:rPr>
              <w:t xml:space="preserve">Parameter </w:t>
            </w:r>
          </w:p>
        </w:tc>
        <w:tc>
          <w:tcPr>
            <w:tcW w:w="6774" w:type="dxa"/>
          </w:tcPr>
          <w:p w14:paraId="3DE04C4C" w14:textId="77777777" w:rsidR="00673340" w:rsidRPr="0085332A" w:rsidRDefault="00673340" w:rsidP="007B3E49">
            <w:pPr>
              <w:jc w:val="both"/>
              <w:rPr>
                <w:rFonts w:cs="Arial"/>
                <w:b/>
                <w:lang w:val="en-US"/>
              </w:rPr>
            </w:pPr>
            <w:r w:rsidRPr="0085332A">
              <w:rPr>
                <w:rFonts w:cs="Arial"/>
                <w:b/>
                <w:lang w:val="en-US"/>
              </w:rPr>
              <w:t>Description</w:t>
            </w:r>
          </w:p>
        </w:tc>
      </w:tr>
      <w:tr w:rsidR="00673340" w:rsidRPr="00E75CD5" w14:paraId="3CFF1C99" w14:textId="77777777" w:rsidTr="007B3E49">
        <w:tc>
          <w:tcPr>
            <w:tcW w:w="2802" w:type="dxa"/>
          </w:tcPr>
          <w:p w14:paraId="6E9EF206" w14:textId="77777777" w:rsidR="00673340" w:rsidRDefault="00673340" w:rsidP="007B3E49">
            <w:pPr>
              <w:jc w:val="both"/>
              <w:rPr>
                <w:rFonts w:cs="Arial"/>
                <w:lang w:val="en-US"/>
              </w:rPr>
            </w:pPr>
            <w:proofErr w:type="spellStart"/>
            <w:r w:rsidRPr="00673340">
              <w:rPr>
                <w:rFonts w:cs="Arial"/>
                <w:lang w:val="en-US"/>
              </w:rPr>
              <w:t>associatedSrvIP</w:t>
            </w:r>
            <w:proofErr w:type="spellEnd"/>
          </w:p>
        </w:tc>
        <w:tc>
          <w:tcPr>
            <w:tcW w:w="6774" w:type="dxa"/>
          </w:tcPr>
          <w:p w14:paraId="62B7B747" w14:textId="77777777" w:rsidR="00673340" w:rsidRPr="00B368F4" w:rsidRDefault="00673340" w:rsidP="007B3E49">
            <w:pPr>
              <w:rPr>
                <w:rFonts w:cs="Arial"/>
                <w:lang w:val="en-US"/>
              </w:rPr>
            </w:pPr>
            <w:r w:rsidRPr="00B368F4">
              <w:rPr>
                <w:rFonts w:cs="Arial"/>
                <w:lang w:val="en-US"/>
              </w:rPr>
              <w:t xml:space="preserve">If an incoming HTTP call is associated </w:t>
            </w:r>
            <w:r>
              <w:rPr>
                <w:rFonts w:cs="Arial"/>
                <w:lang w:val="en-US"/>
              </w:rPr>
              <w:t xml:space="preserve">to </w:t>
            </w:r>
            <w:r w:rsidRPr="00B368F4">
              <w:rPr>
                <w:rFonts w:cs="Arial"/>
                <w:lang w:val="en-US"/>
              </w:rPr>
              <w:t xml:space="preserve">an SAP Business One system, </w:t>
            </w:r>
            <w:r>
              <w:rPr>
                <w:rFonts w:cs="Arial"/>
                <w:lang w:val="en-US"/>
              </w:rPr>
              <w:t xml:space="preserve">use the parameter to define </w:t>
            </w:r>
            <w:r w:rsidRPr="00B368F4">
              <w:rPr>
                <w:rFonts w:cs="Arial"/>
                <w:lang w:val="en-US"/>
              </w:rPr>
              <w:t xml:space="preserve">the relevant association details. The parameter depends on the scenario package you want to set up with this SLD entry. For the </w:t>
            </w:r>
            <w:proofErr w:type="gramStart"/>
            <w:r w:rsidRPr="00760535">
              <w:rPr>
                <w:rFonts w:cs="Arial"/>
                <w:i/>
                <w:lang w:val="en-US"/>
              </w:rPr>
              <w:t>sap.B</w:t>
            </w:r>
            <w:proofErr w:type="gramEnd"/>
            <w:r w:rsidRPr="00760535">
              <w:rPr>
                <w:rFonts w:cs="Arial"/>
                <w:i/>
                <w:lang w:val="en-US"/>
              </w:rPr>
              <w:t>1Mobile</w:t>
            </w:r>
            <w:r>
              <w:rPr>
                <w:rFonts w:cs="Arial"/>
                <w:lang w:val="en-US"/>
              </w:rPr>
              <w:t xml:space="preserve"> scenario package, </w:t>
            </w:r>
            <w:r w:rsidRPr="00B368F4">
              <w:rPr>
                <w:rFonts w:cs="Arial"/>
                <w:lang w:val="en-US"/>
              </w:rPr>
              <w:t xml:space="preserve">the parameter is </w:t>
            </w:r>
            <w:r w:rsidRPr="00760535">
              <w:rPr>
                <w:rStyle w:val="TechnicalName"/>
                <w:lang w:val="en-US"/>
              </w:rPr>
              <w:t>b1Server/company</w:t>
            </w:r>
            <w:r w:rsidRPr="00B368F4">
              <w:rPr>
                <w:rFonts w:cs="Arial"/>
                <w:lang w:val="en-US"/>
              </w:rPr>
              <w:t xml:space="preserve">, for the </w:t>
            </w:r>
            <w:proofErr w:type="spellStart"/>
            <w:r w:rsidRPr="00760535">
              <w:rPr>
                <w:rFonts w:cs="Arial"/>
                <w:i/>
                <w:lang w:val="en-US"/>
              </w:rPr>
              <w:t>sap.Xcelsius</w:t>
            </w:r>
            <w:proofErr w:type="spellEnd"/>
            <w:r>
              <w:rPr>
                <w:rFonts w:cs="Arial"/>
                <w:lang w:val="en-US"/>
              </w:rPr>
              <w:t xml:space="preserve"> </w:t>
            </w:r>
            <w:r w:rsidRPr="00B368F4">
              <w:rPr>
                <w:rFonts w:cs="Arial"/>
                <w:lang w:val="en-US"/>
              </w:rPr>
              <w:t>scenario package</w:t>
            </w:r>
            <w:r>
              <w:rPr>
                <w:rFonts w:cs="Arial"/>
                <w:lang w:val="en-US"/>
              </w:rPr>
              <w:t xml:space="preserve">, </w:t>
            </w:r>
            <w:r w:rsidRPr="00B368F4">
              <w:rPr>
                <w:rFonts w:cs="Arial"/>
                <w:lang w:val="en-US"/>
              </w:rPr>
              <w:t xml:space="preserve">the parameter is the </w:t>
            </w:r>
            <w:r w:rsidRPr="009E74F1">
              <w:rPr>
                <w:rStyle w:val="TechnicalName"/>
                <w:lang w:val="en-US"/>
              </w:rPr>
              <w:t>b1server</w:t>
            </w:r>
            <w:r w:rsidRPr="00B368F4">
              <w:rPr>
                <w:rFonts w:cs="Arial"/>
                <w:lang w:val="en-US"/>
              </w:rPr>
              <w:t xml:space="preserve">. The </w:t>
            </w:r>
            <w:r>
              <w:rPr>
                <w:rFonts w:cs="Arial"/>
                <w:lang w:val="en-US"/>
              </w:rPr>
              <w:t xml:space="preserve">parameter </w:t>
            </w:r>
            <w:proofErr w:type="gramStart"/>
            <w:r w:rsidRPr="00B368F4">
              <w:rPr>
                <w:rFonts w:cs="Arial"/>
                <w:lang w:val="en-US"/>
              </w:rPr>
              <w:t>ha</w:t>
            </w:r>
            <w:r>
              <w:rPr>
                <w:rFonts w:cs="Arial"/>
                <w:lang w:val="en-US"/>
              </w:rPr>
              <w:t>s</w:t>
            </w:r>
            <w:r w:rsidRPr="00B368F4">
              <w:rPr>
                <w:rFonts w:cs="Arial"/>
                <w:lang w:val="en-US"/>
              </w:rPr>
              <w:t xml:space="preserve"> to</w:t>
            </w:r>
            <w:proofErr w:type="gramEnd"/>
            <w:r w:rsidRPr="00B368F4">
              <w:rPr>
                <w:rFonts w:cs="Arial"/>
                <w:lang w:val="en-US"/>
              </w:rPr>
              <w:t xml:space="preserve"> be the same as in SLD entry for SAP Business One for this parameter.</w:t>
            </w:r>
          </w:p>
        </w:tc>
      </w:tr>
    </w:tbl>
    <w:p w14:paraId="21F8F273" w14:textId="77777777" w:rsidR="006D00F1" w:rsidRPr="00673340" w:rsidRDefault="006D00F1" w:rsidP="006D00F1">
      <w:pPr>
        <w:jc w:val="both"/>
        <w:rPr>
          <w:rFonts w:cs="Arial"/>
          <w:lang w:val="en-US"/>
        </w:rPr>
      </w:pPr>
    </w:p>
    <w:p w14:paraId="6679E996" w14:textId="77777777" w:rsidR="006D00F1" w:rsidRPr="00B368F4" w:rsidRDefault="006D00F1" w:rsidP="00651E01">
      <w:pPr>
        <w:pStyle w:val="Heading1"/>
        <w:rPr>
          <w:lang w:val="en-US"/>
        </w:rPr>
      </w:pPr>
      <w:r w:rsidRPr="00B368F4">
        <w:rPr>
          <w:lang w:val="en-US"/>
        </w:rPr>
        <w:br w:type="column"/>
      </w:r>
      <w:bookmarkStart w:id="75" w:name="_Toc263954877"/>
      <w:bookmarkStart w:id="76" w:name="_Toc360631929"/>
      <w:bookmarkStart w:id="77" w:name="a6"/>
      <w:bookmarkStart w:id="78" w:name="_Toc137661257"/>
      <w:r w:rsidR="00762600">
        <w:rPr>
          <w:lang w:val="en-US"/>
        </w:rPr>
        <w:lastRenderedPageBreak/>
        <w:t>6</w:t>
      </w:r>
      <w:r w:rsidRPr="00B368F4">
        <w:rPr>
          <w:lang w:val="en-US"/>
        </w:rPr>
        <w:t xml:space="preserve"> Web Service</w:t>
      </w:r>
      <w:bookmarkEnd w:id="75"/>
      <w:bookmarkEnd w:id="76"/>
      <w:bookmarkEnd w:id="78"/>
    </w:p>
    <w:bookmarkEnd w:id="77"/>
    <w:p w14:paraId="6E030817" w14:textId="77777777" w:rsidR="006D00F1" w:rsidRPr="00B368F4" w:rsidRDefault="006D00F1" w:rsidP="002105F6">
      <w:pPr>
        <w:jc w:val="both"/>
        <w:rPr>
          <w:rFonts w:cs="Arial"/>
          <w:lang w:val="en-US"/>
        </w:rPr>
      </w:pPr>
      <w:r w:rsidRPr="00B368F4">
        <w:rPr>
          <w:rFonts w:cs="Arial"/>
          <w:lang w:val="en-US"/>
        </w:rPr>
        <w:t xml:space="preserve">To call a Web service or to provide a Web service, use </w:t>
      </w:r>
      <w:r w:rsidR="002105F6">
        <w:rPr>
          <w:rFonts w:cs="Arial"/>
          <w:lang w:val="en-US"/>
        </w:rPr>
        <w:t xml:space="preserve">the </w:t>
      </w:r>
      <w:proofErr w:type="spellStart"/>
      <w:proofErr w:type="gramStart"/>
      <w:r w:rsidRPr="002105F6">
        <w:rPr>
          <w:rStyle w:val="TechnicalName"/>
          <w:lang w:val="en-US"/>
        </w:rPr>
        <w:t>W.AnySystem</w:t>
      </w:r>
      <w:proofErr w:type="spellEnd"/>
      <w:proofErr w:type="gramEnd"/>
      <w:r w:rsidR="002105F6" w:rsidRPr="002105F6">
        <w:rPr>
          <w:lang w:val="en-US"/>
        </w:rPr>
        <w:t xml:space="preserve"> system type.</w:t>
      </w:r>
    </w:p>
    <w:p w14:paraId="055A4A14" w14:textId="77777777" w:rsidR="006D00F1" w:rsidRPr="00B368F4" w:rsidRDefault="006D00F1" w:rsidP="006D00F1">
      <w:pPr>
        <w:jc w:val="both"/>
        <w:rPr>
          <w:rFonts w:cs="Arial"/>
          <w:lang w:val="en-US"/>
        </w:rPr>
      </w:pPr>
    </w:p>
    <w:p w14:paraId="73D88E25" w14:textId="77777777" w:rsidR="006D00F1" w:rsidRPr="00B368F4" w:rsidRDefault="006D00F1" w:rsidP="006D00F1">
      <w:pPr>
        <w:jc w:val="both"/>
        <w:rPr>
          <w:rFonts w:cs="Arial"/>
          <w:lang w:val="en-US"/>
        </w:rPr>
      </w:pPr>
      <w:r w:rsidRPr="00B368F4">
        <w:rPr>
          <w:rFonts w:cs="Arial"/>
          <w:lang w:val="en-US"/>
        </w:rPr>
        <w:t xml:space="preserve">If the destination system requires it, you can authenticate with the </w:t>
      </w:r>
      <w:proofErr w:type="gramStart"/>
      <w:r w:rsidRPr="00B368F4">
        <w:rPr>
          <w:rFonts w:cs="Arial"/>
          <w:lang w:val="en-US"/>
        </w:rPr>
        <w:t>user name</w:t>
      </w:r>
      <w:proofErr w:type="gramEnd"/>
      <w:r w:rsidRPr="00B368F4">
        <w:rPr>
          <w:rFonts w:cs="Arial"/>
          <w:lang w:val="en-US"/>
        </w:rPr>
        <w:t xml:space="preserve"> and password at the destination host using http. Using https, you can additionally authenticate using an X.509 client certificate.</w:t>
      </w:r>
    </w:p>
    <w:p w14:paraId="55D21A13" w14:textId="77777777" w:rsidR="006D00F1" w:rsidRPr="00B368F4" w:rsidRDefault="006D00F1" w:rsidP="006D00F1">
      <w:pPr>
        <w:jc w:val="both"/>
        <w:rPr>
          <w:rFonts w:cs="Arial"/>
          <w:lang w:val="en-US"/>
        </w:rPr>
      </w:pPr>
    </w:p>
    <w:p w14:paraId="783F35D2" w14:textId="77777777" w:rsidR="006D00F1" w:rsidRPr="00B368F4" w:rsidRDefault="006D00F1" w:rsidP="006D00F1">
      <w:pPr>
        <w:jc w:val="both"/>
        <w:rPr>
          <w:rFonts w:cs="Arial"/>
          <w:lang w:val="en-US"/>
        </w:rPr>
      </w:pPr>
      <w:r w:rsidRPr="00B368F4">
        <w:rPr>
          <w:rFonts w:cs="Arial"/>
          <w:lang w:val="en-US"/>
        </w:rPr>
        <w:t>The following sectio</w:t>
      </w:r>
      <w:r>
        <w:rPr>
          <w:rFonts w:cs="Arial"/>
          <w:lang w:val="en-US"/>
        </w:rPr>
        <w:t>n</w:t>
      </w:r>
      <w:r w:rsidRPr="00B368F4">
        <w:rPr>
          <w:rFonts w:cs="Arial"/>
          <w:lang w:val="en-US"/>
        </w:rPr>
        <w:t>s are available:</w:t>
      </w:r>
    </w:p>
    <w:p w14:paraId="2C00C136" w14:textId="77777777" w:rsidR="006D00F1" w:rsidRPr="00B368F4" w:rsidRDefault="006D00F1" w:rsidP="006D00F1">
      <w:pPr>
        <w:pStyle w:val="BulletedList"/>
        <w:rPr>
          <w:lang w:val="en-US"/>
        </w:rPr>
      </w:pPr>
      <w:r w:rsidRPr="00B368F4">
        <w:rPr>
          <w:lang w:val="en-US"/>
        </w:rPr>
        <w:t>WSAN (active connectivity), for outgoing one-way, asynchronous communication, client, consumer</w:t>
      </w:r>
      <w:r>
        <w:rPr>
          <w:lang w:val="en-US"/>
        </w:rPr>
        <w:t xml:space="preserve">. </w:t>
      </w:r>
      <w:r w:rsidRPr="00B368F4">
        <w:rPr>
          <w:rFonts w:cs="Arial"/>
          <w:lang w:val="en-US"/>
        </w:rPr>
        <w:t xml:space="preserve">To use the Web service type, enter parameters in the </w:t>
      </w:r>
      <w:r w:rsidRPr="009543A3">
        <w:rPr>
          <w:rFonts w:cs="Arial"/>
          <w:i/>
          <w:lang w:val="en-US"/>
        </w:rPr>
        <w:t>WSAN</w:t>
      </w:r>
      <w:r w:rsidRPr="00B368F4">
        <w:rPr>
          <w:rFonts w:cs="Arial"/>
          <w:lang w:val="en-US"/>
        </w:rPr>
        <w:t xml:space="preserve"> section.</w:t>
      </w:r>
    </w:p>
    <w:p w14:paraId="3400FB47" w14:textId="77777777" w:rsidR="006D00F1" w:rsidRPr="00B368F4" w:rsidRDefault="006D00F1" w:rsidP="006D00F1">
      <w:pPr>
        <w:pStyle w:val="BulletedList"/>
        <w:rPr>
          <w:lang w:val="en-US"/>
        </w:rPr>
      </w:pPr>
      <w:r w:rsidRPr="00B368F4">
        <w:rPr>
          <w:lang w:val="en-US"/>
        </w:rPr>
        <w:t>WSAS (active connectivity), for outgoing request-response, synchronous communication, client, consumer</w:t>
      </w:r>
      <w:r>
        <w:rPr>
          <w:lang w:val="en-US"/>
        </w:rPr>
        <w:t xml:space="preserve">. </w:t>
      </w:r>
      <w:r w:rsidRPr="00B368F4">
        <w:rPr>
          <w:rFonts w:cs="Arial"/>
          <w:lang w:val="en-US"/>
        </w:rPr>
        <w:t xml:space="preserve">To use the Web service type, enter parameters in the </w:t>
      </w:r>
      <w:r w:rsidRPr="009543A3">
        <w:rPr>
          <w:rFonts w:cs="Arial"/>
          <w:i/>
          <w:lang w:val="en-US"/>
        </w:rPr>
        <w:t>WSAS</w:t>
      </w:r>
      <w:r w:rsidRPr="00B368F4">
        <w:rPr>
          <w:rFonts w:cs="Arial"/>
          <w:lang w:val="en-US"/>
        </w:rPr>
        <w:t xml:space="preserve"> section</w:t>
      </w:r>
    </w:p>
    <w:p w14:paraId="24B49149" w14:textId="77777777" w:rsidR="006D00F1" w:rsidRPr="00B368F4" w:rsidRDefault="006D00F1" w:rsidP="006D00F1">
      <w:pPr>
        <w:pStyle w:val="BulletedList"/>
        <w:rPr>
          <w:lang w:val="en-US"/>
        </w:rPr>
      </w:pPr>
      <w:r w:rsidRPr="00B368F4">
        <w:rPr>
          <w:lang w:val="en-US"/>
        </w:rPr>
        <w:t>WSAO (passive connectivity) for incoming one-way, asynchronous communication, service, provider</w:t>
      </w:r>
      <w:r>
        <w:rPr>
          <w:lang w:val="en-US"/>
        </w:rPr>
        <w:t>.</w:t>
      </w:r>
      <w:r w:rsidRPr="009543A3">
        <w:rPr>
          <w:rFonts w:cs="Arial"/>
          <w:lang w:val="en-US"/>
        </w:rPr>
        <w:t xml:space="preserve"> </w:t>
      </w:r>
      <w:r w:rsidRPr="00B368F4">
        <w:rPr>
          <w:rFonts w:cs="Arial"/>
          <w:lang w:val="en-US"/>
        </w:rPr>
        <w:t xml:space="preserve">The passive Web service type does not </w:t>
      </w:r>
      <w:r>
        <w:rPr>
          <w:rFonts w:cs="Arial"/>
          <w:lang w:val="en-US"/>
        </w:rPr>
        <w:t xml:space="preserve">require </w:t>
      </w:r>
      <w:r w:rsidRPr="00B368F4">
        <w:rPr>
          <w:rFonts w:cs="Arial"/>
          <w:lang w:val="en-US"/>
        </w:rPr>
        <w:t>any parameters</w:t>
      </w:r>
      <w:r>
        <w:rPr>
          <w:rFonts w:cs="Arial"/>
          <w:lang w:val="en-US"/>
        </w:rPr>
        <w:t>.</w:t>
      </w:r>
    </w:p>
    <w:p w14:paraId="3E3663BA" w14:textId="77777777" w:rsidR="006D00F1" w:rsidRPr="00B368F4" w:rsidRDefault="006D00F1" w:rsidP="006D00F1">
      <w:pPr>
        <w:pStyle w:val="BulletedList"/>
        <w:rPr>
          <w:lang w:val="en-US"/>
        </w:rPr>
      </w:pPr>
      <w:r w:rsidRPr="00B368F4">
        <w:rPr>
          <w:lang w:val="en-US"/>
        </w:rPr>
        <w:t>WSAR (passive connectivity) for incoming request-response, synchronous communication, service, provider</w:t>
      </w:r>
    </w:p>
    <w:p w14:paraId="479CB7FA" w14:textId="77777777" w:rsidR="006D00F1" w:rsidRPr="00B368F4" w:rsidRDefault="00762600" w:rsidP="00651E01">
      <w:pPr>
        <w:pStyle w:val="Heading2"/>
        <w:rPr>
          <w:lang w:val="en-US"/>
        </w:rPr>
      </w:pPr>
      <w:bookmarkStart w:id="79" w:name="a6_1"/>
      <w:bookmarkStart w:id="80" w:name="_Toc137661258"/>
      <w:r>
        <w:rPr>
          <w:lang w:val="en-US"/>
        </w:rPr>
        <w:t>6.1 Configuring the WSAS and WSAN Connections</w:t>
      </w:r>
      <w:bookmarkEnd w:id="80"/>
    </w:p>
    <w:bookmarkEnd w:id="79"/>
    <w:p w14:paraId="624AD0C1" w14:textId="77777777" w:rsidR="006D00F1" w:rsidRPr="00B368F4" w:rsidRDefault="006D00F1" w:rsidP="006D00F1">
      <w:pPr>
        <w:jc w:val="both"/>
        <w:rPr>
          <w:rFonts w:cs="Arial"/>
          <w:lang w:val="en-US"/>
        </w:rPr>
      </w:pPr>
      <w:r w:rsidRPr="00B368F4">
        <w:rPr>
          <w:rFonts w:cs="Arial"/>
          <w:lang w:val="en-US"/>
        </w:rPr>
        <w:t xml:space="preserve">The </w:t>
      </w:r>
      <w:r w:rsidRPr="009543A3">
        <w:rPr>
          <w:rFonts w:cs="Arial"/>
          <w:i/>
          <w:lang w:val="en-US"/>
        </w:rPr>
        <w:t>WSAS</w:t>
      </w:r>
      <w:r w:rsidRPr="00B368F4">
        <w:rPr>
          <w:rFonts w:cs="Arial"/>
          <w:lang w:val="en-US"/>
        </w:rPr>
        <w:t xml:space="preserve"> and </w:t>
      </w:r>
      <w:r w:rsidRPr="009543A3">
        <w:rPr>
          <w:rFonts w:cs="Arial"/>
          <w:i/>
          <w:lang w:val="en-US"/>
        </w:rPr>
        <w:t>WSAN</w:t>
      </w:r>
      <w:r w:rsidRPr="00B368F4">
        <w:rPr>
          <w:rFonts w:cs="Arial"/>
          <w:lang w:val="en-US"/>
        </w:rPr>
        <w:t xml:space="preserve"> sections require the same parameters.</w:t>
      </w:r>
      <w:r w:rsidR="008B1FD7">
        <w:rPr>
          <w:rFonts w:cs="Arial"/>
          <w:lang w:val="en-US"/>
        </w:rPr>
        <w:t xml:space="preserve"> WSAS supports an o</w:t>
      </w:r>
      <w:r w:rsidR="008B1FD7" w:rsidRPr="008B1FD7">
        <w:rPr>
          <w:rFonts w:cs="Arial"/>
          <w:lang w:val="en-US"/>
        </w:rPr>
        <w:t xml:space="preserve">utgoing </w:t>
      </w:r>
      <w:r w:rsidR="008B1FD7">
        <w:rPr>
          <w:rFonts w:cs="Arial"/>
          <w:lang w:val="en-US"/>
        </w:rPr>
        <w:t>s</w:t>
      </w:r>
      <w:r w:rsidR="008B1FD7" w:rsidRPr="008B1FD7">
        <w:rPr>
          <w:rFonts w:cs="Arial"/>
          <w:lang w:val="en-US"/>
        </w:rPr>
        <w:t>olicit/</w:t>
      </w:r>
      <w:r w:rsidR="008B1FD7">
        <w:rPr>
          <w:rFonts w:cs="Arial"/>
          <w:lang w:val="en-US"/>
        </w:rPr>
        <w:t>r</w:t>
      </w:r>
      <w:r w:rsidR="008B1FD7" w:rsidRPr="008B1FD7">
        <w:rPr>
          <w:rFonts w:cs="Arial"/>
          <w:lang w:val="en-US"/>
        </w:rPr>
        <w:t xml:space="preserve">esponse </w:t>
      </w:r>
      <w:r w:rsidR="008B1FD7">
        <w:rPr>
          <w:rFonts w:cs="Arial"/>
          <w:lang w:val="en-US"/>
        </w:rPr>
        <w:t>c</w:t>
      </w:r>
      <w:r w:rsidR="008B1FD7" w:rsidRPr="008B1FD7">
        <w:rPr>
          <w:rFonts w:cs="Arial"/>
          <w:lang w:val="en-US"/>
        </w:rPr>
        <w:t>all</w:t>
      </w:r>
      <w:r w:rsidR="008B1FD7">
        <w:rPr>
          <w:rFonts w:cs="Arial"/>
          <w:lang w:val="en-US"/>
        </w:rPr>
        <w:t>. WSAN supports an outgoing notification.</w:t>
      </w:r>
    </w:p>
    <w:p w14:paraId="6B375B45" w14:textId="77777777" w:rsidR="006D00F1" w:rsidRDefault="006D00F1" w:rsidP="006D00F1">
      <w:pPr>
        <w:jc w:val="both"/>
        <w:rPr>
          <w:rFonts w:cs="Arial"/>
          <w:lang w:val="en-US"/>
        </w:rPr>
      </w:pPr>
    </w:p>
    <w:p w14:paraId="45B55A21" w14:textId="77777777" w:rsidR="00762600" w:rsidRPr="005A3C1A" w:rsidRDefault="00762600" w:rsidP="00762600">
      <w:pPr>
        <w:rPr>
          <w:b/>
          <w:lang w:val="en-US"/>
        </w:rPr>
      </w:pPr>
      <w:r w:rsidRPr="005A3C1A">
        <w:rPr>
          <w:b/>
          <w:lang w:val="en-US"/>
        </w:rPr>
        <w:t>Procedure</w:t>
      </w:r>
    </w:p>
    <w:p w14:paraId="594F8BC3" w14:textId="77777777" w:rsidR="00762600" w:rsidRDefault="00762600" w:rsidP="00762600">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762600" w:rsidRPr="0085332A" w14:paraId="3A369675" w14:textId="77777777" w:rsidTr="007B3E49">
        <w:trPr>
          <w:tblHeader/>
        </w:trPr>
        <w:tc>
          <w:tcPr>
            <w:tcW w:w="2802" w:type="dxa"/>
          </w:tcPr>
          <w:p w14:paraId="5BB1A7A2" w14:textId="77777777" w:rsidR="00762600" w:rsidRPr="0085332A" w:rsidRDefault="00762600" w:rsidP="007B3E49">
            <w:pPr>
              <w:jc w:val="both"/>
              <w:rPr>
                <w:rFonts w:cs="Arial"/>
                <w:b/>
                <w:lang w:val="en-US"/>
              </w:rPr>
            </w:pPr>
            <w:r w:rsidRPr="0085332A">
              <w:rPr>
                <w:rFonts w:cs="Arial"/>
                <w:b/>
                <w:lang w:val="en-US"/>
              </w:rPr>
              <w:t xml:space="preserve">Parameter </w:t>
            </w:r>
          </w:p>
        </w:tc>
        <w:tc>
          <w:tcPr>
            <w:tcW w:w="6774" w:type="dxa"/>
          </w:tcPr>
          <w:p w14:paraId="4978CBFD" w14:textId="77777777" w:rsidR="00762600" w:rsidRPr="0085332A" w:rsidRDefault="00762600" w:rsidP="007B3E49">
            <w:pPr>
              <w:jc w:val="both"/>
              <w:rPr>
                <w:rFonts w:cs="Arial"/>
                <w:b/>
                <w:lang w:val="en-US"/>
              </w:rPr>
            </w:pPr>
            <w:r w:rsidRPr="0085332A">
              <w:rPr>
                <w:rFonts w:cs="Arial"/>
                <w:b/>
                <w:lang w:val="en-US"/>
              </w:rPr>
              <w:t>Description</w:t>
            </w:r>
          </w:p>
        </w:tc>
      </w:tr>
      <w:tr w:rsidR="00762600" w:rsidRPr="00E75CD5" w14:paraId="370A2EAE" w14:textId="77777777" w:rsidTr="007B3E49">
        <w:tc>
          <w:tcPr>
            <w:tcW w:w="2802" w:type="dxa"/>
          </w:tcPr>
          <w:p w14:paraId="5B36CF68" w14:textId="77777777" w:rsidR="00762600" w:rsidRDefault="00762600" w:rsidP="007B3E49">
            <w:pPr>
              <w:jc w:val="both"/>
              <w:rPr>
                <w:rFonts w:cs="Arial"/>
                <w:lang w:val="en-US"/>
              </w:rPr>
            </w:pPr>
            <w:proofErr w:type="spellStart"/>
            <w:r w:rsidRPr="00762600">
              <w:rPr>
                <w:rFonts w:cs="Arial"/>
                <w:lang w:val="en-US"/>
              </w:rPr>
              <w:t>destProtocol</w:t>
            </w:r>
            <w:proofErr w:type="spellEnd"/>
          </w:p>
        </w:tc>
        <w:tc>
          <w:tcPr>
            <w:tcW w:w="6774" w:type="dxa"/>
          </w:tcPr>
          <w:p w14:paraId="60BFBEDE" w14:textId="77777777" w:rsidR="00762600" w:rsidRPr="00B368F4" w:rsidRDefault="00762600" w:rsidP="007B3E49">
            <w:pPr>
              <w:rPr>
                <w:rFonts w:cs="Arial"/>
                <w:lang w:val="en-US"/>
              </w:rPr>
            </w:pPr>
            <w:r w:rsidRPr="00B368F4">
              <w:rPr>
                <w:rFonts w:cs="Arial"/>
                <w:lang w:val="en-US"/>
              </w:rPr>
              <w:t>To specify the protocol for communication, enter http or https.</w:t>
            </w:r>
          </w:p>
        </w:tc>
      </w:tr>
      <w:tr w:rsidR="00762600" w:rsidRPr="00E75CD5" w14:paraId="0573359F" w14:textId="77777777" w:rsidTr="007B3E49">
        <w:tc>
          <w:tcPr>
            <w:tcW w:w="2802" w:type="dxa"/>
          </w:tcPr>
          <w:p w14:paraId="1CAD8F7F" w14:textId="77777777" w:rsidR="00762600" w:rsidRDefault="00762600" w:rsidP="007B3E49">
            <w:pPr>
              <w:jc w:val="both"/>
              <w:rPr>
                <w:rFonts w:cs="Arial"/>
                <w:lang w:val="en-US"/>
              </w:rPr>
            </w:pPr>
            <w:proofErr w:type="spellStart"/>
            <w:r>
              <w:rPr>
                <w:rFonts w:cs="Arial"/>
                <w:lang w:val="en-US"/>
              </w:rPr>
              <w:t>destHost</w:t>
            </w:r>
            <w:proofErr w:type="spellEnd"/>
          </w:p>
        </w:tc>
        <w:tc>
          <w:tcPr>
            <w:tcW w:w="6774" w:type="dxa"/>
          </w:tcPr>
          <w:p w14:paraId="4966BD26" w14:textId="77777777" w:rsidR="00762600" w:rsidRPr="00B368F4" w:rsidRDefault="00762600" w:rsidP="007B3E49">
            <w:pPr>
              <w:rPr>
                <w:rFonts w:cs="Arial"/>
                <w:lang w:val="en-US"/>
              </w:rPr>
            </w:pPr>
            <w:r w:rsidRPr="00B368F4">
              <w:rPr>
                <w:rFonts w:cs="Arial"/>
                <w:lang w:val="en-US"/>
              </w:rPr>
              <w:t>Specify the destination host system that receives calls. Enter the IP address or the symbolic name for the receiver system.</w:t>
            </w:r>
          </w:p>
        </w:tc>
      </w:tr>
      <w:tr w:rsidR="00762600" w:rsidRPr="00E75CD5" w14:paraId="3D6D3D76" w14:textId="77777777" w:rsidTr="007B3E49">
        <w:tc>
          <w:tcPr>
            <w:tcW w:w="2802" w:type="dxa"/>
          </w:tcPr>
          <w:p w14:paraId="2FDCCDEF" w14:textId="77777777" w:rsidR="00762600" w:rsidRDefault="00762600" w:rsidP="007B3E49">
            <w:pPr>
              <w:jc w:val="both"/>
              <w:rPr>
                <w:rFonts w:cs="Arial"/>
                <w:lang w:val="en-US"/>
              </w:rPr>
            </w:pPr>
            <w:proofErr w:type="spellStart"/>
            <w:r>
              <w:rPr>
                <w:rFonts w:cs="Arial"/>
                <w:lang w:val="en-US"/>
              </w:rPr>
              <w:t>destPort</w:t>
            </w:r>
            <w:proofErr w:type="spellEnd"/>
          </w:p>
        </w:tc>
        <w:tc>
          <w:tcPr>
            <w:tcW w:w="6774" w:type="dxa"/>
          </w:tcPr>
          <w:p w14:paraId="44D51401" w14:textId="77777777" w:rsidR="00762600" w:rsidRPr="00B368F4" w:rsidRDefault="00762600" w:rsidP="00762600">
            <w:pPr>
              <w:jc w:val="both"/>
              <w:rPr>
                <w:rFonts w:cs="Arial"/>
                <w:lang w:val="en-US"/>
              </w:rPr>
            </w:pPr>
            <w:r w:rsidRPr="00B368F4">
              <w:rPr>
                <w:rFonts w:cs="Arial"/>
                <w:lang w:val="en-US"/>
              </w:rPr>
              <w:t>Specify the port</w:t>
            </w:r>
            <w:r>
              <w:rPr>
                <w:rFonts w:cs="Arial"/>
                <w:lang w:val="en-US"/>
              </w:rPr>
              <w:t xml:space="preserve"> or </w:t>
            </w:r>
            <w:r w:rsidRPr="00B368F4">
              <w:rPr>
                <w:rFonts w:cs="Arial"/>
                <w:lang w:val="en-US"/>
              </w:rPr>
              <w:t>service called on the destination host. An empty value defaults to the protocol-specific default.</w:t>
            </w:r>
          </w:p>
        </w:tc>
      </w:tr>
      <w:tr w:rsidR="00762600" w14:paraId="649FFE5D" w14:textId="77777777" w:rsidTr="007B3E49">
        <w:tc>
          <w:tcPr>
            <w:tcW w:w="2802" w:type="dxa"/>
          </w:tcPr>
          <w:p w14:paraId="22DB9C34" w14:textId="77777777" w:rsidR="00762600" w:rsidRDefault="00762600" w:rsidP="007B3E49">
            <w:pPr>
              <w:jc w:val="both"/>
              <w:rPr>
                <w:rFonts w:cs="Arial"/>
                <w:lang w:val="en-US"/>
              </w:rPr>
            </w:pPr>
            <w:proofErr w:type="spellStart"/>
            <w:r w:rsidRPr="00762600">
              <w:rPr>
                <w:rFonts w:cs="Arial"/>
                <w:lang w:val="en-US"/>
              </w:rPr>
              <w:t>destPath</w:t>
            </w:r>
            <w:proofErr w:type="spellEnd"/>
          </w:p>
        </w:tc>
        <w:tc>
          <w:tcPr>
            <w:tcW w:w="6774" w:type="dxa"/>
          </w:tcPr>
          <w:p w14:paraId="5E04438A" w14:textId="77777777" w:rsidR="00762600" w:rsidRPr="00B368F4" w:rsidRDefault="00762600" w:rsidP="00762600">
            <w:pPr>
              <w:jc w:val="both"/>
              <w:rPr>
                <w:rFonts w:cs="Arial"/>
                <w:lang w:val="en-US"/>
              </w:rPr>
            </w:pPr>
            <w:r>
              <w:rPr>
                <w:rFonts w:cs="Arial"/>
                <w:lang w:val="en-US"/>
              </w:rPr>
              <w:t>Enter the d</w:t>
            </w:r>
            <w:r w:rsidRPr="00B368F4">
              <w:rPr>
                <w:rFonts w:cs="Arial"/>
                <w:lang w:val="en-US"/>
              </w:rPr>
              <w:t xml:space="preserve">estination resource consisting of the remaining destination path and the document name. </w:t>
            </w:r>
            <w:r>
              <w:rPr>
                <w:rFonts w:cs="Arial"/>
                <w:lang w:val="en-US"/>
              </w:rPr>
              <w:t xml:space="preserve">Do not </w:t>
            </w:r>
            <w:r w:rsidRPr="00B368F4">
              <w:rPr>
                <w:rFonts w:cs="Arial"/>
                <w:lang w:val="en-US"/>
              </w:rPr>
              <w:t>use query parameters or fragment identifiers.</w:t>
            </w:r>
          </w:p>
        </w:tc>
      </w:tr>
      <w:tr w:rsidR="00762600" w:rsidRPr="00E75CD5" w14:paraId="0CA1636D" w14:textId="77777777" w:rsidTr="007B3E49">
        <w:tc>
          <w:tcPr>
            <w:tcW w:w="2802" w:type="dxa"/>
          </w:tcPr>
          <w:p w14:paraId="68EE31F0" w14:textId="77777777" w:rsidR="00762600" w:rsidRDefault="00762600" w:rsidP="007B3E49">
            <w:pPr>
              <w:jc w:val="both"/>
              <w:rPr>
                <w:rFonts w:cs="Arial"/>
                <w:lang w:val="en-US"/>
              </w:rPr>
            </w:pPr>
            <w:r>
              <w:rPr>
                <w:rFonts w:cs="Arial"/>
                <w:lang w:val="en-US"/>
              </w:rPr>
              <w:t>query</w:t>
            </w:r>
          </w:p>
        </w:tc>
        <w:tc>
          <w:tcPr>
            <w:tcW w:w="6774" w:type="dxa"/>
          </w:tcPr>
          <w:p w14:paraId="14FEC392" w14:textId="77777777" w:rsidR="00762600" w:rsidRPr="00B368F4" w:rsidRDefault="00762600" w:rsidP="007B3E49">
            <w:pPr>
              <w:rPr>
                <w:rFonts w:cs="Arial"/>
                <w:lang w:val="en-US"/>
              </w:rPr>
            </w:pPr>
            <w:r w:rsidRPr="00B368F4">
              <w:rPr>
                <w:rFonts w:cs="Arial"/>
                <w:lang w:val="en-US"/>
              </w:rPr>
              <w:t>Enter the query strings, separated by semicolon.</w:t>
            </w:r>
          </w:p>
        </w:tc>
      </w:tr>
      <w:tr w:rsidR="00762600" w:rsidRPr="00E75CD5" w14:paraId="1AED9F48" w14:textId="77777777" w:rsidTr="007B3E49">
        <w:tc>
          <w:tcPr>
            <w:tcW w:w="2802" w:type="dxa"/>
          </w:tcPr>
          <w:p w14:paraId="26700698" w14:textId="77777777" w:rsidR="00762600" w:rsidRDefault="00762600" w:rsidP="007B3E49">
            <w:pPr>
              <w:jc w:val="both"/>
              <w:rPr>
                <w:rFonts w:cs="Arial"/>
                <w:lang w:val="en-US"/>
              </w:rPr>
            </w:pPr>
            <w:proofErr w:type="spellStart"/>
            <w:r>
              <w:rPr>
                <w:rFonts w:cs="Arial"/>
                <w:lang w:val="en-US"/>
              </w:rPr>
              <w:t>proxyHost</w:t>
            </w:r>
            <w:proofErr w:type="spellEnd"/>
          </w:p>
        </w:tc>
        <w:tc>
          <w:tcPr>
            <w:tcW w:w="6774" w:type="dxa"/>
          </w:tcPr>
          <w:p w14:paraId="32B9BF53" w14:textId="77777777" w:rsidR="00762600" w:rsidRPr="00B368F4" w:rsidRDefault="00762600" w:rsidP="007B3E49">
            <w:pPr>
              <w:rPr>
                <w:rFonts w:cs="Arial"/>
                <w:lang w:val="en-US"/>
              </w:rPr>
            </w:pPr>
            <w:r w:rsidRPr="00B368F4">
              <w:rPr>
                <w:rFonts w:cs="Arial"/>
                <w:lang w:val="en-US"/>
              </w:rPr>
              <w:t xml:space="preserve">If you use a proxy server to connect to the </w:t>
            </w:r>
            <w:r w:rsidR="00D34A5D">
              <w:rPr>
                <w:rFonts w:cs="Arial"/>
                <w:lang w:val="en-US"/>
              </w:rPr>
              <w:t xml:space="preserve">integration </w:t>
            </w:r>
            <w:r w:rsidR="000257AB">
              <w:rPr>
                <w:rFonts w:cs="Arial"/>
                <w:lang w:val="en-US"/>
              </w:rPr>
              <w:t>framework</w:t>
            </w:r>
            <w:r w:rsidRPr="00B368F4">
              <w:rPr>
                <w:rFonts w:cs="Arial"/>
                <w:lang w:val="en-US"/>
              </w:rPr>
              <w:t xml:space="preserve"> server, enter the IP address. Leave the field empty if you do not use a proxy.</w:t>
            </w:r>
          </w:p>
        </w:tc>
      </w:tr>
      <w:tr w:rsidR="00762600" w:rsidRPr="00E75CD5" w14:paraId="2DC4B775" w14:textId="77777777" w:rsidTr="007B3E49">
        <w:tc>
          <w:tcPr>
            <w:tcW w:w="2802" w:type="dxa"/>
          </w:tcPr>
          <w:p w14:paraId="2904559D" w14:textId="77777777" w:rsidR="00762600" w:rsidRDefault="00762600" w:rsidP="007B3E49">
            <w:pPr>
              <w:jc w:val="both"/>
              <w:rPr>
                <w:rFonts w:cs="Arial"/>
                <w:lang w:val="en-US"/>
              </w:rPr>
            </w:pPr>
            <w:proofErr w:type="spellStart"/>
            <w:r>
              <w:rPr>
                <w:rFonts w:cs="Arial"/>
                <w:lang w:val="en-US"/>
              </w:rPr>
              <w:t>proxyPort</w:t>
            </w:r>
            <w:proofErr w:type="spellEnd"/>
          </w:p>
        </w:tc>
        <w:tc>
          <w:tcPr>
            <w:tcW w:w="6774" w:type="dxa"/>
          </w:tcPr>
          <w:p w14:paraId="26553450" w14:textId="77777777" w:rsidR="00762600" w:rsidRPr="00B368F4" w:rsidRDefault="00762600" w:rsidP="00762600">
            <w:pPr>
              <w:jc w:val="both"/>
              <w:rPr>
                <w:rFonts w:cs="Arial"/>
                <w:lang w:val="en-US"/>
              </w:rPr>
            </w:pPr>
            <w:r w:rsidRPr="00B368F4">
              <w:rPr>
                <w:rFonts w:cs="Arial"/>
                <w:lang w:val="en-US"/>
              </w:rPr>
              <w:t xml:space="preserve">If you use a proxy server to connect to the </w:t>
            </w:r>
            <w:r w:rsidR="00D34A5D">
              <w:rPr>
                <w:rFonts w:cs="Arial"/>
                <w:lang w:val="en-US"/>
              </w:rPr>
              <w:t xml:space="preserve">integration </w:t>
            </w:r>
            <w:r w:rsidR="000257AB">
              <w:rPr>
                <w:rFonts w:cs="Arial"/>
                <w:lang w:val="en-US"/>
              </w:rPr>
              <w:t>framework</w:t>
            </w:r>
            <w:r w:rsidRPr="00B368F4">
              <w:rPr>
                <w:rFonts w:cs="Arial"/>
                <w:lang w:val="en-US"/>
              </w:rPr>
              <w:t xml:space="preserve"> server, enter the port number. Leave the field empty if you do not use a proxy.</w:t>
            </w:r>
          </w:p>
        </w:tc>
      </w:tr>
      <w:tr w:rsidR="00762600" w:rsidRPr="00E75CD5" w14:paraId="51A7050E" w14:textId="77777777" w:rsidTr="007B3E49">
        <w:tc>
          <w:tcPr>
            <w:tcW w:w="2802" w:type="dxa"/>
          </w:tcPr>
          <w:p w14:paraId="6EBEC789" w14:textId="77777777" w:rsidR="00762600" w:rsidRDefault="00762600" w:rsidP="007B3E49">
            <w:pPr>
              <w:jc w:val="both"/>
              <w:rPr>
                <w:rFonts w:cs="Arial"/>
                <w:lang w:val="en-US"/>
              </w:rPr>
            </w:pPr>
            <w:r w:rsidRPr="00762600">
              <w:rPr>
                <w:rFonts w:cs="Arial"/>
                <w:lang w:val="en-US"/>
              </w:rPr>
              <w:t>authentication</w:t>
            </w:r>
          </w:p>
        </w:tc>
        <w:tc>
          <w:tcPr>
            <w:tcW w:w="6774" w:type="dxa"/>
          </w:tcPr>
          <w:p w14:paraId="27F9D047" w14:textId="77777777" w:rsidR="00762600" w:rsidRPr="00B368F4" w:rsidRDefault="00762600" w:rsidP="00762600">
            <w:pPr>
              <w:pStyle w:val="BulletedList"/>
              <w:rPr>
                <w:lang w:val="en-US"/>
              </w:rPr>
            </w:pPr>
            <w:r w:rsidRPr="00B368F4">
              <w:rPr>
                <w:lang w:val="en-US"/>
              </w:rPr>
              <w:t xml:space="preserve">To enable authentication using </w:t>
            </w:r>
            <w:proofErr w:type="gramStart"/>
            <w:r w:rsidRPr="00B368F4">
              <w:rPr>
                <w:lang w:val="en-US"/>
              </w:rPr>
              <w:t>user name</w:t>
            </w:r>
            <w:proofErr w:type="gramEnd"/>
            <w:r w:rsidRPr="00B368F4">
              <w:rPr>
                <w:lang w:val="en-US"/>
              </w:rPr>
              <w:t xml:space="preserve"> and password, enter </w:t>
            </w:r>
            <w:r w:rsidRPr="00B368F4">
              <w:rPr>
                <w:rFonts w:ascii="Courier New" w:hAnsi="Courier New" w:cs="Courier New"/>
                <w:lang w:val="en-US"/>
              </w:rPr>
              <w:t>basic</w:t>
            </w:r>
            <w:r w:rsidRPr="00B368F4">
              <w:rPr>
                <w:lang w:val="en-US"/>
              </w:rPr>
              <w:t xml:space="preserve">. </w:t>
            </w:r>
          </w:p>
          <w:p w14:paraId="35B7F0DC" w14:textId="77777777" w:rsidR="00762600" w:rsidRPr="00B368F4" w:rsidRDefault="00762600" w:rsidP="00762600">
            <w:pPr>
              <w:pStyle w:val="BulletedList"/>
              <w:rPr>
                <w:lang w:val="en-US"/>
              </w:rPr>
            </w:pPr>
            <w:r w:rsidRPr="00B368F4">
              <w:rPr>
                <w:lang w:val="en-US"/>
              </w:rPr>
              <w:t xml:space="preserve">If you must authenticate at the destination host using an X.509 client certificate, enter </w:t>
            </w:r>
            <w:r w:rsidRPr="00B368F4">
              <w:rPr>
                <w:rFonts w:ascii="Courier New" w:hAnsi="Courier New" w:cs="Courier New"/>
                <w:lang w:val="en-US"/>
              </w:rPr>
              <w:t>x509</w:t>
            </w:r>
            <w:r w:rsidRPr="00B368F4">
              <w:rPr>
                <w:lang w:val="en-US"/>
              </w:rPr>
              <w:t xml:space="preserve">. </w:t>
            </w:r>
          </w:p>
          <w:p w14:paraId="6CA0032F" w14:textId="77777777" w:rsidR="00762600" w:rsidRPr="00B368F4" w:rsidRDefault="00762600" w:rsidP="00762600">
            <w:pPr>
              <w:pStyle w:val="BulletedList"/>
              <w:rPr>
                <w:rFonts w:cs="Arial"/>
                <w:lang w:val="en-US"/>
              </w:rPr>
            </w:pPr>
            <w:r w:rsidRPr="00B368F4">
              <w:rPr>
                <w:lang w:val="en-US"/>
              </w:rPr>
              <w:t xml:space="preserve">Leave the field </w:t>
            </w:r>
            <w:proofErr w:type="gramStart"/>
            <w:r w:rsidRPr="00B368F4">
              <w:rPr>
                <w:lang w:val="en-US"/>
              </w:rPr>
              <w:t>empty, if</w:t>
            </w:r>
            <w:proofErr w:type="gramEnd"/>
            <w:r w:rsidRPr="00B368F4">
              <w:rPr>
                <w:lang w:val="en-US"/>
              </w:rPr>
              <w:t xml:space="preserve"> no login is </w:t>
            </w:r>
            <w:r>
              <w:rPr>
                <w:lang w:val="en-US"/>
              </w:rPr>
              <w:t>required by</w:t>
            </w:r>
            <w:r w:rsidRPr="00B368F4">
              <w:rPr>
                <w:lang w:val="en-US"/>
              </w:rPr>
              <w:t xml:space="preserve"> the system.</w:t>
            </w:r>
          </w:p>
        </w:tc>
      </w:tr>
      <w:tr w:rsidR="00762600" w:rsidRPr="00E75CD5" w14:paraId="405BBEBE" w14:textId="77777777" w:rsidTr="007B3E49">
        <w:tc>
          <w:tcPr>
            <w:tcW w:w="2802" w:type="dxa"/>
          </w:tcPr>
          <w:p w14:paraId="0F79C1FB" w14:textId="77777777" w:rsidR="00762600" w:rsidRDefault="00762600" w:rsidP="007B3E49">
            <w:pPr>
              <w:jc w:val="both"/>
              <w:rPr>
                <w:rFonts w:cs="Arial"/>
                <w:lang w:val="en-US"/>
              </w:rPr>
            </w:pPr>
            <w:r>
              <w:rPr>
                <w:rFonts w:cs="Arial"/>
                <w:lang w:val="en-US"/>
              </w:rPr>
              <w:t>user</w:t>
            </w:r>
          </w:p>
        </w:tc>
        <w:tc>
          <w:tcPr>
            <w:tcW w:w="6774" w:type="dxa"/>
          </w:tcPr>
          <w:p w14:paraId="4D137022" w14:textId="77777777" w:rsidR="00762600" w:rsidRPr="00B368F4" w:rsidRDefault="00762600" w:rsidP="00762600">
            <w:pPr>
              <w:jc w:val="both"/>
              <w:rPr>
                <w:rFonts w:cs="Arial"/>
                <w:lang w:val="en-US"/>
              </w:rPr>
            </w:pPr>
            <w:r w:rsidRPr="00B368F4">
              <w:rPr>
                <w:rFonts w:cs="Arial"/>
                <w:lang w:val="en-US"/>
              </w:rPr>
              <w:t xml:space="preserve">Enter the </w:t>
            </w:r>
            <w:proofErr w:type="gramStart"/>
            <w:r w:rsidRPr="00B368F4">
              <w:rPr>
                <w:rFonts w:cs="Arial"/>
                <w:lang w:val="en-US"/>
              </w:rPr>
              <w:t>user name</w:t>
            </w:r>
            <w:proofErr w:type="gramEnd"/>
            <w:r w:rsidRPr="00B368F4">
              <w:rPr>
                <w:rFonts w:cs="Arial"/>
                <w:lang w:val="en-US"/>
              </w:rPr>
              <w:t xml:space="preserve"> for authentication. </w:t>
            </w:r>
          </w:p>
          <w:p w14:paraId="7DC199CC" w14:textId="77777777" w:rsidR="00762600" w:rsidRPr="00B368F4" w:rsidRDefault="00762600" w:rsidP="00762600">
            <w:pPr>
              <w:jc w:val="both"/>
              <w:rPr>
                <w:rFonts w:cs="Arial"/>
                <w:lang w:val="en-US"/>
              </w:rPr>
            </w:pPr>
            <w:r w:rsidRPr="00B368F4">
              <w:rPr>
                <w:rFonts w:cs="Arial"/>
                <w:lang w:val="en-US"/>
              </w:rPr>
              <w:t>To authenticate at the destination host with an X.509 client certificate using https, you can provide the alias here.</w:t>
            </w:r>
          </w:p>
          <w:p w14:paraId="073611F6" w14:textId="77777777" w:rsidR="00762600" w:rsidRPr="00B368F4" w:rsidRDefault="00762600" w:rsidP="007B3E49">
            <w:pPr>
              <w:rPr>
                <w:rFonts w:cs="Arial"/>
                <w:lang w:val="en-US"/>
              </w:rPr>
            </w:pPr>
          </w:p>
        </w:tc>
      </w:tr>
      <w:tr w:rsidR="00762600" w:rsidRPr="00E75CD5" w14:paraId="4B264C78" w14:textId="77777777" w:rsidTr="007B3E49">
        <w:tc>
          <w:tcPr>
            <w:tcW w:w="2802" w:type="dxa"/>
          </w:tcPr>
          <w:p w14:paraId="1AB15797" w14:textId="77777777" w:rsidR="00762600" w:rsidRDefault="00762600" w:rsidP="007B3E49">
            <w:pPr>
              <w:jc w:val="both"/>
              <w:rPr>
                <w:rFonts w:cs="Arial"/>
                <w:lang w:val="en-US"/>
              </w:rPr>
            </w:pPr>
            <w:r>
              <w:rPr>
                <w:rFonts w:cs="Arial"/>
                <w:lang w:val="en-US"/>
              </w:rPr>
              <w:t>password</w:t>
            </w:r>
          </w:p>
        </w:tc>
        <w:tc>
          <w:tcPr>
            <w:tcW w:w="6774" w:type="dxa"/>
          </w:tcPr>
          <w:p w14:paraId="207A0A28" w14:textId="77777777" w:rsidR="00762600" w:rsidRPr="00B368F4" w:rsidRDefault="00762600" w:rsidP="00762600">
            <w:pPr>
              <w:jc w:val="both"/>
              <w:rPr>
                <w:rFonts w:cs="Arial"/>
                <w:lang w:val="en-US"/>
              </w:rPr>
            </w:pPr>
            <w:r w:rsidRPr="00B368F4">
              <w:rPr>
                <w:rFonts w:cs="Arial"/>
                <w:lang w:val="en-US"/>
              </w:rPr>
              <w:t>Enter the password for authentication.</w:t>
            </w:r>
          </w:p>
          <w:p w14:paraId="04E47342" w14:textId="77777777" w:rsidR="00762600" w:rsidRPr="00B368F4" w:rsidRDefault="00762600" w:rsidP="00762600">
            <w:pPr>
              <w:jc w:val="both"/>
              <w:rPr>
                <w:rFonts w:cs="Arial"/>
                <w:lang w:val="en-US"/>
              </w:rPr>
            </w:pPr>
            <w:r w:rsidRPr="00B368F4">
              <w:rPr>
                <w:rFonts w:cs="Arial"/>
                <w:lang w:val="en-US"/>
              </w:rPr>
              <w:lastRenderedPageBreak/>
              <w:t>To authenticate at the destination host with an X.509 client certificate using https, enter the password for keystore access here.</w:t>
            </w:r>
          </w:p>
        </w:tc>
      </w:tr>
      <w:tr w:rsidR="00762600" w:rsidRPr="00E75CD5" w14:paraId="1C5E2ED8" w14:textId="77777777" w:rsidTr="007B3E49">
        <w:tc>
          <w:tcPr>
            <w:tcW w:w="2802" w:type="dxa"/>
          </w:tcPr>
          <w:p w14:paraId="175078DA" w14:textId="77777777" w:rsidR="00762600" w:rsidRDefault="00762600" w:rsidP="007B3E49">
            <w:pPr>
              <w:jc w:val="both"/>
              <w:rPr>
                <w:rFonts w:cs="Arial"/>
                <w:lang w:val="en-US"/>
              </w:rPr>
            </w:pPr>
            <w:proofErr w:type="spellStart"/>
            <w:r w:rsidRPr="00762600">
              <w:rPr>
                <w:rFonts w:cs="Arial"/>
                <w:lang w:val="en-US"/>
              </w:rPr>
              <w:lastRenderedPageBreak/>
              <w:t>trustStoreURI</w:t>
            </w:r>
            <w:proofErr w:type="spellEnd"/>
          </w:p>
        </w:tc>
        <w:tc>
          <w:tcPr>
            <w:tcW w:w="6774" w:type="dxa"/>
          </w:tcPr>
          <w:p w14:paraId="05391432" w14:textId="77777777" w:rsidR="00F74196" w:rsidRDefault="00762600" w:rsidP="00F74196">
            <w:pPr>
              <w:jc w:val="both"/>
              <w:rPr>
                <w:rFonts w:cs="Arial"/>
                <w:lang w:val="en-US"/>
              </w:rPr>
            </w:pPr>
            <w:r w:rsidRPr="00B368F4">
              <w:rPr>
                <w:rFonts w:cs="Arial"/>
                <w:lang w:val="en-US"/>
              </w:rPr>
              <w:t xml:space="preserve">To enable https, enter the path and name of the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If the destination host requires https, and you do not provide information in this parameter, the </w:t>
            </w:r>
            <w:r w:rsidR="00D34A5D">
              <w:rPr>
                <w:rFonts w:cs="Arial"/>
                <w:lang w:val="en-US"/>
              </w:rPr>
              <w:t xml:space="preserve">integration </w:t>
            </w:r>
            <w:r w:rsidR="000257AB">
              <w:rPr>
                <w:rFonts w:cs="Arial"/>
                <w:lang w:val="en-US"/>
              </w:rPr>
              <w:t>framework</w:t>
            </w:r>
            <w:r w:rsidRPr="00B368F4">
              <w:rPr>
                <w:rFonts w:cs="Arial"/>
                <w:lang w:val="en-US"/>
              </w:rPr>
              <w:t xml:space="preserve"> uses the </w:t>
            </w:r>
            <w:proofErr w:type="spellStart"/>
            <w:r w:rsidRPr="00B368F4">
              <w:rPr>
                <w:rFonts w:cs="Arial"/>
                <w:lang w:val="en-US"/>
              </w:rPr>
              <w:t>truststore</w:t>
            </w:r>
            <w:proofErr w:type="spellEnd"/>
            <w:r w:rsidRPr="00B368F4">
              <w:rPr>
                <w:rFonts w:cs="Arial"/>
                <w:lang w:val="en-US"/>
              </w:rPr>
              <w:t xml:space="preserve"> provided by the Java runtime environment. </w:t>
            </w:r>
            <w:r w:rsidR="00F74196">
              <w:rPr>
                <w:rFonts w:cs="Arial"/>
                <w:lang w:val="en-US"/>
              </w:rPr>
              <w:t xml:space="preserve">We do not recommend adding certificates to the </w:t>
            </w:r>
            <w:proofErr w:type="spellStart"/>
            <w:r w:rsidR="00F74196">
              <w:rPr>
                <w:rFonts w:cs="Arial"/>
                <w:lang w:val="en-US"/>
              </w:rPr>
              <w:t>truststore</w:t>
            </w:r>
            <w:proofErr w:type="spellEnd"/>
            <w:r w:rsidR="00F74196">
              <w:rPr>
                <w:rFonts w:cs="Arial"/>
                <w:lang w:val="en-US"/>
              </w:rPr>
              <w:t xml:space="preserve"> of the Java runtime environment, because each upgrade overwrites the </w:t>
            </w:r>
            <w:proofErr w:type="spellStart"/>
            <w:r w:rsidR="00F74196">
              <w:rPr>
                <w:rFonts w:cs="Arial"/>
                <w:lang w:val="en-US"/>
              </w:rPr>
              <w:t>truststore</w:t>
            </w:r>
            <w:proofErr w:type="spellEnd"/>
            <w:r w:rsidR="00F74196">
              <w:rPr>
                <w:rFonts w:cs="Arial"/>
                <w:lang w:val="en-US"/>
              </w:rPr>
              <w:t xml:space="preserve"> and your certificates are no longer available.</w:t>
            </w:r>
          </w:p>
          <w:p w14:paraId="79C88333" w14:textId="77777777" w:rsidR="00762600" w:rsidRPr="00B368F4" w:rsidRDefault="00F74196" w:rsidP="00F74196">
            <w:pPr>
              <w:jc w:val="both"/>
              <w:rPr>
                <w:rFonts w:cs="Arial"/>
                <w:lang w:val="en-US"/>
              </w:rPr>
            </w:pPr>
            <w:r w:rsidRPr="00B368F4">
              <w:rPr>
                <w:rFonts w:cs="Arial"/>
                <w:lang w:val="en-US"/>
              </w:rPr>
              <w:t xml:space="preserve">If you have defined the http transport protocol, the </w:t>
            </w:r>
            <w:r>
              <w:rPr>
                <w:rFonts w:cs="Arial"/>
                <w:lang w:val="en-US"/>
              </w:rPr>
              <w:t>integration framework</w:t>
            </w:r>
            <w:r w:rsidRPr="00B368F4">
              <w:rPr>
                <w:rFonts w:cs="Arial"/>
                <w:lang w:val="en-US"/>
              </w:rPr>
              <w:t xml:space="preserve"> ignores this parameter.</w:t>
            </w:r>
            <w:r>
              <w:rPr>
                <w:rFonts w:cs="Arial"/>
                <w:lang w:val="en-US"/>
              </w:rPr>
              <w:t xml:space="preserve"> </w:t>
            </w:r>
            <w:r w:rsidR="00762600" w:rsidRPr="00B368F4">
              <w:rPr>
                <w:rFonts w:cs="Arial"/>
                <w:lang w:val="en-US"/>
              </w:rPr>
              <w:t xml:space="preserve">If you have defined the http transport protocol, the </w:t>
            </w:r>
            <w:r w:rsidR="00D34A5D">
              <w:rPr>
                <w:rFonts w:cs="Arial"/>
                <w:lang w:val="en-US"/>
              </w:rPr>
              <w:t xml:space="preserve">integration </w:t>
            </w:r>
            <w:r w:rsidR="000257AB">
              <w:rPr>
                <w:rFonts w:cs="Arial"/>
                <w:lang w:val="en-US"/>
              </w:rPr>
              <w:t>framework</w:t>
            </w:r>
            <w:r w:rsidR="00762600" w:rsidRPr="00B368F4">
              <w:rPr>
                <w:rFonts w:cs="Arial"/>
                <w:lang w:val="en-US"/>
              </w:rPr>
              <w:t xml:space="preserve"> ignores this parameter.</w:t>
            </w:r>
          </w:p>
        </w:tc>
      </w:tr>
      <w:tr w:rsidR="00762600" w:rsidRPr="00E75CD5" w14:paraId="1F265A21" w14:textId="77777777" w:rsidTr="007B3E49">
        <w:tc>
          <w:tcPr>
            <w:tcW w:w="2802" w:type="dxa"/>
          </w:tcPr>
          <w:p w14:paraId="6437DCEC" w14:textId="77777777" w:rsidR="00762600" w:rsidRDefault="00762600" w:rsidP="00762600">
            <w:pPr>
              <w:jc w:val="both"/>
              <w:rPr>
                <w:rFonts w:cs="Arial"/>
                <w:lang w:val="en-US"/>
              </w:rPr>
            </w:pPr>
            <w:proofErr w:type="spellStart"/>
            <w:r>
              <w:rPr>
                <w:rFonts w:cs="Arial"/>
                <w:lang w:val="en-US"/>
              </w:rPr>
              <w:t>key</w:t>
            </w:r>
            <w:r w:rsidRPr="00762600">
              <w:rPr>
                <w:rFonts w:cs="Arial"/>
                <w:lang w:val="en-US"/>
              </w:rPr>
              <w:t>StoreURI</w:t>
            </w:r>
            <w:proofErr w:type="spellEnd"/>
          </w:p>
        </w:tc>
        <w:tc>
          <w:tcPr>
            <w:tcW w:w="6774" w:type="dxa"/>
          </w:tcPr>
          <w:p w14:paraId="4E233C60" w14:textId="77777777" w:rsidR="00762600" w:rsidRPr="00B368F4" w:rsidRDefault="00762600" w:rsidP="00762600">
            <w:pPr>
              <w:jc w:val="both"/>
              <w:rPr>
                <w:rFonts w:cs="Arial"/>
                <w:lang w:val="en-US"/>
              </w:rPr>
            </w:pPr>
            <w:r w:rsidRPr="00B368F4">
              <w:rPr>
                <w:rFonts w:cs="Arial"/>
                <w:lang w:val="en-US"/>
              </w:rPr>
              <w:t xml:space="preserve">To enable the </w:t>
            </w:r>
            <w:r w:rsidR="00D34A5D">
              <w:rPr>
                <w:rFonts w:cs="Arial"/>
                <w:lang w:val="en-US"/>
              </w:rPr>
              <w:t xml:space="preserve">integration </w:t>
            </w:r>
            <w:r w:rsidR="000257AB">
              <w:rPr>
                <w:rFonts w:cs="Arial"/>
                <w:lang w:val="en-US"/>
              </w:rPr>
              <w:t>framework</w:t>
            </w:r>
            <w:r w:rsidRPr="00B368F4">
              <w:rPr>
                <w:rFonts w:cs="Arial"/>
                <w:lang w:val="en-US"/>
              </w:rPr>
              <w:t xml:space="preserve"> server to authenticate at the destination host using an X.509 client certificate (private key), enter the path and name of the keystore in the </w:t>
            </w:r>
            <w:proofErr w:type="spellStart"/>
            <w:r w:rsidRPr="00B368F4">
              <w:rPr>
                <w:rFonts w:cs="Arial"/>
                <w:lang w:val="en-US"/>
              </w:rPr>
              <w:t>BizStore</w:t>
            </w:r>
            <w:proofErr w:type="spellEnd"/>
            <w:r w:rsidRPr="00B368F4">
              <w:rPr>
                <w:rFonts w:cs="Arial"/>
                <w:lang w:val="en-US"/>
              </w:rPr>
              <w:t xml:space="preserve">. Provide the password for keystore access in the </w:t>
            </w:r>
            <w:r w:rsidRPr="00B368F4">
              <w:rPr>
                <w:rFonts w:cs="Arial"/>
                <w:i/>
                <w:lang w:val="en-US"/>
              </w:rPr>
              <w:t>password</w:t>
            </w:r>
            <w:r w:rsidRPr="00B368F4">
              <w:rPr>
                <w:rFonts w:cs="Arial"/>
                <w:lang w:val="en-US"/>
              </w:rPr>
              <w:t xml:space="preserve"> field above.</w:t>
            </w:r>
          </w:p>
          <w:p w14:paraId="38D00545" w14:textId="77777777" w:rsidR="00762600" w:rsidRPr="00B368F4" w:rsidRDefault="00762600" w:rsidP="00762600">
            <w:pPr>
              <w:jc w:val="both"/>
              <w:rPr>
                <w:rFonts w:cs="Arial"/>
                <w:lang w:val="en-US"/>
              </w:rPr>
            </w:pPr>
          </w:p>
          <w:p w14:paraId="1F66EC1B" w14:textId="77777777" w:rsidR="00762600" w:rsidRPr="00B368F4" w:rsidRDefault="00762600" w:rsidP="00762600">
            <w:pPr>
              <w:jc w:val="both"/>
              <w:rPr>
                <w:rFonts w:cs="Arial"/>
                <w:lang w:val="en-US"/>
              </w:rPr>
            </w:pPr>
            <w:r w:rsidRPr="00B368F4">
              <w:rPr>
                <w:rFonts w:cs="Arial"/>
                <w:lang w:val="en-US"/>
              </w:rPr>
              <w:t xml:space="preserve">If the destination host requires https and client authentication with an X.509 </w:t>
            </w:r>
            <w:proofErr w:type="gramStart"/>
            <w:r w:rsidRPr="00B368F4">
              <w:rPr>
                <w:rFonts w:cs="Arial"/>
                <w:lang w:val="en-US"/>
              </w:rPr>
              <w:t>certificate ,</w:t>
            </w:r>
            <w:proofErr w:type="gramEnd"/>
            <w:r w:rsidRPr="00B368F4">
              <w:rPr>
                <w:rFonts w:cs="Arial"/>
                <w:lang w:val="en-US"/>
              </w:rPr>
              <w:t xml:space="preserve"> and you do not provide information in this parameter, the </w:t>
            </w:r>
            <w:r w:rsidR="00D34A5D">
              <w:rPr>
                <w:rFonts w:cs="Arial"/>
                <w:lang w:val="en-US"/>
              </w:rPr>
              <w:t xml:space="preserve">integration </w:t>
            </w:r>
            <w:r w:rsidR="000257AB">
              <w:rPr>
                <w:rFonts w:cs="Arial"/>
                <w:lang w:val="en-US"/>
              </w:rPr>
              <w:t>framework</w:t>
            </w:r>
            <w:r w:rsidRPr="00B368F4">
              <w:rPr>
                <w:rFonts w:cs="Arial"/>
                <w:lang w:val="en-US"/>
              </w:rPr>
              <w:t xml:space="preserve"> accesses the keystore provided by the Java runtime environment. If you have defined the http transport protocol, the </w:t>
            </w:r>
            <w:r w:rsidR="00D34A5D">
              <w:rPr>
                <w:rFonts w:cs="Arial"/>
                <w:lang w:val="en-US"/>
              </w:rPr>
              <w:t xml:space="preserve">integration </w:t>
            </w:r>
            <w:r w:rsidR="000257AB">
              <w:rPr>
                <w:rFonts w:cs="Arial"/>
                <w:lang w:val="en-US"/>
              </w:rPr>
              <w:t>framework</w:t>
            </w:r>
            <w:r w:rsidRPr="00B368F4">
              <w:rPr>
                <w:rFonts w:cs="Arial"/>
                <w:lang w:val="en-US"/>
              </w:rPr>
              <w:t xml:space="preserve"> ignores this parameter.</w:t>
            </w:r>
          </w:p>
          <w:p w14:paraId="4A7C7896" w14:textId="77777777" w:rsidR="00762600" w:rsidRPr="00B368F4" w:rsidRDefault="00762600" w:rsidP="00762600">
            <w:pPr>
              <w:jc w:val="both"/>
              <w:rPr>
                <w:rFonts w:cs="Arial"/>
                <w:lang w:val="en-US"/>
              </w:rPr>
            </w:pPr>
          </w:p>
          <w:p w14:paraId="242AF5D9" w14:textId="77777777" w:rsidR="00762600" w:rsidRPr="00B368F4" w:rsidRDefault="00762600" w:rsidP="00807305">
            <w:pPr>
              <w:jc w:val="both"/>
              <w:rPr>
                <w:rFonts w:cs="Arial"/>
                <w:lang w:val="en-US"/>
              </w:rPr>
            </w:pPr>
            <w:r w:rsidRPr="00B368F4">
              <w:rPr>
                <w:rFonts w:cs="Arial"/>
                <w:lang w:val="en-US"/>
              </w:rPr>
              <w:t xml:space="preserve">For more information about the keystore and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see section </w:t>
            </w:r>
            <w:r w:rsidRPr="00B368F4">
              <w:rPr>
                <w:rFonts w:cs="Arial"/>
                <w:i/>
                <w:lang w:val="en-US"/>
              </w:rPr>
              <w:t xml:space="preserve">Creating Keystores and </w:t>
            </w:r>
            <w:proofErr w:type="spellStart"/>
            <w:r w:rsidRPr="00B368F4">
              <w:rPr>
                <w:rFonts w:cs="Arial"/>
                <w:i/>
                <w:lang w:val="en-US"/>
              </w:rPr>
              <w:t>Truststores</w:t>
            </w:r>
            <w:proofErr w:type="spellEnd"/>
            <w:r w:rsidRPr="00B368F4">
              <w:rPr>
                <w:rFonts w:cs="Arial"/>
                <w:i/>
                <w:lang w:val="en-US"/>
              </w:rPr>
              <w:t xml:space="preserve"> in the </w:t>
            </w:r>
            <w:proofErr w:type="spellStart"/>
            <w:r w:rsidRPr="00B368F4">
              <w:rPr>
                <w:rFonts w:cs="Arial"/>
                <w:i/>
                <w:lang w:val="en-US"/>
              </w:rPr>
              <w:t>BizStore</w:t>
            </w:r>
            <w:proofErr w:type="spellEnd"/>
          </w:p>
        </w:tc>
      </w:tr>
      <w:tr w:rsidR="001A16F1" w:rsidRPr="00E75CD5" w14:paraId="00285CF8" w14:textId="77777777" w:rsidTr="007B3E49">
        <w:tc>
          <w:tcPr>
            <w:tcW w:w="2802" w:type="dxa"/>
          </w:tcPr>
          <w:p w14:paraId="1D5C64BB" w14:textId="77777777" w:rsidR="001A16F1" w:rsidRDefault="001A16F1" w:rsidP="001A16F1">
            <w:pPr>
              <w:jc w:val="both"/>
              <w:rPr>
                <w:rFonts w:cs="Arial"/>
                <w:lang w:val="en-US"/>
              </w:rPr>
            </w:pPr>
            <w:proofErr w:type="spellStart"/>
            <w:r>
              <w:rPr>
                <w:rFonts w:cs="Arial"/>
                <w:lang w:val="en-US"/>
              </w:rPr>
              <w:t>readTimeout</w:t>
            </w:r>
            <w:proofErr w:type="spellEnd"/>
          </w:p>
        </w:tc>
        <w:tc>
          <w:tcPr>
            <w:tcW w:w="6774" w:type="dxa"/>
          </w:tcPr>
          <w:p w14:paraId="7C910B02" w14:textId="77777777" w:rsidR="00A050AC" w:rsidRPr="00A050AC" w:rsidRDefault="00A050AC" w:rsidP="00A050AC">
            <w:pPr>
              <w:rPr>
                <w:rFonts w:cs="Arial"/>
                <w:lang w:val="en-US"/>
              </w:rPr>
            </w:pPr>
            <w:r w:rsidRPr="00A050AC">
              <w:rPr>
                <w:rFonts w:cs="Arial"/>
                <w:lang w:val="en-US"/>
              </w:rPr>
              <w:t xml:space="preserve">Sets the read timeout to a specific timeout in seconds. The read timeout is the timeout for waiting to obtain data from the API. If left empty, the adapter waits indefinitely. </w:t>
            </w:r>
          </w:p>
          <w:p w14:paraId="63604AF4" w14:textId="77777777" w:rsidR="001A16F1" w:rsidRDefault="00A050AC" w:rsidP="00A050AC">
            <w:pPr>
              <w:jc w:val="both"/>
              <w:rPr>
                <w:rFonts w:cs="Arial"/>
                <w:lang w:val="en-US"/>
              </w:rPr>
            </w:pPr>
            <w:r w:rsidRPr="00A050AC">
              <w:rPr>
                <w:lang w:val="en-US"/>
              </w:rPr>
              <w:t>The default value is 300 seconds.</w:t>
            </w:r>
          </w:p>
        </w:tc>
      </w:tr>
    </w:tbl>
    <w:p w14:paraId="27833FE8" w14:textId="77777777" w:rsidR="00762600" w:rsidRPr="00B368F4" w:rsidRDefault="00762600" w:rsidP="006D00F1">
      <w:pPr>
        <w:jc w:val="both"/>
        <w:rPr>
          <w:rFonts w:cs="Arial"/>
          <w:lang w:val="en-US"/>
        </w:rPr>
      </w:pPr>
    </w:p>
    <w:p w14:paraId="71376865" w14:textId="77777777" w:rsidR="006D00F1" w:rsidRDefault="00807305" w:rsidP="00651E01">
      <w:pPr>
        <w:pStyle w:val="Heading2"/>
        <w:rPr>
          <w:lang w:val="en-US"/>
        </w:rPr>
      </w:pPr>
      <w:bookmarkStart w:id="81" w:name="a6_2"/>
      <w:bookmarkStart w:id="82" w:name="_Toc137661259"/>
      <w:r>
        <w:rPr>
          <w:lang w:val="en-US"/>
        </w:rPr>
        <w:t>6.2 Configuring the WSAR Connection</w:t>
      </w:r>
      <w:bookmarkEnd w:id="82"/>
    </w:p>
    <w:bookmarkEnd w:id="81"/>
    <w:p w14:paraId="75ACCCFF" w14:textId="77777777" w:rsidR="00DF15C8" w:rsidRDefault="00DF15C8" w:rsidP="00DF15C8">
      <w:pPr>
        <w:rPr>
          <w:lang w:val="en-US"/>
        </w:rPr>
      </w:pPr>
      <w:r>
        <w:rPr>
          <w:lang w:val="en-US"/>
        </w:rPr>
        <w:t xml:space="preserve">The WSAR connection supports </w:t>
      </w:r>
      <w:proofErr w:type="spellStart"/>
      <w:r>
        <w:rPr>
          <w:lang w:val="en-US"/>
        </w:rPr>
        <w:t>supports</w:t>
      </w:r>
      <w:proofErr w:type="spellEnd"/>
      <w:r>
        <w:rPr>
          <w:lang w:val="en-US"/>
        </w:rPr>
        <w:t xml:space="preserve"> an incoming request call that requires a response. The WSAO connection supports incoming </w:t>
      </w:r>
      <w:proofErr w:type="gramStart"/>
      <w:r>
        <w:rPr>
          <w:lang w:val="en-US"/>
        </w:rPr>
        <w:t>one way</w:t>
      </w:r>
      <w:proofErr w:type="gramEnd"/>
      <w:r>
        <w:rPr>
          <w:lang w:val="en-US"/>
        </w:rPr>
        <w:t xml:space="preserve"> calls and does not require parameters in SLD.</w:t>
      </w:r>
    </w:p>
    <w:p w14:paraId="01413878" w14:textId="77777777" w:rsidR="00DF15C8" w:rsidRPr="00DF15C8" w:rsidRDefault="00DF15C8" w:rsidP="00DF15C8">
      <w:pPr>
        <w:rPr>
          <w:lang w:val="en-US"/>
        </w:rPr>
      </w:pPr>
    </w:p>
    <w:p w14:paraId="3E200160" w14:textId="77777777" w:rsidR="00807305" w:rsidRPr="005A3C1A" w:rsidRDefault="00807305" w:rsidP="00807305">
      <w:pPr>
        <w:rPr>
          <w:b/>
          <w:lang w:val="en-US"/>
        </w:rPr>
      </w:pPr>
      <w:r w:rsidRPr="005A3C1A">
        <w:rPr>
          <w:b/>
          <w:lang w:val="en-US"/>
        </w:rPr>
        <w:t>Procedure</w:t>
      </w:r>
    </w:p>
    <w:p w14:paraId="6CE1990A" w14:textId="77777777" w:rsidR="00807305" w:rsidRDefault="00807305" w:rsidP="00807305">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807305" w:rsidRPr="0085332A" w14:paraId="46ED6B5D" w14:textId="77777777" w:rsidTr="007B3E49">
        <w:trPr>
          <w:tblHeader/>
        </w:trPr>
        <w:tc>
          <w:tcPr>
            <w:tcW w:w="2802" w:type="dxa"/>
          </w:tcPr>
          <w:p w14:paraId="25B8FFC8" w14:textId="77777777" w:rsidR="00807305" w:rsidRPr="0085332A" w:rsidRDefault="00807305" w:rsidP="007B3E49">
            <w:pPr>
              <w:jc w:val="both"/>
              <w:rPr>
                <w:rFonts w:cs="Arial"/>
                <w:b/>
                <w:lang w:val="en-US"/>
              </w:rPr>
            </w:pPr>
            <w:r w:rsidRPr="0085332A">
              <w:rPr>
                <w:rFonts w:cs="Arial"/>
                <w:b/>
                <w:lang w:val="en-US"/>
              </w:rPr>
              <w:t xml:space="preserve">Parameter </w:t>
            </w:r>
          </w:p>
        </w:tc>
        <w:tc>
          <w:tcPr>
            <w:tcW w:w="6774" w:type="dxa"/>
          </w:tcPr>
          <w:p w14:paraId="45396BE8" w14:textId="77777777" w:rsidR="00807305" w:rsidRPr="0085332A" w:rsidRDefault="00807305" w:rsidP="007B3E49">
            <w:pPr>
              <w:jc w:val="both"/>
              <w:rPr>
                <w:rFonts w:cs="Arial"/>
                <w:b/>
                <w:lang w:val="en-US"/>
              </w:rPr>
            </w:pPr>
            <w:r w:rsidRPr="0085332A">
              <w:rPr>
                <w:rFonts w:cs="Arial"/>
                <w:b/>
                <w:lang w:val="en-US"/>
              </w:rPr>
              <w:t>Description</w:t>
            </w:r>
          </w:p>
        </w:tc>
      </w:tr>
      <w:tr w:rsidR="00807305" w:rsidRPr="00E75CD5" w14:paraId="4977A526" w14:textId="77777777" w:rsidTr="007B3E49">
        <w:tc>
          <w:tcPr>
            <w:tcW w:w="2802" w:type="dxa"/>
          </w:tcPr>
          <w:p w14:paraId="1D3C9E96" w14:textId="77777777" w:rsidR="00807305" w:rsidRDefault="00807305" w:rsidP="007B3E49">
            <w:pPr>
              <w:jc w:val="both"/>
              <w:rPr>
                <w:rFonts w:cs="Arial"/>
                <w:lang w:val="en-US"/>
              </w:rPr>
            </w:pPr>
            <w:proofErr w:type="spellStart"/>
            <w:r w:rsidRPr="00807305">
              <w:rPr>
                <w:rFonts w:cs="Arial"/>
                <w:lang w:val="en-US"/>
              </w:rPr>
              <w:t>associatedSrvIP</w:t>
            </w:r>
            <w:proofErr w:type="spellEnd"/>
          </w:p>
        </w:tc>
        <w:tc>
          <w:tcPr>
            <w:tcW w:w="6774" w:type="dxa"/>
          </w:tcPr>
          <w:p w14:paraId="399CA521" w14:textId="77777777" w:rsidR="00807305" w:rsidRPr="00B368F4" w:rsidRDefault="00807305" w:rsidP="007B3E49">
            <w:pPr>
              <w:rPr>
                <w:rFonts w:cs="Arial"/>
                <w:lang w:val="en-US"/>
              </w:rPr>
            </w:pPr>
            <w:r w:rsidRPr="00B368F4">
              <w:rPr>
                <w:rFonts w:cs="Arial"/>
                <w:lang w:val="en-US"/>
              </w:rPr>
              <w:t xml:space="preserve">If an incoming HTTP call is associated with a particular SAP Business One system, specify the relevant association details </w:t>
            </w:r>
            <w:r>
              <w:rPr>
                <w:rFonts w:cs="Arial"/>
                <w:lang w:val="en-US"/>
              </w:rPr>
              <w:t xml:space="preserve">using </w:t>
            </w:r>
            <w:r w:rsidRPr="00B368F4">
              <w:rPr>
                <w:rFonts w:cs="Arial"/>
                <w:lang w:val="en-US"/>
              </w:rPr>
              <w:t>th</w:t>
            </w:r>
            <w:r>
              <w:rPr>
                <w:rFonts w:cs="Arial"/>
                <w:lang w:val="en-US"/>
              </w:rPr>
              <w:t>e</w:t>
            </w:r>
            <w:r w:rsidRPr="00B368F4">
              <w:rPr>
                <w:rFonts w:cs="Arial"/>
                <w:lang w:val="en-US"/>
              </w:rPr>
              <w:t xml:space="preserve"> parameter. The parameter depends on the scenario package you want to set up with this SLD entry. For the </w:t>
            </w:r>
            <w:proofErr w:type="gramStart"/>
            <w:r w:rsidRPr="00F35FA0">
              <w:rPr>
                <w:rFonts w:cs="Arial"/>
                <w:i/>
                <w:lang w:val="en-US"/>
              </w:rPr>
              <w:t>sap.B</w:t>
            </w:r>
            <w:proofErr w:type="gramEnd"/>
            <w:r w:rsidRPr="00F35FA0">
              <w:rPr>
                <w:rFonts w:cs="Arial"/>
                <w:i/>
                <w:lang w:val="en-US"/>
              </w:rPr>
              <w:t>1Mobile</w:t>
            </w:r>
            <w:r>
              <w:rPr>
                <w:rFonts w:cs="Arial"/>
                <w:lang w:val="en-US"/>
              </w:rPr>
              <w:t xml:space="preserve"> scenario package</w:t>
            </w:r>
            <w:r w:rsidRPr="00B368F4">
              <w:rPr>
                <w:rFonts w:cs="Arial"/>
                <w:lang w:val="en-US"/>
              </w:rPr>
              <w:t xml:space="preserve">, the parameter is </w:t>
            </w:r>
            <w:r w:rsidRPr="009543A3">
              <w:rPr>
                <w:rStyle w:val="TechnicalName"/>
                <w:lang w:val="en-US"/>
              </w:rPr>
              <w:t>b1Server/company</w:t>
            </w:r>
            <w:r w:rsidRPr="00B368F4">
              <w:rPr>
                <w:rFonts w:cs="Arial"/>
                <w:lang w:val="en-US"/>
              </w:rPr>
              <w:t xml:space="preserve">, for the </w:t>
            </w:r>
            <w:proofErr w:type="spellStart"/>
            <w:r w:rsidRPr="00F35FA0">
              <w:rPr>
                <w:rFonts w:cs="Arial"/>
                <w:i/>
                <w:lang w:val="en-US"/>
              </w:rPr>
              <w:t>sap.Xcelsius</w:t>
            </w:r>
            <w:proofErr w:type="spellEnd"/>
            <w:r>
              <w:rPr>
                <w:rFonts w:cs="Arial"/>
                <w:lang w:val="en-US"/>
              </w:rPr>
              <w:t xml:space="preserve"> scenario package</w:t>
            </w:r>
            <w:r w:rsidRPr="00B368F4">
              <w:rPr>
                <w:rFonts w:cs="Arial"/>
                <w:lang w:val="en-US"/>
              </w:rPr>
              <w:t xml:space="preserve">, the parameter is the </w:t>
            </w:r>
            <w:r w:rsidRPr="00012835">
              <w:rPr>
                <w:rStyle w:val="TechnicalName"/>
                <w:lang w:val="en-US"/>
              </w:rPr>
              <w:t>b1server</w:t>
            </w:r>
            <w:r w:rsidRPr="00B368F4">
              <w:rPr>
                <w:rFonts w:cs="Arial"/>
                <w:lang w:val="en-US"/>
              </w:rPr>
              <w:t>. The name you enter here must be identical with the name you enter in SLD for the SAP Business One system.</w:t>
            </w:r>
          </w:p>
        </w:tc>
      </w:tr>
    </w:tbl>
    <w:p w14:paraId="0E078B8F" w14:textId="77777777" w:rsidR="00807305" w:rsidRPr="00807305" w:rsidRDefault="00807305" w:rsidP="00807305">
      <w:pPr>
        <w:rPr>
          <w:lang w:val="en-US"/>
        </w:rPr>
      </w:pPr>
    </w:p>
    <w:p w14:paraId="52819DE0" w14:textId="77777777" w:rsidR="006D00F1" w:rsidRPr="00B368F4" w:rsidRDefault="006D00F1" w:rsidP="00651E01">
      <w:pPr>
        <w:pStyle w:val="Heading1"/>
        <w:rPr>
          <w:lang w:val="en-US"/>
        </w:rPr>
      </w:pPr>
      <w:r w:rsidRPr="00B368F4">
        <w:rPr>
          <w:lang w:val="en-US"/>
        </w:rPr>
        <w:br w:type="column"/>
      </w:r>
      <w:bookmarkStart w:id="83" w:name="_Toc263954878"/>
      <w:bookmarkStart w:id="84" w:name="_Toc360631930"/>
      <w:bookmarkStart w:id="85" w:name="a7"/>
      <w:bookmarkStart w:id="86" w:name="_Toc137661260"/>
      <w:r w:rsidR="00ED6ADA">
        <w:rPr>
          <w:lang w:val="en-US"/>
        </w:rPr>
        <w:lastRenderedPageBreak/>
        <w:t>7</w:t>
      </w:r>
      <w:r w:rsidRPr="00B368F4">
        <w:rPr>
          <w:lang w:val="en-US"/>
        </w:rPr>
        <w:t xml:space="preserve"> </w:t>
      </w:r>
      <w:r w:rsidR="003F16BB">
        <w:rPr>
          <w:lang w:val="en-US"/>
        </w:rPr>
        <w:t>Conn</w:t>
      </w:r>
      <w:r w:rsidR="0072570B">
        <w:rPr>
          <w:lang w:val="en-US"/>
        </w:rPr>
        <w:t>e</w:t>
      </w:r>
      <w:r w:rsidR="003F16BB">
        <w:rPr>
          <w:lang w:val="en-US"/>
        </w:rPr>
        <w:t xml:space="preserve">cting to </w:t>
      </w:r>
      <w:r w:rsidRPr="00B368F4">
        <w:rPr>
          <w:lang w:val="en-US"/>
        </w:rPr>
        <w:t>Database</w:t>
      </w:r>
      <w:r w:rsidR="003F16BB">
        <w:rPr>
          <w:lang w:val="en-US"/>
        </w:rPr>
        <w:t>s</w:t>
      </w:r>
      <w:bookmarkEnd w:id="83"/>
      <w:bookmarkEnd w:id="84"/>
      <w:bookmarkEnd w:id="86"/>
    </w:p>
    <w:bookmarkEnd w:id="85"/>
    <w:p w14:paraId="51928BAA" w14:textId="77777777" w:rsidR="006D00F1" w:rsidRPr="00B368F4" w:rsidRDefault="006D00F1" w:rsidP="006D00F1">
      <w:pPr>
        <w:jc w:val="both"/>
        <w:rPr>
          <w:rFonts w:cs="Arial"/>
          <w:lang w:val="en-GB"/>
        </w:rPr>
      </w:pPr>
      <w:r w:rsidRPr="00B368F4">
        <w:rPr>
          <w:rFonts w:cs="Arial"/>
          <w:lang w:val="en-US"/>
        </w:rPr>
        <w:t xml:space="preserve">To connect to a database, the </w:t>
      </w:r>
      <w:proofErr w:type="spellStart"/>
      <w:proofErr w:type="gramStart"/>
      <w:r w:rsidRPr="003F16BB">
        <w:rPr>
          <w:rStyle w:val="TechnicalName"/>
          <w:lang w:val="en-US"/>
        </w:rPr>
        <w:t>J.AnySystem</w:t>
      </w:r>
      <w:proofErr w:type="spellEnd"/>
      <w:proofErr w:type="gramEnd"/>
      <w:r w:rsidR="003F16BB">
        <w:rPr>
          <w:rFonts w:cs="Arial"/>
          <w:lang w:val="en-US"/>
        </w:rPr>
        <w:t xml:space="preserve"> system type is available. </w:t>
      </w:r>
      <w:r w:rsidRPr="00B368F4">
        <w:rPr>
          <w:rFonts w:cs="Arial"/>
          <w:lang w:val="en-GB"/>
        </w:rPr>
        <w:t xml:space="preserve">The </w:t>
      </w:r>
      <w:r w:rsidR="00D34A5D">
        <w:rPr>
          <w:rFonts w:cs="Arial"/>
          <w:lang w:val="en-GB"/>
        </w:rPr>
        <w:t xml:space="preserve">integration </w:t>
      </w:r>
      <w:r w:rsidR="000257AB">
        <w:rPr>
          <w:rFonts w:cs="Arial"/>
          <w:lang w:val="en-GB"/>
        </w:rPr>
        <w:t>framework</w:t>
      </w:r>
      <w:r w:rsidRPr="00B368F4">
        <w:rPr>
          <w:rFonts w:cs="Arial"/>
          <w:lang w:val="en-GB"/>
        </w:rPr>
        <w:t xml:space="preserve"> enables you to interact with any database system that provides access using JDBC. </w:t>
      </w:r>
    </w:p>
    <w:p w14:paraId="7E04EB2B" w14:textId="77777777" w:rsidR="006D00F1" w:rsidRPr="00B368F4" w:rsidRDefault="006D00F1" w:rsidP="006D00F1">
      <w:pPr>
        <w:jc w:val="both"/>
        <w:rPr>
          <w:rFonts w:cs="Arial"/>
          <w:lang w:val="en-GB"/>
        </w:rPr>
      </w:pPr>
    </w:p>
    <w:p w14:paraId="1DBEDED6" w14:textId="77777777" w:rsidR="003F16BB" w:rsidRPr="005A3C1A" w:rsidRDefault="003F16BB" w:rsidP="003F16BB">
      <w:pPr>
        <w:rPr>
          <w:b/>
          <w:lang w:val="en-US"/>
        </w:rPr>
      </w:pPr>
      <w:r w:rsidRPr="005A3C1A">
        <w:rPr>
          <w:b/>
          <w:lang w:val="en-US"/>
        </w:rPr>
        <w:t>Procedure</w:t>
      </w:r>
    </w:p>
    <w:p w14:paraId="3E77884A" w14:textId="77777777" w:rsidR="003F16BB" w:rsidRDefault="003F16BB" w:rsidP="003F16BB">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3F16BB" w:rsidRPr="0085332A" w14:paraId="5917A25E" w14:textId="77777777" w:rsidTr="007B3E49">
        <w:trPr>
          <w:tblHeader/>
        </w:trPr>
        <w:tc>
          <w:tcPr>
            <w:tcW w:w="2802" w:type="dxa"/>
          </w:tcPr>
          <w:p w14:paraId="0AB462D7" w14:textId="77777777" w:rsidR="003F16BB" w:rsidRPr="0085332A" w:rsidRDefault="003F16BB" w:rsidP="007B3E49">
            <w:pPr>
              <w:jc w:val="both"/>
              <w:rPr>
                <w:rFonts w:cs="Arial"/>
                <w:b/>
                <w:lang w:val="en-US"/>
              </w:rPr>
            </w:pPr>
            <w:r w:rsidRPr="0085332A">
              <w:rPr>
                <w:rFonts w:cs="Arial"/>
                <w:b/>
                <w:lang w:val="en-US"/>
              </w:rPr>
              <w:t xml:space="preserve">Parameter </w:t>
            </w:r>
          </w:p>
        </w:tc>
        <w:tc>
          <w:tcPr>
            <w:tcW w:w="6774" w:type="dxa"/>
          </w:tcPr>
          <w:p w14:paraId="4540916B" w14:textId="77777777" w:rsidR="003F16BB" w:rsidRPr="0085332A" w:rsidRDefault="003F16BB" w:rsidP="007B3E49">
            <w:pPr>
              <w:jc w:val="both"/>
              <w:rPr>
                <w:rFonts w:cs="Arial"/>
                <w:b/>
                <w:lang w:val="en-US"/>
              </w:rPr>
            </w:pPr>
            <w:r w:rsidRPr="0085332A">
              <w:rPr>
                <w:rFonts w:cs="Arial"/>
                <w:b/>
                <w:lang w:val="en-US"/>
              </w:rPr>
              <w:t>Description</w:t>
            </w:r>
          </w:p>
        </w:tc>
      </w:tr>
      <w:tr w:rsidR="003F16BB" w:rsidRPr="00E75CD5" w14:paraId="2B9A16E8" w14:textId="77777777" w:rsidTr="007B3E49">
        <w:tc>
          <w:tcPr>
            <w:tcW w:w="2802" w:type="dxa"/>
          </w:tcPr>
          <w:p w14:paraId="7ABCCA95" w14:textId="77777777" w:rsidR="003F16BB" w:rsidRDefault="003F16BB" w:rsidP="007B3E49">
            <w:pPr>
              <w:jc w:val="both"/>
              <w:rPr>
                <w:rFonts w:cs="Arial"/>
                <w:lang w:val="en-US"/>
              </w:rPr>
            </w:pPr>
            <w:r>
              <w:rPr>
                <w:rFonts w:cs="Arial"/>
                <w:lang w:val="en-US"/>
              </w:rPr>
              <w:t>driver</w:t>
            </w:r>
          </w:p>
        </w:tc>
        <w:tc>
          <w:tcPr>
            <w:tcW w:w="6774" w:type="dxa"/>
          </w:tcPr>
          <w:p w14:paraId="37B4BF8C" w14:textId="77777777" w:rsidR="003F16BB" w:rsidRPr="00B368F4" w:rsidRDefault="003F16BB" w:rsidP="003F16BB">
            <w:pPr>
              <w:jc w:val="both"/>
              <w:rPr>
                <w:rFonts w:cs="Arial"/>
                <w:lang w:val="en-GB"/>
              </w:rPr>
            </w:pPr>
            <w:r w:rsidRPr="00B368F4">
              <w:rPr>
                <w:rFonts w:cs="Arial"/>
                <w:lang w:val="en-GB"/>
              </w:rPr>
              <w:t xml:space="preserve">The database vendor provides the specification of the JDBC driver. </w:t>
            </w:r>
          </w:p>
          <w:p w14:paraId="2C253CCC" w14:textId="77777777" w:rsidR="003F16BB" w:rsidRPr="003F16BB" w:rsidRDefault="003F16BB" w:rsidP="003F16BB">
            <w:pPr>
              <w:rPr>
                <w:rFonts w:cs="Arial"/>
                <w:lang w:val="en-GB"/>
              </w:rPr>
            </w:pPr>
            <w:r w:rsidRPr="00B368F4">
              <w:rPr>
                <w:rFonts w:cs="Arial"/>
                <w:lang w:val="en-GB"/>
              </w:rPr>
              <w:t xml:space="preserve">This is an example for SQL Server 2005 and 2008: </w:t>
            </w:r>
            <w:proofErr w:type="spellStart"/>
            <w:proofErr w:type="gramStart"/>
            <w:r w:rsidRPr="00B368F4">
              <w:rPr>
                <w:rFonts w:ascii="Courier New" w:hAnsi="Courier New" w:cs="Courier New"/>
                <w:lang w:val="en-GB"/>
              </w:rPr>
              <w:t>com.microsoft</w:t>
            </w:r>
            <w:proofErr w:type="gramEnd"/>
            <w:r w:rsidRPr="00B368F4">
              <w:rPr>
                <w:rFonts w:ascii="Courier New" w:hAnsi="Courier New" w:cs="Courier New"/>
                <w:lang w:val="en-GB"/>
              </w:rPr>
              <w:t>.sqlserver.jdbc.SQLServerDriver</w:t>
            </w:r>
            <w:proofErr w:type="spellEnd"/>
            <w:r w:rsidRPr="00B368F4">
              <w:rPr>
                <w:rFonts w:cs="Arial"/>
                <w:lang w:val="en-GB"/>
              </w:rPr>
              <w:t xml:space="preserve"> </w:t>
            </w:r>
          </w:p>
        </w:tc>
      </w:tr>
      <w:tr w:rsidR="003F16BB" w:rsidRPr="00E75CD5" w14:paraId="1A8BBF6F" w14:textId="77777777" w:rsidTr="007B3E49">
        <w:tc>
          <w:tcPr>
            <w:tcW w:w="2802" w:type="dxa"/>
          </w:tcPr>
          <w:p w14:paraId="516D8FFB" w14:textId="77777777" w:rsidR="003F16BB" w:rsidRDefault="003F16BB" w:rsidP="007B3E49">
            <w:pPr>
              <w:jc w:val="both"/>
              <w:rPr>
                <w:rFonts w:cs="Arial"/>
                <w:lang w:val="en-US"/>
              </w:rPr>
            </w:pPr>
            <w:proofErr w:type="spellStart"/>
            <w:r>
              <w:rPr>
                <w:rFonts w:cs="Arial"/>
                <w:lang w:val="en-US"/>
              </w:rPr>
              <w:t>url</w:t>
            </w:r>
            <w:proofErr w:type="spellEnd"/>
          </w:p>
        </w:tc>
        <w:tc>
          <w:tcPr>
            <w:tcW w:w="6774" w:type="dxa"/>
          </w:tcPr>
          <w:p w14:paraId="733977E2" w14:textId="77777777" w:rsidR="003F16BB" w:rsidRPr="00B368F4" w:rsidRDefault="003F16BB" w:rsidP="003F16BB">
            <w:pPr>
              <w:jc w:val="both"/>
              <w:rPr>
                <w:rFonts w:cs="Arial"/>
                <w:lang w:val="en-GB"/>
              </w:rPr>
            </w:pPr>
            <w:r w:rsidRPr="00B368F4">
              <w:rPr>
                <w:rFonts w:cs="Arial"/>
                <w:lang w:val="en-GB"/>
              </w:rPr>
              <w:t>Specify the JDBC URL.</w:t>
            </w:r>
          </w:p>
          <w:p w14:paraId="7EB901EC" w14:textId="77777777" w:rsidR="003F16BB" w:rsidRPr="003F16BB" w:rsidRDefault="003F16BB" w:rsidP="003F16BB">
            <w:pPr>
              <w:rPr>
                <w:rFonts w:cs="Arial"/>
                <w:lang w:val="en-GB"/>
              </w:rPr>
            </w:pPr>
            <w:r w:rsidRPr="00B368F4">
              <w:rPr>
                <w:rFonts w:cs="Arial"/>
                <w:lang w:val="en-GB"/>
              </w:rPr>
              <w:t>Example for SQL Server 200</w:t>
            </w:r>
            <w:r>
              <w:rPr>
                <w:rFonts w:cs="Arial"/>
                <w:lang w:val="en-GB"/>
              </w:rPr>
              <w:t>8</w:t>
            </w:r>
            <w:r w:rsidRPr="00B368F4">
              <w:rPr>
                <w:rFonts w:cs="Arial"/>
                <w:lang w:val="en-GB"/>
              </w:rPr>
              <w:t xml:space="preserve"> on localhost, </w:t>
            </w:r>
            <w:proofErr w:type="spellStart"/>
            <w:r w:rsidRPr="00B368F4">
              <w:rPr>
                <w:rFonts w:cs="Arial"/>
                <w:lang w:val="en-GB"/>
              </w:rPr>
              <w:t>dbName</w:t>
            </w:r>
            <w:proofErr w:type="spellEnd"/>
            <w:r w:rsidRPr="00B368F4">
              <w:rPr>
                <w:rFonts w:cs="Arial"/>
                <w:lang w:val="en-GB"/>
              </w:rPr>
              <w:t>=</w:t>
            </w:r>
            <w:proofErr w:type="spellStart"/>
            <w:r w:rsidRPr="00B368F4">
              <w:rPr>
                <w:rFonts w:cs="Arial"/>
                <w:lang w:val="en-GB"/>
              </w:rPr>
              <w:t>DatabaseName</w:t>
            </w:r>
            <w:proofErr w:type="spellEnd"/>
            <w:r w:rsidRPr="00B368F4">
              <w:rPr>
                <w:rFonts w:cs="Arial"/>
                <w:lang w:val="en-GB"/>
              </w:rPr>
              <w:t xml:space="preserve">: </w:t>
            </w:r>
            <w:proofErr w:type="gramStart"/>
            <w:r w:rsidRPr="00B368F4">
              <w:rPr>
                <w:rFonts w:ascii="Courier New" w:hAnsi="Courier New" w:cs="Courier New"/>
                <w:lang w:val="en-GB"/>
              </w:rPr>
              <w:t>jdbc:sqlserver://ipaddress:1433;integratedSecurity=false;databaseName=DBNAME;selectMethod=cursor</w:t>
            </w:r>
            <w:proofErr w:type="gramEnd"/>
          </w:p>
        </w:tc>
      </w:tr>
      <w:tr w:rsidR="003F16BB" w:rsidRPr="00E75CD5" w14:paraId="0CEC987F" w14:textId="77777777" w:rsidTr="007B3E49">
        <w:tc>
          <w:tcPr>
            <w:tcW w:w="2802" w:type="dxa"/>
          </w:tcPr>
          <w:p w14:paraId="7E3BD32C" w14:textId="77777777" w:rsidR="003F16BB" w:rsidRDefault="003F16BB" w:rsidP="007B3E49">
            <w:pPr>
              <w:jc w:val="both"/>
              <w:rPr>
                <w:rFonts w:cs="Arial"/>
                <w:lang w:val="en-US"/>
              </w:rPr>
            </w:pPr>
            <w:r>
              <w:rPr>
                <w:rFonts w:cs="Arial"/>
                <w:lang w:val="en-US"/>
              </w:rPr>
              <w:t>username</w:t>
            </w:r>
          </w:p>
        </w:tc>
        <w:tc>
          <w:tcPr>
            <w:tcW w:w="6774" w:type="dxa"/>
          </w:tcPr>
          <w:p w14:paraId="5821349F" w14:textId="77777777" w:rsidR="003F16BB" w:rsidRPr="003F16BB" w:rsidRDefault="003F16BB" w:rsidP="003F16BB">
            <w:pPr>
              <w:rPr>
                <w:rFonts w:cs="Arial"/>
                <w:lang w:val="en-GB"/>
              </w:rPr>
            </w:pPr>
            <w:r w:rsidRPr="00B368F4">
              <w:rPr>
                <w:rFonts w:cs="Arial"/>
                <w:lang w:val="en-GB"/>
              </w:rPr>
              <w:t xml:space="preserve">Enter the </w:t>
            </w:r>
            <w:proofErr w:type="gramStart"/>
            <w:r w:rsidRPr="00B368F4">
              <w:rPr>
                <w:rFonts w:cs="Arial"/>
                <w:lang w:val="en-GB"/>
              </w:rPr>
              <w:t>user name</w:t>
            </w:r>
            <w:proofErr w:type="gramEnd"/>
            <w:r w:rsidRPr="00B368F4">
              <w:rPr>
                <w:rFonts w:cs="Arial"/>
                <w:lang w:val="en-GB"/>
              </w:rPr>
              <w:t xml:space="preserve"> for database access. The user must have all necessary rights for operations.</w:t>
            </w:r>
          </w:p>
        </w:tc>
      </w:tr>
      <w:tr w:rsidR="003F16BB" w:rsidRPr="00E75CD5" w14:paraId="51E73656" w14:textId="77777777" w:rsidTr="007B3E49">
        <w:tc>
          <w:tcPr>
            <w:tcW w:w="2802" w:type="dxa"/>
          </w:tcPr>
          <w:p w14:paraId="6BA306B8" w14:textId="77777777" w:rsidR="003F16BB" w:rsidRDefault="003F16BB" w:rsidP="007B3E49">
            <w:pPr>
              <w:jc w:val="both"/>
              <w:rPr>
                <w:rFonts w:cs="Arial"/>
                <w:lang w:val="en-US"/>
              </w:rPr>
            </w:pPr>
            <w:r>
              <w:rPr>
                <w:rFonts w:cs="Arial"/>
                <w:lang w:val="en-US"/>
              </w:rPr>
              <w:t>password</w:t>
            </w:r>
          </w:p>
        </w:tc>
        <w:tc>
          <w:tcPr>
            <w:tcW w:w="6774" w:type="dxa"/>
          </w:tcPr>
          <w:p w14:paraId="68459EBA" w14:textId="77777777" w:rsidR="003F16BB" w:rsidRPr="00B368F4" w:rsidRDefault="003F16BB" w:rsidP="007B3E49">
            <w:pPr>
              <w:rPr>
                <w:rFonts w:cs="Arial"/>
                <w:lang w:val="en-US"/>
              </w:rPr>
            </w:pPr>
            <w:r w:rsidRPr="00B368F4">
              <w:rPr>
                <w:rFonts w:cs="Arial"/>
                <w:lang w:val="en-GB"/>
              </w:rPr>
              <w:t>Enter the password for database access.</w:t>
            </w:r>
          </w:p>
        </w:tc>
      </w:tr>
    </w:tbl>
    <w:p w14:paraId="2E1C693E" w14:textId="77777777" w:rsidR="006D00F1" w:rsidRPr="00B368F4" w:rsidRDefault="006D00F1" w:rsidP="00651E01">
      <w:pPr>
        <w:pStyle w:val="Heading1"/>
        <w:rPr>
          <w:lang w:val="en-US"/>
        </w:rPr>
      </w:pPr>
      <w:bookmarkStart w:id="87" w:name="_Toc263954879"/>
      <w:r w:rsidRPr="00B368F4">
        <w:rPr>
          <w:lang w:val="en-US"/>
        </w:rPr>
        <w:br w:type="column"/>
      </w:r>
      <w:bookmarkStart w:id="88" w:name="_Toc360631931"/>
      <w:bookmarkStart w:id="89" w:name="a8"/>
      <w:bookmarkStart w:id="90" w:name="_Toc137661261"/>
      <w:r w:rsidR="00ED6ADA">
        <w:rPr>
          <w:lang w:val="en-US"/>
        </w:rPr>
        <w:lastRenderedPageBreak/>
        <w:t>8</w:t>
      </w:r>
      <w:r w:rsidRPr="00B368F4">
        <w:rPr>
          <w:lang w:val="en-US"/>
        </w:rPr>
        <w:t xml:space="preserve"> FTP System</w:t>
      </w:r>
      <w:bookmarkEnd w:id="87"/>
      <w:bookmarkEnd w:id="88"/>
      <w:bookmarkEnd w:id="90"/>
    </w:p>
    <w:bookmarkEnd w:id="89"/>
    <w:p w14:paraId="12FE4DDC" w14:textId="77777777" w:rsidR="006D00F1" w:rsidRPr="00B368F4" w:rsidRDefault="00230A57" w:rsidP="006D00F1">
      <w:pPr>
        <w:rPr>
          <w:rFonts w:cs="Arial"/>
          <w:lang w:val="en-GB"/>
        </w:rPr>
      </w:pPr>
      <w:r>
        <w:rPr>
          <w:rFonts w:cs="Arial"/>
          <w:lang w:val="en-GB"/>
        </w:rPr>
        <w:t>Currently, t</w:t>
      </w:r>
      <w:r w:rsidR="006D00F1" w:rsidRPr="00B368F4">
        <w:rPr>
          <w:rFonts w:cs="Arial"/>
          <w:lang w:val="en-GB"/>
        </w:rPr>
        <w:t xml:space="preserve">he </w:t>
      </w:r>
      <w:r w:rsidR="00D34A5D">
        <w:rPr>
          <w:rFonts w:cs="Arial"/>
          <w:lang w:val="en-GB"/>
        </w:rPr>
        <w:t>integration framework</w:t>
      </w:r>
      <w:r w:rsidR="006D00F1" w:rsidRPr="00B368F4">
        <w:rPr>
          <w:rFonts w:cs="Arial"/>
          <w:lang w:val="en-GB"/>
        </w:rPr>
        <w:t xml:space="preserve"> </w:t>
      </w:r>
      <w:r w:rsidR="000B372D">
        <w:rPr>
          <w:rFonts w:cs="Arial"/>
          <w:lang w:val="en-GB"/>
        </w:rPr>
        <w:t xml:space="preserve">does not </w:t>
      </w:r>
      <w:r w:rsidR="006D00F1" w:rsidRPr="00B368F4">
        <w:rPr>
          <w:rFonts w:cs="Arial"/>
          <w:lang w:val="en-GB"/>
        </w:rPr>
        <w:t>support the File Transfer Protocol (FTP) for inbound and outbound channels.</w:t>
      </w:r>
      <w:r>
        <w:rPr>
          <w:rFonts w:cs="Arial"/>
          <w:lang w:val="en-GB"/>
        </w:rPr>
        <w:t xml:space="preserve"> </w:t>
      </w:r>
    </w:p>
    <w:p w14:paraId="40FDBEB3" w14:textId="77777777" w:rsidR="006D00F1" w:rsidRPr="00B368F4" w:rsidRDefault="006D00F1" w:rsidP="006D00F1">
      <w:pPr>
        <w:rPr>
          <w:rFonts w:cs="Arial"/>
          <w:lang w:val="en-GB"/>
        </w:rPr>
      </w:pPr>
      <w:r w:rsidRPr="00B368F4">
        <w:rPr>
          <w:rFonts w:cs="Arial"/>
          <w:lang w:val="en-GB"/>
        </w:rPr>
        <w:t xml:space="preserve">If you want to retrieve data using FTP, define a scenario step that uses timer-triggered inbound and perform the FTP call directly in the </w:t>
      </w:r>
      <w:r>
        <w:rPr>
          <w:rFonts w:cs="Arial"/>
          <w:lang w:val="en-GB"/>
        </w:rPr>
        <w:t xml:space="preserve">process </w:t>
      </w:r>
      <w:r w:rsidRPr="00B368F4">
        <w:rPr>
          <w:rFonts w:cs="Arial"/>
          <w:lang w:val="en-GB"/>
        </w:rPr>
        <w:t xml:space="preserve">flow using the </w:t>
      </w:r>
      <w:r w:rsidRPr="00B368F4">
        <w:rPr>
          <w:rFonts w:cs="Arial"/>
          <w:i/>
          <w:lang w:val="en-GB"/>
        </w:rPr>
        <w:t xml:space="preserve">Download File </w:t>
      </w:r>
      <w:proofErr w:type="spellStart"/>
      <w:r w:rsidRPr="00B368F4">
        <w:rPr>
          <w:rFonts w:cs="Arial"/>
          <w:i/>
          <w:lang w:val="en-GB"/>
        </w:rPr>
        <w:t>fron</w:t>
      </w:r>
      <w:proofErr w:type="spellEnd"/>
      <w:r w:rsidRPr="00B368F4">
        <w:rPr>
          <w:rFonts w:cs="Arial"/>
          <w:i/>
          <w:lang w:val="en-GB"/>
        </w:rPr>
        <w:t xml:space="preserve"> FTP Server</w:t>
      </w:r>
      <w:r w:rsidRPr="00B368F4">
        <w:rPr>
          <w:rFonts w:cs="Arial"/>
          <w:lang w:val="en-GB"/>
        </w:rPr>
        <w:t xml:space="preserve"> atom.</w:t>
      </w:r>
    </w:p>
    <w:p w14:paraId="6189A155" w14:textId="77777777" w:rsidR="006D00F1" w:rsidRPr="00B368F4" w:rsidRDefault="006D00F1" w:rsidP="006D00F1">
      <w:pPr>
        <w:rPr>
          <w:rFonts w:cs="Arial"/>
          <w:lang w:val="en-GB"/>
        </w:rPr>
      </w:pPr>
      <w:r w:rsidRPr="00B368F4">
        <w:rPr>
          <w:rFonts w:cs="Arial"/>
          <w:lang w:val="en-GB"/>
        </w:rPr>
        <w:t xml:space="preserve">If you want to send data to an FTP outbound system, define a scenario package using VOID outbound and hand over the data using FTP directly in the process flow </w:t>
      </w:r>
      <w:r>
        <w:rPr>
          <w:rFonts w:cs="Arial"/>
          <w:lang w:val="en-GB"/>
        </w:rPr>
        <w:t>using</w:t>
      </w:r>
      <w:r w:rsidRPr="00B368F4">
        <w:rPr>
          <w:rFonts w:cs="Arial"/>
          <w:lang w:val="en-GB"/>
        </w:rPr>
        <w:t xml:space="preserve"> the </w:t>
      </w:r>
      <w:r w:rsidRPr="00B368F4">
        <w:rPr>
          <w:rFonts w:cs="Arial"/>
          <w:i/>
          <w:lang w:val="en-GB"/>
        </w:rPr>
        <w:t>Write File to FTP Server</w:t>
      </w:r>
      <w:r w:rsidRPr="00B368F4">
        <w:rPr>
          <w:rFonts w:cs="Arial"/>
          <w:lang w:val="en-GB"/>
        </w:rPr>
        <w:t xml:space="preserve"> atom.</w:t>
      </w:r>
    </w:p>
    <w:p w14:paraId="77FF1E94" w14:textId="77777777" w:rsidR="006D00F1" w:rsidRDefault="006D00F1" w:rsidP="006D00F1">
      <w:pPr>
        <w:rPr>
          <w:rFonts w:cs="Arial"/>
          <w:lang w:val="en-GB"/>
        </w:rPr>
      </w:pPr>
    </w:p>
    <w:p w14:paraId="114518C4" w14:textId="77777777" w:rsidR="000B372D" w:rsidRDefault="000B372D" w:rsidP="000B372D">
      <w:pPr>
        <w:rPr>
          <w:rFonts w:cs="Arial"/>
          <w:lang w:val="en-GB"/>
        </w:rPr>
      </w:pPr>
      <w:r>
        <w:rPr>
          <w:rFonts w:cs="Arial"/>
          <w:lang w:val="en-GB"/>
        </w:rPr>
        <w:t xml:space="preserve">To connect to an FTP server, </w:t>
      </w:r>
      <w:r w:rsidR="00ED6ADA">
        <w:rPr>
          <w:rFonts w:cs="Arial"/>
          <w:lang w:val="en-GB"/>
        </w:rPr>
        <w:t xml:space="preserve">use the </w:t>
      </w:r>
      <w:proofErr w:type="spellStart"/>
      <w:proofErr w:type="gramStart"/>
      <w:r w:rsidRPr="006955EF">
        <w:rPr>
          <w:rStyle w:val="TechnicalName"/>
          <w:lang w:val="en-US"/>
        </w:rPr>
        <w:t>P.AnySystem</w:t>
      </w:r>
      <w:proofErr w:type="spellEnd"/>
      <w:proofErr w:type="gramEnd"/>
      <w:r w:rsidR="00ED6ADA">
        <w:rPr>
          <w:rFonts w:cs="Arial"/>
          <w:lang w:val="en-GB"/>
        </w:rPr>
        <w:t xml:space="preserve"> system type.</w:t>
      </w:r>
    </w:p>
    <w:p w14:paraId="22D3DA91" w14:textId="77777777" w:rsidR="000B372D" w:rsidRDefault="00ED6ADA" w:rsidP="00651E01">
      <w:pPr>
        <w:pStyle w:val="Heading2"/>
        <w:rPr>
          <w:lang w:val="en-GB"/>
        </w:rPr>
      </w:pPr>
      <w:bookmarkStart w:id="91" w:name="a8_1"/>
      <w:bookmarkStart w:id="92" w:name="_Toc137661262"/>
      <w:r>
        <w:rPr>
          <w:lang w:val="en-GB"/>
        </w:rPr>
        <w:t>8.1 Configuring FTP Outbound</w:t>
      </w:r>
      <w:bookmarkEnd w:id="92"/>
    </w:p>
    <w:bookmarkEnd w:id="91"/>
    <w:p w14:paraId="3474AB77" w14:textId="77777777" w:rsidR="000B372D" w:rsidRDefault="000B372D" w:rsidP="000B372D">
      <w:pPr>
        <w:rPr>
          <w:rFonts w:cs="Arial"/>
          <w:lang w:val="en-GB"/>
        </w:rPr>
      </w:pPr>
      <w:r>
        <w:rPr>
          <w:rFonts w:cs="Arial"/>
          <w:lang w:val="en-GB"/>
        </w:rPr>
        <w:t>To send files to an FTP server, use the FTPO section.</w:t>
      </w:r>
    </w:p>
    <w:p w14:paraId="7AE2D64F" w14:textId="77777777" w:rsidR="00ED6ADA" w:rsidRDefault="00ED6ADA" w:rsidP="000B372D">
      <w:pPr>
        <w:rPr>
          <w:rFonts w:cs="Arial"/>
          <w:lang w:val="en-GB"/>
        </w:rPr>
      </w:pPr>
    </w:p>
    <w:p w14:paraId="6B448BFC" w14:textId="77777777" w:rsidR="00ED6ADA" w:rsidRPr="005A3C1A" w:rsidRDefault="00ED6ADA" w:rsidP="00ED6ADA">
      <w:pPr>
        <w:rPr>
          <w:b/>
          <w:lang w:val="en-US"/>
        </w:rPr>
      </w:pPr>
      <w:r w:rsidRPr="005A3C1A">
        <w:rPr>
          <w:b/>
          <w:lang w:val="en-US"/>
        </w:rPr>
        <w:t>Procedure</w:t>
      </w:r>
    </w:p>
    <w:p w14:paraId="3FBB22FB" w14:textId="77777777" w:rsidR="00ED6ADA" w:rsidRDefault="00ED6ADA" w:rsidP="00ED6ADA">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ED6ADA" w:rsidRPr="0085332A" w14:paraId="5D1D1D44" w14:textId="77777777" w:rsidTr="007B3E49">
        <w:trPr>
          <w:tblHeader/>
        </w:trPr>
        <w:tc>
          <w:tcPr>
            <w:tcW w:w="2802" w:type="dxa"/>
          </w:tcPr>
          <w:p w14:paraId="0939C856" w14:textId="77777777" w:rsidR="00ED6ADA" w:rsidRPr="0085332A" w:rsidRDefault="00ED6ADA" w:rsidP="007B3E49">
            <w:pPr>
              <w:jc w:val="both"/>
              <w:rPr>
                <w:rFonts w:cs="Arial"/>
                <w:b/>
                <w:lang w:val="en-US"/>
              </w:rPr>
            </w:pPr>
            <w:r w:rsidRPr="0085332A">
              <w:rPr>
                <w:rFonts w:cs="Arial"/>
                <w:b/>
                <w:lang w:val="en-US"/>
              </w:rPr>
              <w:t xml:space="preserve">Parameter </w:t>
            </w:r>
          </w:p>
        </w:tc>
        <w:tc>
          <w:tcPr>
            <w:tcW w:w="6774" w:type="dxa"/>
          </w:tcPr>
          <w:p w14:paraId="08C733DB" w14:textId="77777777" w:rsidR="00ED6ADA" w:rsidRPr="0085332A" w:rsidRDefault="00ED6ADA" w:rsidP="007B3E49">
            <w:pPr>
              <w:jc w:val="both"/>
              <w:rPr>
                <w:rFonts w:cs="Arial"/>
                <w:b/>
                <w:lang w:val="en-US"/>
              </w:rPr>
            </w:pPr>
            <w:r w:rsidRPr="0085332A">
              <w:rPr>
                <w:rFonts w:cs="Arial"/>
                <w:b/>
                <w:lang w:val="en-US"/>
              </w:rPr>
              <w:t>Description</w:t>
            </w:r>
          </w:p>
        </w:tc>
      </w:tr>
      <w:tr w:rsidR="00ED6ADA" w:rsidRPr="00E75CD5" w14:paraId="27208E6A" w14:textId="77777777" w:rsidTr="007B3E49">
        <w:tc>
          <w:tcPr>
            <w:tcW w:w="2802" w:type="dxa"/>
          </w:tcPr>
          <w:p w14:paraId="40F8A932" w14:textId="77777777" w:rsidR="00ED6ADA" w:rsidRDefault="00ED6ADA" w:rsidP="007B3E49">
            <w:pPr>
              <w:jc w:val="both"/>
              <w:rPr>
                <w:rFonts w:cs="Arial"/>
                <w:lang w:val="en-US"/>
              </w:rPr>
            </w:pPr>
            <w:proofErr w:type="spellStart"/>
            <w:r>
              <w:rPr>
                <w:rFonts w:cs="Arial"/>
                <w:lang w:val="en-US"/>
              </w:rPr>
              <w:t>ftpServer</w:t>
            </w:r>
            <w:proofErr w:type="spellEnd"/>
          </w:p>
        </w:tc>
        <w:tc>
          <w:tcPr>
            <w:tcW w:w="6774" w:type="dxa"/>
          </w:tcPr>
          <w:p w14:paraId="1E7FC7CC" w14:textId="77777777" w:rsidR="00ED6ADA" w:rsidRPr="003F16BB" w:rsidRDefault="00ED6ADA" w:rsidP="007B3E49">
            <w:pPr>
              <w:rPr>
                <w:rFonts w:cs="Arial"/>
                <w:lang w:val="en-GB"/>
              </w:rPr>
            </w:pPr>
            <w:r w:rsidRPr="0056570E">
              <w:rPr>
                <w:rFonts w:cs="Arial"/>
                <w:color w:val="000000"/>
                <w:lang w:val="en-US"/>
              </w:rPr>
              <w:t>Enter the FTP server address or server name.</w:t>
            </w:r>
          </w:p>
        </w:tc>
      </w:tr>
      <w:tr w:rsidR="00ED6ADA" w:rsidRPr="00E75CD5" w14:paraId="1BE9D449" w14:textId="77777777" w:rsidTr="007B3E49">
        <w:tc>
          <w:tcPr>
            <w:tcW w:w="2802" w:type="dxa"/>
          </w:tcPr>
          <w:p w14:paraId="27043FEB" w14:textId="77777777" w:rsidR="00ED6ADA" w:rsidRDefault="00ED6ADA" w:rsidP="007B3E49">
            <w:pPr>
              <w:jc w:val="both"/>
              <w:rPr>
                <w:rFonts w:cs="Arial"/>
                <w:lang w:val="en-US"/>
              </w:rPr>
            </w:pPr>
            <w:r>
              <w:rPr>
                <w:rFonts w:cs="Arial"/>
                <w:lang w:val="en-US"/>
              </w:rPr>
              <w:t>protocol</w:t>
            </w:r>
          </w:p>
        </w:tc>
        <w:tc>
          <w:tcPr>
            <w:tcW w:w="6774" w:type="dxa"/>
          </w:tcPr>
          <w:p w14:paraId="6914D1D1" w14:textId="77777777" w:rsidR="00ED6ADA" w:rsidRDefault="00ED6ADA" w:rsidP="00ED6ADA">
            <w:pPr>
              <w:autoSpaceDE w:val="0"/>
              <w:autoSpaceDN w:val="0"/>
              <w:adjustRightInd w:val="0"/>
              <w:jc w:val="both"/>
              <w:rPr>
                <w:rFonts w:cs="Arial"/>
                <w:color w:val="000000"/>
                <w:lang w:val="en-US"/>
              </w:rPr>
            </w:pPr>
            <w:r>
              <w:rPr>
                <w:rFonts w:cs="Arial"/>
                <w:color w:val="000000"/>
                <w:lang w:val="en-US"/>
              </w:rPr>
              <w:t>Select the protocol you want to use. You have the following options:</w:t>
            </w:r>
          </w:p>
          <w:p w14:paraId="5EC228A6" w14:textId="77777777" w:rsidR="00ED6ADA" w:rsidRDefault="00ED6ADA" w:rsidP="00ED6ADA">
            <w:pPr>
              <w:pStyle w:val="BulletedList"/>
              <w:rPr>
                <w:lang w:val="en-US"/>
              </w:rPr>
            </w:pPr>
            <w:r>
              <w:rPr>
                <w:lang w:val="en-US"/>
              </w:rPr>
              <w:t>FTP</w:t>
            </w:r>
          </w:p>
          <w:p w14:paraId="599E4D75" w14:textId="77777777" w:rsidR="00ED6ADA" w:rsidRDefault="00ED6ADA" w:rsidP="00ED6ADA">
            <w:pPr>
              <w:pStyle w:val="LContinue"/>
              <w:rPr>
                <w:lang w:val="en-US"/>
              </w:rPr>
            </w:pPr>
            <w:r w:rsidRPr="008A7387">
              <w:rPr>
                <w:lang w:val="en-US"/>
              </w:rPr>
              <w:t>FTP protocol without encryption</w:t>
            </w:r>
            <w:r>
              <w:rPr>
                <w:lang w:val="en-US"/>
              </w:rPr>
              <w:t>.</w:t>
            </w:r>
          </w:p>
          <w:p w14:paraId="290E6396" w14:textId="77777777" w:rsidR="00ED6ADA" w:rsidRDefault="00ED6ADA" w:rsidP="00ED6ADA">
            <w:pPr>
              <w:pStyle w:val="BulletedList"/>
              <w:rPr>
                <w:lang w:val="en-US"/>
              </w:rPr>
            </w:pPr>
            <w:r>
              <w:rPr>
                <w:lang w:val="en-US"/>
              </w:rPr>
              <w:t>FTP over SSH</w:t>
            </w:r>
          </w:p>
          <w:p w14:paraId="280F426B" w14:textId="77777777" w:rsidR="00ED6ADA" w:rsidRDefault="00ED6ADA" w:rsidP="00ED6ADA">
            <w:pPr>
              <w:pStyle w:val="LContinue"/>
              <w:rPr>
                <w:lang w:val="en-US"/>
              </w:rPr>
            </w:pPr>
            <w:r>
              <w:rPr>
                <w:lang w:val="en-US"/>
              </w:rPr>
              <w:t>This is the Secure File Transfer Protocol (SFTP) option.</w:t>
            </w:r>
          </w:p>
          <w:p w14:paraId="6C73BCF0" w14:textId="77777777" w:rsidR="00ED6ADA" w:rsidRDefault="00ED6ADA" w:rsidP="00ED6ADA">
            <w:pPr>
              <w:pStyle w:val="BulletedList"/>
              <w:rPr>
                <w:lang w:val="en-US"/>
              </w:rPr>
            </w:pPr>
            <w:r>
              <w:rPr>
                <w:lang w:val="en-US"/>
              </w:rPr>
              <w:t>FTP over SSL explicit</w:t>
            </w:r>
          </w:p>
          <w:p w14:paraId="2F243AA0" w14:textId="77777777" w:rsidR="00ED6ADA" w:rsidRPr="00ED6ADA" w:rsidRDefault="00ED6ADA" w:rsidP="00ED6ADA">
            <w:pPr>
              <w:pStyle w:val="LContinue"/>
              <w:rPr>
                <w:rFonts w:cs="Arial"/>
                <w:lang w:val="en-US"/>
              </w:rPr>
            </w:pPr>
            <w:r>
              <w:rPr>
                <w:lang w:val="en-US"/>
              </w:rPr>
              <w:t>This is the FTPS option. It secures the control and the data connection.</w:t>
            </w:r>
          </w:p>
        </w:tc>
      </w:tr>
      <w:tr w:rsidR="00ED6ADA" w:rsidRPr="00E75CD5" w14:paraId="31A2C1A6" w14:textId="77777777" w:rsidTr="007B3E49">
        <w:tc>
          <w:tcPr>
            <w:tcW w:w="2802" w:type="dxa"/>
          </w:tcPr>
          <w:p w14:paraId="7481A4EC" w14:textId="77777777" w:rsidR="00ED6ADA" w:rsidRDefault="00ED6ADA" w:rsidP="007B3E49">
            <w:pPr>
              <w:jc w:val="both"/>
              <w:rPr>
                <w:rFonts w:cs="Arial"/>
                <w:lang w:val="en-US"/>
              </w:rPr>
            </w:pPr>
            <w:proofErr w:type="spellStart"/>
            <w:r>
              <w:rPr>
                <w:rFonts w:cs="Arial"/>
                <w:lang w:val="en-US"/>
              </w:rPr>
              <w:t>ftpPort</w:t>
            </w:r>
            <w:proofErr w:type="spellEnd"/>
          </w:p>
        </w:tc>
        <w:tc>
          <w:tcPr>
            <w:tcW w:w="6774" w:type="dxa"/>
          </w:tcPr>
          <w:p w14:paraId="2CA0D89D" w14:textId="77777777" w:rsidR="00ED6ADA" w:rsidRPr="00ED6ADA" w:rsidRDefault="00ED6ADA" w:rsidP="00ED6ADA">
            <w:pPr>
              <w:autoSpaceDE w:val="0"/>
              <w:autoSpaceDN w:val="0"/>
              <w:adjustRightInd w:val="0"/>
              <w:jc w:val="both"/>
              <w:rPr>
                <w:rFonts w:cs="Arial"/>
                <w:lang w:val="en-US"/>
              </w:rPr>
            </w:pPr>
            <w:r w:rsidRPr="0056570E">
              <w:rPr>
                <w:rFonts w:cs="Arial"/>
                <w:color w:val="000000"/>
                <w:lang w:val="en-US"/>
              </w:rPr>
              <w:t>Enter the port number. The default is the standard port for the FTP server (21).</w:t>
            </w:r>
            <w:r>
              <w:rPr>
                <w:rFonts w:cs="Arial"/>
                <w:color w:val="000000"/>
                <w:lang w:val="en-US"/>
              </w:rPr>
              <w:t xml:space="preserve"> </w:t>
            </w:r>
          </w:p>
        </w:tc>
      </w:tr>
      <w:tr w:rsidR="00ED6ADA" w:rsidRPr="00E75CD5" w14:paraId="4A01591E" w14:textId="77777777" w:rsidTr="007B3E49">
        <w:tc>
          <w:tcPr>
            <w:tcW w:w="2802" w:type="dxa"/>
          </w:tcPr>
          <w:p w14:paraId="4BEBC323" w14:textId="77777777" w:rsidR="00ED6ADA" w:rsidRDefault="00ED6ADA" w:rsidP="007B3E49">
            <w:pPr>
              <w:jc w:val="both"/>
              <w:rPr>
                <w:rFonts w:cs="Arial"/>
                <w:lang w:val="en-US"/>
              </w:rPr>
            </w:pPr>
            <w:r>
              <w:rPr>
                <w:rFonts w:cs="Arial"/>
                <w:lang w:val="en-US"/>
              </w:rPr>
              <w:t>username</w:t>
            </w:r>
          </w:p>
        </w:tc>
        <w:tc>
          <w:tcPr>
            <w:tcW w:w="6774" w:type="dxa"/>
          </w:tcPr>
          <w:p w14:paraId="2EA9FAA5" w14:textId="77777777" w:rsidR="00ED6ADA" w:rsidRPr="00ED6ADA" w:rsidRDefault="00ED6ADA" w:rsidP="00ED6ADA">
            <w:pPr>
              <w:autoSpaceDE w:val="0"/>
              <w:autoSpaceDN w:val="0"/>
              <w:adjustRightInd w:val="0"/>
              <w:jc w:val="both"/>
              <w:rPr>
                <w:rFonts w:cs="Arial"/>
                <w:lang w:val="en-US"/>
              </w:rPr>
            </w:pPr>
            <w:r w:rsidRPr="0056570E">
              <w:rPr>
                <w:rFonts w:cs="Arial"/>
                <w:color w:val="000000"/>
                <w:lang w:val="en-US"/>
              </w:rPr>
              <w:t xml:space="preserve">To logon to the FTP server, enter the </w:t>
            </w:r>
            <w:proofErr w:type="gramStart"/>
            <w:r w:rsidRPr="0056570E">
              <w:rPr>
                <w:rFonts w:cs="Arial"/>
                <w:color w:val="000000"/>
                <w:lang w:val="en-US"/>
              </w:rPr>
              <w:t>user name</w:t>
            </w:r>
            <w:proofErr w:type="gramEnd"/>
            <w:r w:rsidRPr="0056570E">
              <w:rPr>
                <w:rFonts w:cs="Arial"/>
                <w:color w:val="000000"/>
                <w:lang w:val="en-US"/>
              </w:rPr>
              <w:t>.</w:t>
            </w:r>
          </w:p>
        </w:tc>
      </w:tr>
      <w:tr w:rsidR="00ED6ADA" w:rsidRPr="00E75CD5" w14:paraId="762F863C" w14:textId="77777777" w:rsidTr="007B3E49">
        <w:tc>
          <w:tcPr>
            <w:tcW w:w="2802" w:type="dxa"/>
          </w:tcPr>
          <w:p w14:paraId="30C4B12F" w14:textId="77777777" w:rsidR="00ED6ADA" w:rsidRDefault="00ED6ADA" w:rsidP="007B3E49">
            <w:pPr>
              <w:jc w:val="both"/>
              <w:rPr>
                <w:rFonts w:cs="Arial"/>
                <w:lang w:val="en-US"/>
              </w:rPr>
            </w:pPr>
            <w:r>
              <w:rPr>
                <w:rFonts w:cs="Arial"/>
                <w:lang w:val="en-US"/>
              </w:rPr>
              <w:t>password</w:t>
            </w:r>
          </w:p>
        </w:tc>
        <w:tc>
          <w:tcPr>
            <w:tcW w:w="6774" w:type="dxa"/>
          </w:tcPr>
          <w:p w14:paraId="04CE3763" w14:textId="77777777" w:rsidR="00ED6ADA" w:rsidRPr="00ED6ADA" w:rsidRDefault="00ED6ADA" w:rsidP="00ED6ADA">
            <w:pPr>
              <w:autoSpaceDE w:val="0"/>
              <w:autoSpaceDN w:val="0"/>
              <w:adjustRightInd w:val="0"/>
              <w:jc w:val="both"/>
              <w:rPr>
                <w:rFonts w:cs="Arial"/>
                <w:lang w:val="en-US"/>
              </w:rPr>
            </w:pPr>
            <w:r w:rsidRPr="0056570E">
              <w:rPr>
                <w:rFonts w:cs="Arial"/>
                <w:color w:val="000000"/>
                <w:lang w:val="en-US"/>
              </w:rPr>
              <w:t>To logon to the FTP server, enter the password.</w:t>
            </w:r>
          </w:p>
        </w:tc>
      </w:tr>
      <w:tr w:rsidR="00ED6ADA" w:rsidRPr="00E75CD5" w14:paraId="567B8E6D" w14:textId="77777777" w:rsidTr="007B3E49">
        <w:tc>
          <w:tcPr>
            <w:tcW w:w="2802" w:type="dxa"/>
          </w:tcPr>
          <w:p w14:paraId="183DB19F" w14:textId="77777777" w:rsidR="00ED6ADA" w:rsidRDefault="00ED6ADA" w:rsidP="007B3E49">
            <w:pPr>
              <w:jc w:val="both"/>
              <w:rPr>
                <w:rFonts w:cs="Arial"/>
                <w:lang w:val="en-US"/>
              </w:rPr>
            </w:pPr>
            <w:proofErr w:type="spellStart"/>
            <w:r>
              <w:rPr>
                <w:rFonts w:cs="Arial"/>
                <w:lang w:val="en-US"/>
              </w:rPr>
              <w:t>filePattern</w:t>
            </w:r>
            <w:proofErr w:type="spellEnd"/>
          </w:p>
        </w:tc>
        <w:tc>
          <w:tcPr>
            <w:tcW w:w="6774" w:type="dxa"/>
          </w:tcPr>
          <w:p w14:paraId="11D3E420" w14:textId="77777777" w:rsidR="00ED6ADA" w:rsidRPr="00853BC7" w:rsidRDefault="00ED6ADA" w:rsidP="00ED6ADA">
            <w:pPr>
              <w:autoSpaceDE w:val="0"/>
              <w:autoSpaceDN w:val="0"/>
              <w:adjustRightInd w:val="0"/>
              <w:jc w:val="both"/>
              <w:rPr>
                <w:rFonts w:cs="Arial"/>
                <w:color w:val="000000"/>
                <w:lang w:val="en-US"/>
              </w:rPr>
            </w:pPr>
            <w:r>
              <w:rPr>
                <w:rFonts w:cs="Arial"/>
                <w:color w:val="000000"/>
                <w:lang w:val="en-US"/>
              </w:rPr>
              <w:t xml:space="preserve">Enter </w:t>
            </w:r>
            <w:r w:rsidRPr="00853BC7">
              <w:rPr>
                <w:rFonts w:cs="Arial"/>
                <w:color w:val="000000"/>
                <w:lang w:val="en-US"/>
              </w:rPr>
              <w:t>the file pattern and target directory on the FTP server for the file you want to s</w:t>
            </w:r>
            <w:r>
              <w:rPr>
                <w:rFonts w:cs="Arial"/>
                <w:color w:val="000000"/>
                <w:lang w:val="en-US"/>
              </w:rPr>
              <w:t>ave</w:t>
            </w:r>
            <w:r w:rsidRPr="00853BC7">
              <w:rPr>
                <w:rFonts w:cs="Arial"/>
                <w:color w:val="000000"/>
                <w:lang w:val="en-US"/>
              </w:rPr>
              <w:t xml:space="preserve"> or delete on the FTP server. For the target directory</w:t>
            </w:r>
            <w:r>
              <w:rPr>
                <w:rFonts w:cs="Arial"/>
                <w:color w:val="000000"/>
                <w:lang w:val="en-US"/>
              </w:rPr>
              <w:t xml:space="preserve">, you can enter </w:t>
            </w:r>
            <w:r w:rsidRPr="00853BC7">
              <w:rPr>
                <w:rFonts w:cs="Arial"/>
                <w:color w:val="000000"/>
                <w:lang w:val="en-US"/>
              </w:rPr>
              <w:t>an absolute or relative path. When providing the path, comply with the rules of the FTP server operating system.</w:t>
            </w:r>
          </w:p>
          <w:p w14:paraId="08E35E6B" w14:textId="77777777" w:rsidR="00ED6ADA" w:rsidRPr="00853BC7" w:rsidRDefault="00ED6ADA" w:rsidP="00ED6ADA">
            <w:pPr>
              <w:autoSpaceDE w:val="0"/>
              <w:autoSpaceDN w:val="0"/>
              <w:adjustRightInd w:val="0"/>
              <w:jc w:val="both"/>
              <w:rPr>
                <w:rFonts w:cs="Arial"/>
                <w:color w:val="000000"/>
                <w:lang w:val="en-US"/>
              </w:rPr>
            </w:pPr>
            <w:r w:rsidRPr="00853BC7">
              <w:rPr>
                <w:rFonts w:cs="Arial"/>
                <w:color w:val="000000"/>
                <w:lang w:val="en-US"/>
              </w:rPr>
              <w:t>If you want to create a file, you can add the following to the file pattern:</w:t>
            </w:r>
          </w:p>
          <w:p w14:paraId="15A9EA98" w14:textId="77777777" w:rsidR="00ED6ADA" w:rsidRPr="00853BC7" w:rsidRDefault="00ED6ADA" w:rsidP="00ED6ADA">
            <w:pPr>
              <w:pStyle w:val="BulletedList"/>
              <w:rPr>
                <w:lang w:val="en-US"/>
              </w:rPr>
            </w:pPr>
            <w:r w:rsidRPr="00853BC7">
              <w:rPr>
                <w:lang w:val="en-US"/>
              </w:rPr>
              <w:t xml:space="preserve">Use </w:t>
            </w:r>
            <w:proofErr w:type="gramStart"/>
            <w:r w:rsidRPr="00853BC7">
              <w:rPr>
                <w:lang w:val="en-US"/>
              </w:rPr>
              <w:t xml:space="preserve">the </w:t>
            </w:r>
            <w:r w:rsidRPr="00853BC7">
              <w:rPr>
                <w:rFonts w:ascii="Courier New" w:hAnsi="Courier New" w:cs="Courier New"/>
                <w:lang w:val="en-US"/>
              </w:rPr>
              <w:t>?</w:t>
            </w:r>
            <w:proofErr w:type="gramEnd"/>
            <w:r w:rsidRPr="00853BC7">
              <w:rPr>
                <w:lang w:val="en-US"/>
              </w:rPr>
              <w:t xml:space="preserve"> character to add a counter to the file name. For example</w:t>
            </w:r>
            <w:r>
              <w:rPr>
                <w:lang w:val="en-US"/>
              </w:rPr>
              <w:t>,</w:t>
            </w:r>
            <w:r w:rsidRPr="00853BC7">
              <w:rPr>
                <w:lang w:val="en-US"/>
              </w:rPr>
              <w:t xml:space="preserve"> when using </w:t>
            </w:r>
            <w:proofErr w:type="spellStart"/>
            <w:r w:rsidRPr="00853BC7">
              <w:rPr>
                <w:rFonts w:ascii="Courier New" w:hAnsi="Courier New" w:cs="Courier New"/>
                <w:b/>
                <w:lang w:val="en-US"/>
              </w:rPr>
              <w:t>myfile</w:t>
            </w:r>
            <w:proofErr w:type="spellEnd"/>
            <w:r w:rsidRPr="00853BC7">
              <w:rPr>
                <w:rFonts w:ascii="Courier New" w:hAnsi="Courier New" w:cs="Courier New"/>
                <w:b/>
                <w:lang w:val="en-US"/>
              </w:rPr>
              <w:t>??.txt</w:t>
            </w:r>
            <w:r>
              <w:rPr>
                <w:lang w:val="en-US"/>
              </w:rPr>
              <w:t xml:space="preserve">, </w:t>
            </w:r>
            <w:r w:rsidRPr="00853BC7">
              <w:rPr>
                <w:lang w:val="en-US"/>
              </w:rPr>
              <w:t xml:space="preserve">the integration framework checks the file pattern in the FTP target directory and provides </w:t>
            </w:r>
            <w:r w:rsidRPr="00853BC7">
              <w:rPr>
                <w:rFonts w:ascii="Courier New" w:hAnsi="Courier New" w:cs="Courier New"/>
                <w:lang w:val="en-US"/>
              </w:rPr>
              <w:t>myfile02.txt</w:t>
            </w:r>
            <w:r w:rsidRPr="00853BC7">
              <w:rPr>
                <w:lang w:val="en-US"/>
              </w:rPr>
              <w:t xml:space="preserve"> on the FTP server, if </w:t>
            </w:r>
            <w:r w:rsidRPr="00853BC7">
              <w:rPr>
                <w:rFonts w:ascii="Courier New" w:hAnsi="Courier New" w:cs="Courier New"/>
                <w:lang w:val="en-US"/>
              </w:rPr>
              <w:t>myfile01.txt</w:t>
            </w:r>
            <w:r w:rsidRPr="00853BC7">
              <w:rPr>
                <w:lang w:val="en-US"/>
              </w:rPr>
              <w:t xml:space="preserve"> already exists.</w:t>
            </w:r>
          </w:p>
          <w:p w14:paraId="329973C7" w14:textId="77777777" w:rsidR="00ED6ADA" w:rsidRPr="00AA281E" w:rsidRDefault="00ED6ADA" w:rsidP="00ED6ADA">
            <w:pPr>
              <w:pStyle w:val="BulletedList"/>
              <w:rPr>
                <w:lang w:val="en-US"/>
              </w:rPr>
            </w:pPr>
            <w:r w:rsidRPr="00AA281E">
              <w:rPr>
                <w:lang w:val="en-US"/>
              </w:rPr>
              <w:t>[TS] adds the timestamp to the file name.</w:t>
            </w:r>
          </w:p>
          <w:p w14:paraId="43FB79BA" w14:textId="77777777" w:rsidR="00ED6ADA" w:rsidRPr="00853BC7" w:rsidRDefault="00ED6ADA" w:rsidP="00ED6ADA">
            <w:pPr>
              <w:pStyle w:val="BulletedList"/>
              <w:rPr>
                <w:lang w:val="en-US"/>
              </w:rPr>
            </w:pPr>
            <w:r w:rsidRPr="00853BC7">
              <w:rPr>
                <w:lang w:val="en-US"/>
              </w:rPr>
              <w:t>[</w:t>
            </w:r>
            <w:proofErr w:type="spellStart"/>
            <w:r w:rsidRPr="00853BC7">
              <w:rPr>
                <w:lang w:val="en-US"/>
              </w:rPr>
              <w:t>yyyy</w:t>
            </w:r>
            <w:proofErr w:type="spellEnd"/>
            <w:r w:rsidRPr="00853BC7">
              <w:rPr>
                <w:lang w:val="en-US"/>
              </w:rPr>
              <w:t xml:space="preserve">] adds the current year in four digits </w:t>
            </w:r>
            <w:r>
              <w:rPr>
                <w:lang w:val="en-US"/>
              </w:rPr>
              <w:t xml:space="preserve">format </w:t>
            </w:r>
            <w:r w:rsidRPr="00853BC7">
              <w:rPr>
                <w:lang w:val="en-US"/>
              </w:rPr>
              <w:t>to the file name</w:t>
            </w:r>
          </w:p>
          <w:p w14:paraId="2179A5A5" w14:textId="77777777" w:rsidR="00ED6ADA" w:rsidRPr="00853BC7" w:rsidRDefault="00ED6ADA" w:rsidP="00ED6ADA">
            <w:pPr>
              <w:pStyle w:val="BulletedList"/>
              <w:rPr>
                <w:lang w:val="en-US"/>
              </w:rPr>
            </w:pPr>
            <w:r w:rsidRPr="00853BC7">
              <w:rPr>
                <w:lang w:val="en-US"/>
              </w:rPr>
              <w:t>[</w:t>
            </w:r>
            <w:proofErr w:type="spellStart"/>
            <w:r w:rsidRPr="00853BC7">
              <w:rPr>
                <w:lang w:val="en-US"/>
              </w:rPr>
              <w:t>yy</w:t>
            </w:r>
            <w:proofErr w:type="spellEnd"/>
            <w:r w:rsidRPr="00853BC7">
              <w:rPr>
                <w:lang w:val="en-US"/>
              </w:rPr>
              <w:t xml:space="preserve">] adds the current year in two digits </w:t>
            </w:r>
            <w:r>
              <w:rPr>
                <w:lang w:val="en-US"/>
              </w:rPr>
              <w:t xml:space="preserve">format </w:t>
            </w:r>
            <w:r w:rsidRPr="00853BC7">
              <w:rPr>
                <w:lang w:val="en-US"/>
              </w:rPr>
              <w:t>to the file name</w:t>
            </w:r>
          </w:p>
          <w:p w14:paraId="52D472F2" w14:textId="77777777" w:rsidR="00ED6ADA" w:rsidRPr="00853BC7" w:rsidRDefault="00ED6ADA" w:rsidP="00ED6ADA">
            <w:pPr>
              <w:pStyle w:val="BulletedList"/>
              <w:rPr>
                <w:lang w:val="en-US"/>
              </w:rPr>
            </w:pPr>
            <w:r w:rsidRPr="00853BC7">
              <w:rPr>
                <w:lang w:val="en-US"/>
              </w:rPr>
              <w:t>[mm] adds the current month to the file name</w:t>
            </w:r>
          </w:p>
          <w:p w14:paraId="3B4A9D1C" w14:textId="77777777" w:rsidR="00ED6ADA" w:rsidRPr="00853BC7" w:rsidRDefault="00ED6ADA" w:rsidP="00ED6ADA">
            <w:pPr>
              <w:pStyle w:val="BulletedList"/>
              <w:rPr>
                <w:lang w:val="en-US"/>
              </w:rPr>
            </w:pPr>
            <w:r w:rsidRPr="00853BC7">
              <w:rPr>
                <w:lang w:val="en-US"/>
              </w:rPr>
              <w:t>[dd] adds the current day to the file name</w:t>
            </w:r>
          </w:p>
          <w:p w14:paraId="387A03EE" w14:textId="77777777" w:rsidR="00ED6ADA" w:rsidRPr="00853BC7" w:rsidRDefault="00ED6ADA" w:rsidP="00ED6ADA">
            <w:pPr>
              <w:pStyle w:val="BulletedList"/>
              <w:rPr>
                <w:lang w:val="en-US"/>
              </w:rPr>
            </w:pPr>
            <w:r w:rsidRPr="00853BC7">
              <w:rPr>
                <w:lang w:val="en-US"/>
              </w:rPr>
              <w:t>[hour] adds the current hour to the file name</w:t>
            </w:r>
          </w:p>
          <w:p w14:paraId="3BF58340" w14:textId="77777777" w:rsidR="00ED6ADA" w:rsidRPr="00853BC7" w:rsidRDefault="00ED6ADA" w:rsidP="00ED6ADA">
            <w:pPr>
              <w:pStyle w:val="BulletedList"/>
              <w:rPr>
                <w:lang w:val="en-US"/>
              </w:rPr>
            </w:pPr>
            <w:r w:rsidRPr="00853BC7">
              <w:rPr>
                <w:lang w:val="en-US"/>
              </w:rPr>
              <w:t>[min] adds the current minute to the file name</w:t>
            </w:r>
          </w:p>
          <w:p w14:paraId="54B8F428" w14:textId="77777777" w:rsidR="00ED6ADA" w:rsidRPr="00ED6ADA" w:rsidRDefault="00ED6ADA" w:rsidP="00ED6ADA">
            <w:pPr>
              <w:pStyle w:val="BulletedList"/>
              <w:rPr>
                <w:rFonts w:cs="Arial"/>
                <w:lang w:val="en-US"/>
              </w:rPr>
            </w:pPr>
            <w:r w:rsidRPr="00853BC7">
              <w:rPr>
                <w:lang w:val="en-US"/>
              </w:rPr>
              <w:lastRenderedPageBreak/>
              <w:t>[sec] adds the current second to the file name</w:t>
            </w:r>
          </w:p>
        </w:tc>
      </w:tr>
      <w:tr w:rsidR="002B5108" w:rsidRPr="00E75CD5" w14:paraId="10E56253" w14:textId="77777777" w:rsidTr="008831E3">
        <w:tc>
          <w:tcPr>
            <w:tcW w:w="2802" w:type="dxa"/>
          </w:tcPr>
          <w:p w14:paraId="5D13DB04" w14:textId="77777777" w:rsidR="002B5108" w:rsidRDefault="002B5108" w:rsidP="008831E3">
            <w:pPr>
              <w:jc w:val="both"/>
              <w:rPr>
                <w:rFonts w:cs="Arial"/>
                <w:lang w:val="en-US"/>
              </w:rPr>
            </w:pPr>
            <w:proofErr w:type="spellStart"/>
            <w:r>
              <w:rPr>
                <w:rFonts w:cs="Arial"/>
                <w:lang w:val="en-US"/>
              </w:rPr>
              <w:lastRenderedPageBreak/>
              <w:t>proxyHost</w:t>
            </w:r>
            <w:proofErr w:type="spellEnd"/>
          </w:p>
        </w:tc>
        <w:tc>
          <w:tcPr>
            <w:tcW w:w="6774" w:type="dxa"/>
          </w:tcPr>
          <w:p w14:paraId="5DC6061D" w14:textId="77777777" w:rsidR="002B5108" w:rsidRDefault="002B5108" w:rsidP="008831E3">
            <w:pPr>
              <w:autoSpaceDE w:val="0"/>
              <w:autoSpaceDN w:val="0"/>
              <w:adjustRightInd w:val="0"/>
              <w:jc w:val="both"/>
              <w:rPr>
                <w:rFonts w:cs="Arial"/>
                <w:lang w:val="en-US"/>
              </w:rPr>
            </w:pPr>
            <w:r w:rsidRPr="002B5108">
              <w:rPr>
                <w:rFonts w:cs="Arial"/>
                <w:color w:val="000000"/>
                <w:lang w:val="en-US"/>
              </w:rPr>
              <w:t>Enter the proxy Host IP address or name.</w:t>
            </w:r>
          </w:p>
        </w:tc>
      </w:tr>
      <w:tr w:rsidR="002B5108" w:rsidRPr="006F4F49" w14:paraId="22D342C0" w14:textId="77777777" w:rsidTr="008831E3">
        <w:tc>
          <w:tcPr>
            <w:tcW w:w="2802" w:type="dxa"/>
          </w:tcPr>
          <w:p w14:paraId="4AF9D12F" w14:textId="77777777" w:rsidR="002B5108" w:rsidRDefault="002B5108" w:rsidP="008831E3">
            <w:pPr>
              <w:jc w:val="both"/>
              <w:rPr>
                <w:rFonts w:cs="Arial"/>
                <w:lang w:val="en-US"/>
              </w:rPr>
            </w:pPr>
            <w:proofErr w:type="spellStart"/>
            <w:r>
              <w:rPr>
                <w:rFonts w:cs="Arial"/>
                <w:lang w:val="en-US"/>
              </w:rPr>
              <w:t>proxyPort</w:t>
            </w:r>
            <w:proofErr w:type="spellEnd"/>
          </w:p>
        </w:tc>
        <w:tc>
          <w:tcPr>
            <w:tcW w:w="6774" w:type="dxa"/>
          </w:tcPr>
          <w:p w14:paraId="6CDAD967" w14:textId="77777777" w:rsidR="002B5108" w:rsidRDefault="002B5108" w:rsidP="008831E3">
            <w:pPr>
              <w:autoSpaceDE w:val="0"/>
              <w:autoSpaceDN w:val="0"/>
              <w:adjustRightInd w:val="0"/>
              <w:jc w:val="both"/>
              <w:rPr>
                <w:rFonts w:cs="Arial"/>
                <w:lang w:val="en-US"/>
              </w:rPr>
            </w:pPr>
            <w:r>
              <w:rPr>
                <w:rFonts w:cs="Arial"/>
                <w:color w:val="000000"/>
              </w:rPr>
              <w:t xml:space="preserve">Enter </w:t>
            </w:r>
            <w:proofErr w:type="spellStart"/>
            <w:r>
              <w:rPr>
                <w:rFonts w:cs="Arial"/>
                <w:color w:val="000000"/>
              </w:rPr>
              <w:t>the</w:t>
            </w:r>
            <w:proofErr w:type="spellEnd"/>
            <w:r>
              <w:rPr>
                <w:rFonts w:cs="Arial"/>
                <w:color w:val="000000"/>
              </w:rPr>
              <w:t xml:space="preserve"> </w:t>
            </w:r>
            <w:proofErr w:type="spellStart"/>
            <w:r>
              <w:rPr>
                <w:rFonts w:cs="Arial"/>
                <w:color w:val="000000"/>
              </w:rPr>
              <w:t>proxy</w:t>
            </w:r>
            <w:proofErr w:type="spellEnd"/>
            <w:r>
              <w:rPr>
                <w:rFonts w:cs="Arial"/>
                <w:color w:val="000000"/>
              </w:rPr>
              <w:t xml:space="preserve"> </w:t>
            </w:r>
            <w:proofErr w:type="spellStart"/>
            <w:r>
              <w:rPr>
                <w:rFonts w:cs="Arial"/>
                <w:color w:val="000000"/>
              </w:rPr>
              <w:t>port</w:t>
            </w:r>
            <w:proofErr w:type="spellEnd"/>
            <w:r>
              <w:rPr>
                <w:rFonts w:cs="Arial"/>
                <w:color w:val="000000"/>
              </w:rPr>
              <w:t>.</w:t>
            </w:r>
          </w:p>
        </w:tc>
      </w:tr>
      <w:tr w:rsidR="002B5108" w:rsidRPr="00E75CD5" w14:paraId="1F0FC96C" w14:textId="77777777" w:rsidTr="008831E3">
        <w:tc>
          <w:tcPr>
            <w:tcW w:w="2802" w:type="dxa"/>
          </w:tcPr>
          <w:p w14:paraId="1DB47CD2" w14:textId="77777777" w:rsidR="002B5108" w:rsidRDefault="002B5108" w:rsidP="008831E3">
            <w:pPr>
              <w:jc w:val="both"/>
              <w:rPr>
                <w:rFonts w:cs="Arial"/>
                <w:lang w:val="en-US"/>
              </w:rPr>
            </w:pPr>
            <w:proofErr w:type="spellStart"/>
            <w:r>
              <w:rPr>
                <w:rFonts w:cs="Arial"/>
                <w:lang w:val="en-US"/>
              </w:rPr>
              <w:t>proxyUser</w:t>
            </w:r>
            <w:proofErr w:type="spellEnd"/>
          </w:p>
        </w:tc>
        <w:tc>
          <w:tcPr>
            <w:tcW w:w="6774" w:type="dxa"/>
          </w:tcPr>
          <w:p w14:paraId="30253931" w14:textId="77777777" w:rsidR="002B5108" w:rsidRPr="002B5108" w:rsidRDefault="002B5108" w:rsidP="008831E3">
            <w:pPr>
              <w:jc w:val="both"/>
              <w:rPr>
                <w:rFonts w:cs="Arial"/>
                <w:lang w:val="en-US"/>
              </w:rPr>
            </w:pPr>
            <w:r w:rsidRPr="002B5108">
              <w:rPr>
                <w:rFonts w:cs="Arial"/>
                <w:color w:val="000000"/>
                <w:lang w:val="en-US"/>
              </w:rPr>
              <w:t xml:space="preserve">Enter the </w:t>
            </w:r>
            <w:proofErr w:type="gramStart"/>
            <w:r w:rsidRPr="002B5108">
              <w:rPr>
                <w:rFonts w:cs="Arial"/>
                <w:color w:val="000000"/>
                <w:lang w:val="en-US"/>
              </w:rPr>
              <w:t>user name</w:t>
            </w:r>
            <w:proofErr w:type="gramEnd"/>
            <w:r w:rsidRPr="002B5108">
              <w:rPr>
                <w:rFonts w:cs="Arial"/>
                <w:color w:val="000000"/>
                <w:lang w:val="en-US"/>
              </w:rPr>
              <w:t xml:space="preserve"> to access the proxy.</w:t>
            </w:r>
          </w:p>
        </w:tc>
      </w:tr>
      <w:tr w:rsidR="002B5108" w:rsidRPr="00E75CD5" w14:paraId="2096ADBA" w14:textId="77777777" w:rsidTr="008831E3">
        <w:tc>
          <w:tcPr>
            <w:tcW w:w="2802" w:type="dxa"/>
          </w:tcPr>
          <w:p w14:paraId="3BAEE5B0" w14:textId="77777777" w:rsidR="002B5108" w:rsidRDefault="002B5108" w:rsidP="008831E3">
            <w:pPr>
              <w:jc w:val="both"/>
              <w:rPr>
                <w:rFonts w:cs="Arial"/>
                <w:lang w:val="en-US"/>
              </w:rPr>
            </w:pPr>
            <w:proofErr w:type="spellStart"/>
            <w:r>
              <w:rPr>
                <w:rFonts w:cs="Arial"/>
                <w:lang w:val="en-US"/>
              </w:rPr>
              <w:t>proxyPassword</w:t>
            </w:r>
            <w:proofErr w:type="spellEnd"/>
          </w:p>
        </w:tc>
        <w:tc>
          <w:tcPr>
            <w:tcW w:w="6774" w:type="dxa"/>
          </w:tcPr>
          <w:p w14:paraId="3FAE6648" w14:textId="77777777" w:rsidR="002B5108" w:rsidRPr="002B5108" w:rsidRDefault="002B5108" w:rsidP="008831E3">
            <w:pPr>
              <w:jc w:val="both"/>
              <w:rPr>
                <w:rFonts w:cs="Arial"/>
                <w:lang w:val="en-US"/>
              </w:rPr>
            </w:pPr>
            <w:r w:rsidRPr="002B5108">
              <w:rPr>
                <w:rFonts w:cs="Arial"/>
                <w:color w:val="000000"/>
                <w:lang w:val="en-US"/>
              </w:rPr>
              <w:t>Enter the password to access the proxy.</w:t>
            </w:r>
          </w:p>
        </w:tc>
      </w:tr>
      <w:tr w:rsidR="002B5108" w:rsidRPr="00E75CD5" w14:paraId="29512F20" w14:textId="77777777" w:rsidTr="008831E3">
        <w:tc>
          <w:tcPr>
            <w:tcW w:w="2802" w:type="dxa"/>
          </w:tcPr>
          <w:p w14:paraId="4F937CAE" w14:textId="77777777" w:rsidR="002B5108" w:rsidRDefault="002B5108" w:rsidP="008831E3">
            <w:pPr>
              <w:jc w:val="both"/>
              <w:rPr>
                <w:rFonts w:cs="Arial"/>
                <w:lang w:val="en-US"/>
              </w:rPr>
            </w:pPr>
            <w:proofErr w:type="spellStart"/>
            <w:r>
              <w:rPr>
                <w:rFonts w:cs="Arial"/>
                <w:lang w:val="en-US"/>
              </w:rPr>
              <w:t>proxyType</w:t>
            </w:r>
            <w:proofErr w:type="spellEnd"/>
          </w:p>
        </w:tc>
        <w:tc>
          <w:tcPr>
            <w:tcW w:w="6774" w:type="dxa"/>
          </w:tcPr>
          <w:p w14:paraId="6822FD52" w14:textId="77777777" w:rsidR="002B5108" w:rsidRPr="002B5108" w:rsidRDefault="002B5108" w:rsidP="008831E3">
            <w:pPr>
              <w:autoSpaceDE w:val="0"/>
              <w:autoSpaceDN w:val="0"/>
              <w:adjustRightInd w:val="0"/>
              <w:jc w:val="both"/>
              <w:rPr>
                <w:rFonts w:cs="Arial"/>
                <w:color w:val="000000"/>
                <w:lang w:val="en-US"/>
              </w:rPr>
            </w:pPr>
            <w:r w:rsidRPr="002B5108">
              <w:rPr>
                <w:rFonts w:cs="Arial"/>
                <w:color w:val="000000"/>
                <w:lang w:val="en-US"/>
              </w:rPr>
              <w:t>Select the type. You have the following options:</w:t>
            </w:r>
          </w:p>
          <w:p w14:paraId="215D1206" w14:textId="77777777" w:rsidR="002B5108" w:rsidRDefault="002B5108" w:rsidP="008831E3">
            <w:pPr>
              <w:pStyle w:val="BulletedList"/>
            </w:pPr>
            <w:r>
              <w:t>NOPROXY</w:t>
            </w:r>
          </w:p>
          <w:p w14:paraId="0A8944DA" w14:textId="77777777" w:rsidR="002B5108" w:rsidRPr="002B5108" w:rsidRDefault="002B5108" w:rsidP="008831E3">
            <w:pPr>
              <w:pStyle w:val="LContinue"/>
              <w:rPr>
                <w:lang w:val="en-US"/>
              </w:rPr>
            </w:pPr>
            <w:r w:rsidRPr="002B5108">
              <w:rPr>
                <w:lang w:val="en-US"/>
              </w:rPr>
              <w:t>Select to directly connect to the FTP server without using a proxy.</w:t>
            </w:r>
          </w:p>
          <w:p w14:paraId="4F231C69" w14:textId="77777777" w:rsidR="002B5108" w:rsidRDefault="002B5108" w:rsidP="008831E3">
            <w:pPr>
              <w:pStyle w:val="BulletedList"/>
            </w:pPr>
            <w:r>
              <w:t>HTTP</w:t>
            </w:r>
          </w:p>
          <w:p w14:paraId="1105D159" w14:textId="77777777" w:rsidR="002B5108" w:rsidRPr="002B5108" w:rsidRDefault="002B5108" w:rsidP="008831E3">
            <w:pPr>
              <w:pStyle w:val="LContinue"/>
              <w:rPr>
                <w:lang w:val="en-US"/>
              </w:rPr>
            </w:pPr>
            <w:r w:rsidRPr="002B5108">
              <w:rPr>
                <w:lang w:val="en-US"/>
              </w:rPr>
              <w:t>Select to indicate an HTTP proxy</w:t>
            </w:r>
          </w:p>
          <w:p w14:paraId="273CF7B5" w14:textId="77777777" w:rsidR="002B5108" w:rsidRDefault="002B5108" w:rsidP="008831E3">
            <w:pPr>
              <w:pStyle w:val="BulletedList"/>
            </w:pPr>
            <w:r>
              <w:t>SOCKS4</w:t>
            </w:r>
          </w:p>
          <w:p w14:paraId="68F7B351" w14:textId="77777777" w:rsidR="002B5108" w:rsidRPr="002B5108" w:rsidRDefault="002B5108" w:rsidP="008831E3">
            <w:pPr>
              <w:pStyle w:val="LContinue"/>
              <w:rPr>
                <w:lang w:val="en-US"/>
              </w:rPr>
            </w:pPr>
            <w:r w:rsidRPr="002B5108">
              <w:rPr>
                <w:lang w:val="en-US"/>
              </w:rPr>
              <w:t>Select to indicate a SOCKS proxy using version 4</w:t>
            </w:r>
          </w:p>
          <w:p w14:paraId="01A71F18" w14:textId="77777777" w:rsidR="002B5108" w:rsidRDefault="002B5108" w:rsidP="008831E3">
            <w:pPr>
              <w:pStyle w:val="BulletedList"/>
            </w:pPr>
            <w:r>
              <w:t>SOCKS5</w:t>
            </w:r>
          </w:p>
          <w:p w14:paraId="03608815" w14:textId="77777777" w:rsidR="002B5108" w:rsidRDefault="002B5108" w:rsidP="008831E3">
            <w:pPr>
              <w:pStyle w:val="LContinue"/>
              <w:rPr>
                <w:rFonts w:cs="Arial"/>
                <w:lang w:val="en-US"/>
              </w:rPr>
            </w:pPr>
            <w:r w:rsidRPr="002B5108">
              <w:rPr>
                <w:lang w:val="en-US"/>
              </w:rPr>
              <w:t>Select to indicate a SOCKS proxy using version 5</w:t>
            </w:r>
          </w:p>
        </w:tc>
      </w:tr>
      <w:tr w:rsidR="00ED6ADA" w:rsidRPr="00E75CD5" w14:paraId="4C52887A" w14:textId="77777777" w:rsidTr="007B3E49">
        <w:tc>
          <w:tcPr>
            <w:tcW w:w="2802" w:type="dxa"/>
          </w:tcPr>
          <w:p w14:paraId="2A89A504" w14:textId="77777777" w:rsidR="00ED6ADA" w:rsidRDefault="00ED6ADA" w:rsidP="007B3E49">
            <w:pPr>
              <w:jc w:val="both"/>
              <w:rPr>
                <w:rFonts w:cs="Arial"/>
                <w:lang w:val="en-US"/>
              </w:rPr>
            </w:pPr>
            <w:proofErr w:type="spellStart"/>
            <w:r>
              <w:rPr>
                <w:rFonts w:cs="Arial"/>
                <w:lang w:val="en-US"/>
              </w:rPr>
              <w:t>ssl_trustStoreURI</w:t>
            </w:r>
            <w:proofErr w:type="spellEnd"/>
          </w:p>
        </w:tc>
        <w:tc>
          <w:tcPr>
            <w:tcW w:w="6774" w:type="dxa"/>
          </w:tcPr>
          <w:p w14:paraId="7D8C6274" w14:textId="77777777" w:rsidR="00F74196" w:rsidRDefault="00ED6ADA" w:rsidP="00F74196">
            <w:pPr>
              <w:jc w:val="both"/>
              <w:rPr>
                <w:rFonts w:cs="Arial"/>
                <w:lang w:val="en-US"/>
              </w:rPr>
            </w:pPr>
            <w:r>
              <w:rPr>
                <w:rFonts w:cs="Arial"/>
                <w:lang w:val="en-US"/>
              </w:rPr>
              <w:t>E</w:t>
            </w:r>
            <w:r w:rsidRPr="00B368F4">
              <w:rPr>
                <w:rFonts w:cs="Arial"/>
                <w:lang w:val="en-US"/>
              </w:rPr>
              <w:t xml:space="preserve">nter the path and name of the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If the destination host requires </w:t>
            </w:r>
            <w:r>
              <w:rPr>
                <w:rFonts w:cs="Arial"/>
                <w:lang w:val="en-US"/>
              </w:rPr>
              <w:t>a secure connection</w:t>
            </w:r>
            <w:r w:rsidRPr="00B368F4">
              <w:rPr>
                <w:rFonts w:cs="Arial"/>
                <w:lang w:val="en-US"/>
              </w:rPr>
              <w:t xml:space="preserve">, and you do not provide information in this parameter, the integration framework uses the </w:t>
            </w:r>
            <w:proofErr w:type="spellStart"/>
            <w:r w:rsidRPr="00B368F4">
              <w:rPr>
                <w:rFonts w:cs="Arial"/>
                <w:lang w:val="en-US"/>
              </w:rPr>
              <w:t>truststore</w:t>
            </w:r>
            <w:proofErr w:type="spellEnd"/>
            <w:r w:rsidRPr="00B368F4">
              <w:rPr>
                <w:rFonts w:cs="Arial"/>
                <w:lang w:val="en-US"/>
              </w:rPr>
              <w:t xml:space="preserve"> provided by the Java runtime environment. </w:t>
            </w:r>
            <w:r w:rsidR="00F74196">
              <w:rPr>
                <w:rFonts w:cs="Arial"/>
                <w:lang w:val="en-US"/>
              </w:rPr>
              <w:t xml:space="preserve">We do not recommend adding certificates to the </w:t>
            </w:r>
            <w:proofErr w:type="spellStart"/>
            <w:r w:rsidR="00F74196">
              <w:rPr>
                <w:rFonts w:cs="Arial"/>
                <w:lang w:val="en-US"/>
              </w:rPr>
              <w:t>truststore</w:t>
            </w:r>
            <w:proofErr w:type="spellEnd"/>
            <w:r w:rsidR="00F74196">
              <w:rPr>
                <w:rFonts w:cs="Arial"/>
                <w:lang w:val="en-US"/>
              </w:rPr>
              <w:t xml:space="preserve"> of the Java runtime environment, because each upgrade overwrites the </w:t>
            </w:r>
            <w:proofErr w:type="spellStart"/>
            <w:r w:rsidR="00F74196">
              <w:rPr>
                <w:rFonts w:cs="Arial"/>
                <w:lang w:val="en-US"/>
              </w:rPr>
              <w:t>truststore</w:t>
            </w:r>
            <w:proofErr w:type="spellEnd"/>
            <w:r w:rsidR="00F74196">
              <w:rPr>
                <w:rFonts w:cs="Arial"/>
                <w:lang w:val="en-US"/>
              </w:rPr>
              <w:t xml:space="preserve"> and your certificates are no longer available.</w:t>
            </w:r>
          </w:p>
          <w:p w14:paraId="0DA9F617" w14:textId="77777777" w:rsidR="00ED6ADA" w:rsidRPr="00ED6ADA" w:rsidRDefault="00F74196" w:rsidP="00F74196">
            <w:pPr>
              <w:jc w:val="both"/>
              <w:rPr>
                <w:rFonts w:cs="Arial"/>
                <w:lang w:val="en-US"/>
              </w:rPr>
            </w:pPr>
            <w:r w:rsidRPr="00B368F4">
              <w:rPr>
                <w:rFonts w:cs="Arial"/>
                <w:lang w:val="en-US"/>
              </w:rPr>
              <w:t xml:space="preserve">If you have defined the http transport protocol, the </w:t>
            </w:r>
            <w:r>
              <w:rPr>
                <w:rFonts w:cs="Arial"/>
                <w:lang w:val="en-US"/>
              </w:rPr>
              <w:t>integration framework</w:t>
            </w:r>
            <w:r w:rsidRPr="00B368F4">
              <w:rPr>
                <w:rFonts w:cs="Arial"/>
                <w:lang w:val="en-US"/>
              </w:rPr>
              <w:t xml:space="preserve"> ignores this parameter.</w:t>
            </w:r>
            <w:r>
              <w:rPr>
                <w:rFonts w:cs="Arial"/>
                <w:lang w:val="en-US"/>
              </w:rPr>
              <w:t xml:space="preserve"> </w:t>
            </w:r>
            <w:r w:rsidR="00ED6ADA" w:rsidRPr="00B368F4">
              <w:rPr>
                <w:rFonts w:cs="Arial"/>
                <w:lang w:val="en-US"/>
              </w:rPr>
              <w:t xml:space="preserve">If you have defined the </w:t>
            </w:r>
            <w:r w:rsidR="00ED6ADA">
              <w:rPr>
                <w:rFonts w:cs="Arial"/>
                <w:lang w:val="en-US"/>
              </w:rPr>
              <w:t>FTP</w:t>
            </w:r>
            <w:r w:rsidR="00ED6ADA" w:rsidRPr="00B368F4">
              <w:rPr>
                <w:rFonts w:cs="Arial"/>
                <w:lang w:val="en-US"/>
              </w:rPr>
              <w:t xml:space="preserve"> transport protocol, the integration framework ignores this parameter.</w:t>
            </w:r>
          </w:p>
        </w:tc>
      </w:tr>
      <w:tr w:rsidR="00ED6ADA" w:rsidRPr="00E75CD5" w14:paraId="3BD2A355" w14:textId="77777777" w:rsidTr="007B3E49">
        <w:tc>
          <w:tcPr>
            <w:tcW w:w="2802" w:type="dxa"/>
          </w:tcPr>
          <w:p w14:paraId="154A8C09" w14:textId="77777777" w:rsidR="00ED6ADA" w:rsidRDefault="00ED6ADA" w:rsidP="007B3E49">
            <w:pPr>
              <w:jc w:val="both"/>
              <w:rPr>
                <w:rFonts w:cs="Arial"/>
                <w:lang w:val="en-US"/>
              </w:rPr>
            </w:pPr>
            <w:proofErr w:type="spellStart"/>
            <w:r>
              <w:rPr>
                <w:rFonts w:cs="Arial"/>
                <w:lang w:val="en-US"/>
              </w:rPr>
              <w:t>ssl_trustStorePassword</w:t>
            </w:r>
            <w:proofErr w:type="spellEnd"/>
          </w:p>
        </w:tc>
        <w:tc>
          <w:tcPr>
            <w:tcW w:w="6774" w:type="dxa"/>
          </w:tcPr>
          <w:p w14:paraId="67EAF555" w14:textId="77777777" w:rsidR="00ED6ADA" w:rsidRPr="00ED6ADA" w:rsidRDefault="00ED6ADA" w:rsidP="00ED6ADA">
            <w:pPr>
              <w:rPr>
                <w:rFonts w:cs="Arial"/>
                <w:lang w:val="en-US"/>
              </w:rPr>
            </w:pPr>
            <w:r>
              <w:rPr>
                <w:rFonts w:cs="Arial"/>
                <w:lang w:val="en-US"/>
              </w:rPr>
              <w:t xml:space="preserve">Enter the password for the </w:t>
            </w:r>
            <w:proofErr w:type="spellStart"/>
            <w:r>
              <w:rPr>
                <w:rFonts w:cs="Arial"/>
                <w:lang w:val="en-US"/>
              </w:rPr>
              <w:t>truststore</w:t>
            </w:r>
            <w:proofErr w:type="spellEnd"/>
            <w:r>
              <w:rPr>
                <w:rFonts w:cs="Arial"/>
                <w:lang w:val="en-US"/>
              </w:rPr>
              <w:t>.</w:t>
            </w:r>
          </w:p>
        </w:tc>
      </w:tr>
    </w:tbl>
    <w:p w14:paraId="1AD0CB79" w14:textId="77777777" w:rsidR="00ED6ADA" w:rsidRPr="00ED6ADA" w:rsidRDefault="00ED6ADA" w:rsidP="000B372D">
      <w:pPr>
        <w:rPr>
          <w:rFonts w:cs="Arial"/>
          <w:lang w:val="en-US"/>
        </w:rPr>
      </w:pPr>
    </w:p>
    <w:p w14:paraId="571AA165" w14:textId="77777777" w:rsidR="00ED6ADA" w:rsidRDefault="00934ABD" w:rsidP="00651E01">
      <w:pPr>
        <w:pStyle w:val="Heading2"/>
        <w:rPr>
          <w:lang w:val="en-GB"/>
        </w:rPr>
      </w:pPr>
      <w:bookmarkStart w:id="93" w:name="a8_2"/>
      <w:bookmarkStart w:id="94" w:name="_Toc137661263"/>
      <w:r>
        <w:rPr>
          <w:lang w:val="en-GB"/>
        </w:rPr>
        <w:t>8.2 Configuring FTP Inbound</w:t>
      </w:r>
      <w:bookmarkEnd w:id="94"/>
    </w:p>
    <w:bookmarkEnd w:id="93"/>
    <w:p w14:paraId="33AE81A0" w14:textId="77777777" w:rsidR="000B372D" w:rsidRDefault="000B372D" w:rsidP="000B372D">
      <w:pPr>
        <w:rPr>
          <w:rFonts w:cs="Arial"/>
          <w:lang w:val="en-GB"/>
        </w:rPr>
      </w:pPr>
      <w:r>
        <w:rPr>
          <w:rFonts w:cs="Arial"/>
          <w:lang w:val="en-GB"/>
        </w:rPr>
        <w:t xml:space="preserve">To poll files from an FTP server, use the FTPP section. </w:t>
      </w:r>
    </w:p>
    <w:p w14:paraId="48AF9A1C" w14:textId="77777777" w:rsidR="00AB3C4C" w:rsidRDefault="00AB3C4C" w:rsidP="000B372D">
      <w:pPr>
        <w:rPr>
          <w:rFonts w:cs="Arial"/>
          <w:lang w:val="en-GB"/>
        </w:rPr>
      </w:pPr>
    </w:p>
    <w:p w14:paraId="13B80CDA" w14:textId="77777777" w:rsidR="00AB3C4C" w:rsidRPr="005A3C1A" w:rsidRDefault="00AB3C4C" w:rsidP="00AB3C4C">
      <w:pPr>
        <w:rPr>
          <w:b/>
          <w:lang w:val="en-US"/>
        </w:rPr>
      </w:pPr>
      <w:r w:rsidRPr="005A3C1A">
        <w:rPr>
          <w:b/>
          <w:lang w:val="en-US"/>
        </w:rPr>
        <w:t>Procedure</w:t>
      </w:r>
    </w:p>
    <w:p w14:paraId="16D1B128" w14:textId="77777777" w:rsidR="00AB3C4C" w:rsidRDefault="00AB3C4C" w:rsidP="00AB3C4C">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AB3C4C" w:rsidRPr="0085332A" w14:paraId="6B047735" w14:textId="77777777" w:rsidTr="007B3E49">
        <w:trPr>
          <w:tblHeader/>
        </w:trPr>
        <w:tc>
          <w:tcPr>
            <w:tcW w:w="2802" w:type="dxa"/>
          </w:tcPr>
          <w:p w14:paraId="05861A96" w14:textId="77777777" w:rsidR="00AB3C4C" w:rsidRPr="0085332A" w:rsidRDefault="00AB3C4C" w:rsidP="007B3E49">
            <w:pPr>
              <w:jc w:val="both"/>
              <w:rPr>
                <w:rFonts w:cs="Arial"/>
                <w:b/>
                <w:lang w:val="en-US"/>
              </w:rPr>
            </w:pPr>
            <w:r w:rsidRPr="0085332A">
              <w:rPr>
                <w:rFonts w:cs="Arial"/>
                <w:b/>
                <w:lang w:val="en-US"/>
              </w:rPr>
              <w:t xml:space="preserve">Parameter </w:t>
            </w:r>
          </w:p>
        </w:tc>
        <w:tc>
          <w:tcPr>
            <w:tcW w:w="6774" w:type="dxa"/>
          </w:tcPr>
          <w:p w14:paraId="04B691CF" w14:textId="77777777" w:rsidR="00AB3C4C" w:rsidRPr="0085332A" w:rsidRDefault="00AB3C4C" w:rsidP="007B3E49">
            <w:pPr>
              <w:jc w:val="both"/>
              <w:rPr>
                <w:rFonts w:cs="Arial"/>
                <w:b/>
                <w:lang w:val="en-US"/>
              </w:rPr>
            </w:pPr>
            <w:r w:rsidRPr="0085332A">
              <w:rPr>
                <w:rFonts w:cs="Arial"/>
                <w:b/>
                <w:lang w:val="en-US"/>
              </w:rPr>
              <w:t>Description</w:t>
            </w:r>
          </w:p>
        </w:tc>
      </w:tr>
      <w:tr w:rsidR="00AB3C4C" w:rsidRPr="00E75CD5" w14:paraId="4A0AAF6D" w14:textId="77777777" w:rsidTr="007B3E49">
        <w:tc>
          <w:tcPr>
            <w:tcW w:w="2802" w:type="dxa"/>
          </w:tcPr>
          <w:p w14:paraId="255E1142" w14:textId="77777777" w:rsidR="00AB3C4C" w:rsidRDefault="00AB3C4C" w:rsidP="007B3E49">
            <w:pPr>
              <w:jc w:val="both"/>
              <w:rPr>
                <w:rFonts w:cs="Arial"/>
                <w:lang w:val="en-US"/>
              </w:rPr>
            </w:pPr>
            <w:proofErr w:type="spellStart"/>
            <w:r>
              <w:rPr>
                <w:rFonts w:cs="Arial"/>
                <w:lang w:val="en-US"/>
              </w:rPr>
              <w:t>ftpServer</w:t>
            </w:r>
            <w:proofErr w:type="spellEnd"/>
          </w:p>
        </w:tc>
        <w:tc>
          <w:tcPr>
            <w:tcW w:w="6774" w:type="dxa"/>
          </w:tcPr>
          <w:p w14:paraId="24C8E51F" w14:textId="77777777" w:rsidR="00AB3C4C" w:rsidRPr="003F16BB" w:rsidRDefault="00AB3C4C" w:rsidP="007B3E49">
            <w:pPr>
              <w:rPr>
                <w:rFonts w:cs="Arial"/>
                <w:lang w:val="en-GB"/>
              </w:rPr>
            </w:pPr>
            <w:r w:rsidRPr="0056570E">
              <w:rPr>
                <w:rFonts w:cs="Arial"/>
                <w:color w:val="000000"/>
                <w:lang w:val="en-US"/>
              </w:rPr>
              <w:t>Enter the FTP server address or server name.</w:t>
            </w:r>
          </w:p>
        </w:tc>
      </w:tr>
      <w:tr w:rsidR="00AB3C4C" w:rsidRPr="00E75CD5" w14:paraId="5D3C0963" w14:textId="77777777" w:rsidTr="007B3E49">
        <w:tc>
          <w:tcPr>
            <w:tcW w:w="2802" w:type="dxa"/>
          </w:tcPr>
          <w:p w14:paraId="16F8C849" w14:textId="77777777" w:rsidR="00AB3C4C" w:rsidRDefault="00AB3C4C" w:rsidP="007B3E49">
            <w:pPr>
              <w:jc w:val="both"/>
              <w:rPr>
                <w:rFonts w:cs="Arial"/>
                <w:lang w:val="en-US"/>
              </w:rPr>
            </w:pPr>
            <w:r>
              <w:rPr>
                <w:rFonts w:cs="Arial"/>
                <w:lang w:val="en-US"/>
              </w:rPr>
              <w:t>protocol</w:t>
            </w:r>
          </w:p>
        </w:tc>
        <w:tc>
          <w:tcPr>
            <w:tcW w:w="6774" w:type="dxa"/>
          </w:tcPr>
          <w:p w14:paraId="61284A45" w14:textId="77777777" w:rsidR="00AB3C4C" w:rsidRDefault="00AB3C4C" w:rsidP="007B3E49">
            <w:pPr>
              <w:autoSpaceDE w:val="0"/>
              <w:autoSpaceDN w:val="0"/>
              <w:adjustRightInd w:val="0"/>
              <w:jc w:val="both"/>
              <w:rPr>
                <w:rFonts w:cs="Arial"/>
                <w:color w:val="000000"/>
                <w:lang w:val="en-US"/>
              </w:rPr>
            </w:pPr>
            <w:r>
              <w:rPr>
                <w:rFonts w:cs="Arial"/>
                <w:color w:val="000000"/>
                <w:lang w:val="en-US"/>
              </w:rPr>
              <w:t>Select the protocol you want to use. You have the following options:</w:t>
            </w:r>
          </w:p>
          <w:p w14:paraId="61B62A48" w14:textId="77777777" w:rsidR="00AB3C4C" w:rsidRDefault="00AB3C4C" w:rsidP="007B3E49">
            <w:pPr>
              <w:pStyle w:val="BulletedList"/>
              <w:rPr>
                <w:lang w:val="en-US"/>
              </w:rPr>
            </w:pPr>
            <w:r>
              <w:rPr>
                <w:lang w:val="en-US"/>
              </w:rPr>
              <w:t>FTP</w:t>
            </w:r>
          </w:p>
          <w:p w14:paraId="2480F79B" w14:textId="77777777" w:rsidR="00AB3C4C" w:rsidRDefault="00AB3C4C" w:rsidP="007B3E49">
            <w:pPr>
              <w:pStyle w:val="LContinue"/>
              <w:rPr>
                <w:lang w:val="en-US"/>
              </w:rPr>
            </w:pPr>
            <w:r w:rsidRPr="008A7387">
              <w:rPr>
                <w:lang w:val="en-US"/>
              </w:rPr>
              <w:t>FTP protocol without encryption</w:t>
            </w:r>
            <w:r>
              <w:rPr>
                <w:lang w:val="en-US"/>
              </w:rPr>
              <w:t>.</w:t>
            </w:r>
          </w:p>
          <w:p w14:paraId="02A7BAEC" w14:textId="77777777" w:rsidR="00AB3C4C" w:rsidRDefault="00AB3C4C" w:rsidP="007B3E49">
            <w:pPr>
              <w:pStyle w:val="BulletedList"/>
              <w:rPr>
                <w:lang w:val="en-US"/>
              </w:rPr>
            </w:pPr>
            <w:r>
              <w:rPr>
                <w:lang w:val="en-US"/>
              </w:rPr>
              <w:t>FTP over SSH</w:t>
            </w:r>
          </w:p>
          <w:p w14:paraId="77BA9964" w14:textId="77777777" w:rsidR="00AB3C4C" w:rsidRDefault="00AB3C4C" w:rsidP="007B3E49">
            <w:pPr>
              <w:pStyle w:val="LContinue"/>
              <w:rPr>
                <w:lang w:val="en-US"/>
              </w:rPr>
            </w:pPr>
            <w:r>
              <w:rPr>
                <w:lang w:val="en-US"/>
              </w:rPr>
              <w:t>This is the Secure File Transfer Protocol (SFTP) option.</w:t>
            </w:r>
          </w:p>
          <w:p w14:paraId="4C9B913C" w14:textId="77777777" w:rsidR="00AB3C4C" w:rsidRDefault="00AB3C4C" w:rsidP="007B3E49">
            <w:pPr>
              <w:pStyle w:val="BulletedList"/>
              <w:rPr>
                <w:lang w:val="en-US"/>
              </w:rPr>
            </w:pPr>
            <w:r>
              <w:rPr>
                <w:lang w:val="en-US"/>
              </w:rPr>
              <w:t>FTP over SSL explicit</w:t>
            </w:r>
          </w:p>
          <w:p w14:paraId="071F779A" w14:textId="77777777" w:rsidR="00AB3C4C" w:rsidRPr="00ED6ADA" w:rsidRDefault="00AB3C4C" w:rsidP="007B3E49">
            <w:pPr>
              <w:pStyle w:val="LContinue"/>
              <w:rPr>
                <w:rFonts w:cs="Arial"/>
                <w:lang w:val="en-US"/>
              </w:rPr>
            </w:pPr>
            <w:r>
              <w:rPr>
                <w:lang w:val="en-US"/>
              </w:rPr>
              <w:t>This is the FTPS option. It secures the control and the data connection.</w:t>
            </w:r>
          </w:p>
        </w:tc>
      </w:tr>
      <w:tr w:rsidR="00AB3C4C" w:rsidRPr="00E75CD5" w14:paraId="4BFACA91" w14:textId="77777777" w:rsidTr="007B3E49">
        <w:tc>
          <w:tcPr>
            <w:tcW w:w="2802" w:type="dxa"/>
          </w:tcPr>
          <w:p w14:paraId="63410EE1" w14:textId="77777777" w:rsidR="00AB3C4C" w:rsidRDefault="00AB3C4C" w:rsidP="007B3E49">
            <w:pPr>
              <w:jc w:val="both"/>
              <w:rPr>
                <w:rFonts w:cs="Arial"/>
                <w:lang w:val="en-US"/>
              </w:rPr>
            </w:pPr>
            <w:proofErr w:type="spellStart"/>
            <w:r>
              <w:rPr>
                <w:rFonts w:cs="Arial"/>
                <w:lang w:val="en-US"/>
              </w:rPr>
              <w:t>ftpPort</w:t>
            </w:r>
            <w:proofErr w:type="spellEnd"/>
          </w:p>
        </w:tc>
        <w:tc>
          <w:tcPr>
            <w:tcW w:w="6774" w:type="dxa"/>
          </w:tcPr>
          <w:p w14:paraId="51E4A780" w14:textId="77777777" w:rsidR="00AB3C4C" w:rsidRPr="00ED6ADA" w:rsidRDefault="00AB3C4C" w:rsidP="007B3E49">
            <w:pPr>
              <w:autoSpaceDE w:val="0"/>
              <w:autoSpaceDN w:val="0"/>
              <w:adjustRightInd w:val="0"/>
              <w:jc w:val="both"/>
              <w:rPr>
                <w:rFonts w:cs="Arial"/>
                <w:lang w:val="en-US"/>
              </w:rPr>
            </w:pPr>
            <w:r w:rsidRPr="0056570E">
              <w:rPr>
                <w:rFonts w:cs="Arial"/>
                <w:color w:val="000000"/>
                <w:lang w:val="en-US"/>
              </w:rPr>
              <w:t>Enter the port number. The default is the standard port for the FTP server (21).</w:t>
            </w:r>
            <w:r>
              <w:rPr>
                <w:rFonts w:cs="Arial"/>
                <w:color w:val="000000"/>
                <w:lang w:val="en-US"/>
              </w:rPr>
              <w:t xml:space="preserve"> </w:t>
            </w:r>
          </w:p>
        </w:tc>
      </w:tr>
      <w:tr w:rsidR="00AB3C4C" w:rsidRPr="00E75CD5" w14:paraId="114CD33C" w14:textId="77777777" w:rsidTr="007B3E49">
        <w:tc>
          <w:tcPr>
            <w:tcW w:w="2802" w:type="dxa"/>
          </w:tcPr>
          <w:p w14:paraId="6F39FA2F" w14:textId="77777777" w:rsidR="00AB3C4C" w:rsidRDefault="00AB3C4C" w:rsidP="007B3E49">
            <w:pPr>
              <w:jc w:val="both"/>
              <w:rPr>
                <w:rFonts w:cs="Arial"/>
                <w:lang w:val="en-US"/>
              </w:rPr>
            </w:pPr>
            <w:r>
              <w:rPr>
                <w:rFonts w:cs="Arial"/>
                <w:lang w:val="en-US"/>
              </w:rPr>
              <w:t>username</w:t>
            </w:r>
          </w:p>
        </w:tc>
        <w:tc>
          <w:tcPr>
            <w:tcW w:w="6774" w:type="dxa"/>
          </w:tcPr>
          <w:p w14:paraId="1E3FD14A" w14:textId="77777777" w:rsidR="00AB3C4C" w:rsidRPr="00ED6ADA" w:rsidRDefault="00AB3C4C" w:rsidP="007B3E49">
            <w:pPr>
              <w:autoSpaceDE w:val="0"/>
              <w:autoSpaceDN w:val="0"/>
              <w:adjustRightInd w:val="0"/>
              <w:jc w:val="both"/>
              <w:rPr>
                <w:rFonts w:cs="Arial"/>
                <w:lang w:val="en-US"/>
              </w:rPr>
            </w:pPr>
            <w:r w:rsidRPr="0056570E">
              <w:rPr>
                <w:rFonts w:cs="Arial"/>
                <w:color w:val="000000"/>
                <w:lang w:val="en-US"/>
              </w:rPr>
              <w:t xml:space="preserve">To logon to the FTP server, enter the </w:t>
            </w:r>
            <w:proofErr w:type="gramStart"/>
            <w:r w:rsidRPr="0056570E">
              <w:rPr>
                <w:rFonts w:cs="Arial"/>
                <w:color w:val="000000"/>
                <w:lang w:val="en-US"/>
              </w:rPr>
              <w:t>user name</w:t>
            </w:r>
            <w:proofErr w:type="gramEnd"/>
            <w:r w:rsidRPr="0056570E">
              <w:rPr>
                <w:rFonts w:cs="Arial"/>
                <w:color w:val="000000"/>
                <w:lang w:val="en-US"/>
              </w:rPr>
              <w:t>.</w:t>
            </w:r>
          </w:p>
        </w:tc>
      </w:tr>
      <w:tr w:rsidR="00AB3C4C" w:rsidRPr="00E75CD5" w14:paraId="57A53BD3" w14:textId="77777777" w:rsidTr="007B3E49">
        <w:tc>
          <w:tcPr>
            <w:tcW w:w="2802" w:type="dxa"/>
          </w:tcPr>
          <w:p w14:paraId="4B5065FC" w14:textId="77777777" w:rsidR="00AB3C4C" w:rsidRDefault="00AB3C4C" w:rsidP="007B3E49">
            <w:pPr>
              <w:jc w:val="both"/>
              <w:rPr>
                <w:rFonts w:cs="Arial"/>
                <w:lang w:val="en-US"/>
              </w:rPr>
            </w:pPr>
            <w:r>
              <w:rPr>
                <w:rFonts w:cs="Arial"/>
                <w:lang w:val="en-US"/>
              </w:rPr>
              <w:t>password</w:t>
            </w:r>
          </w:p>
        </w:tc>
        <w:tc>
          <w:tcPr>
            <w:tcW w:w="6774" w:type="dxa"/>
          </w:tcPr>
          <w:p w14:paraId="66654F6F" w14:textId="77777777" w:rsidR="00AB3C4C" w:rsidRPr="00ED6ADA" w:rsidRDefault="00AB3C4C" w:rsidP="007B3E49">
            <w:pPr>
              <w:autoSpaceDE w:val="0"/>
              <w:autoSpaceDN w:val="0"/>
              <w:adjustRightInd w:val="0"/>
              <w:jc w:val="both"/>
              <w:rPr>
                <w:rFonts w:cs="Arial"/>
                <w:lang w:val="en-US"/>
              </w:rPr>
            </w:pPr>
            <w:r w:rsidRPr="0056570E">
              <w:rPr>
                <w:rFonts w:cs="Arial"/>
                <w:color w:val="000000"/>
                <w:lang w:val="en-US"/>
              </w:rPr>
              <w:t>To logon to the FTP server, enter the password.</w:t>
            </w:r>
          </w:p>
        </w:tc>
      </w:tr>
      <w:tr w:rsidR="00AB3C4C" w14:paraId="1E3EE9D7" w14:textId="77777777" w:rsidTr="007B3E49">
        <w:tc>
          <w:tcPr>
            <w:tcW w:w="2802" w:type="dxa"/>
          </w:tcPr>
          <w:p w14:paraId="78F4FA12" w14:textId="77777777" w:rsidR="00AB3C4C" w:rsidRDefault="00AB3C4C" w:rsidP="007B3E49">
            <w:pPr>
              <w:jc w:val="both"/>
              <w:rPr>
                <w:rFonts w:cs="Arial"/>
                <w:lang w:val="en-US"/>
              </w:rPr>
            </w:pPr>
            <w:proofErr w:type="spellStart"/>
            <w:r>
              <w:rPr>
                <w:rFonts w:cs="Arial"/>
                <w:lang w:val="en-US"/>
              </w:rPr>
              <w:t>filePattern</w:t>
            </w:r>
            <w:proofErr w:type="spellEnd"/>
          </w:p>
        </w:tc>
        <w:tc>
          <w:tcPr>
            <w:tcW w:w="6774" w:type="dxa"/>
          </w:tcPr>
          <w:p w14:paraId="692A7E5F" w14:textId="77777777" w:rsidR="00AB3C4C" w:rsidRPr="00ED6ADA" w:rsidRDefault="00AB3C4C" w:rsidP="002B5108">
            <w:pPr>
              <w:autoSpaceDE w:val="0"/>
              <w:autoSpaceDN w:val="0"/>
              <w:adjustRightInd w:val="0"/>
              <w:jc w:val="both"/>
              <w:rPr>
                <w:rFonts w:cs="Arial"/>
                <w:lang w:val="en-US"/>
              </w:rPr>
            </w:pPr>
            <w:r w:rsidRPr="0056570E">
              <w:rPr>
                <w:rFonts w:cs="Arial"/>
                <w:color w:val="000000"/>
                <w:lang w:val="en-US"/>
              </w:rPr>
              <w:t xml:space="preserve">To download a single file, provide the file pattern, </w:t>
            </w:r>
            <w:proofErr w:type="gramStart"/>
            <w:r w:rsidRPr="0056570E">
              <w:rPr>
                <w:rFonts w:cs="Arial"/>
                <w:color w:val="000000"/>
                <w:lang w:val="en-US"/>
              </w:rPr>
              <w:t>extension</w:t>
            </w:r>
            <w:proofErr w:type="gramEnd"/>
            <w:r w:rsidRPr="0056570E">
              <w:rPr>
                <w:rFonts w:cs="Arial"/>
                <w:color w:val="000000"/>
                <w:lang w:val="en-US"/>
              </w:rPr>
              <w:t xml:space="preserve"> and the target directory on the FTP server for the file you want to retrieve from the FTP server. For the source directory</w:t>
            </w:r>
            <w:r>
              <w:rPr>
                <w:rFonts w:cs="Arial"/>
                <w:color w:val="000000"/>
                <w:lang w:val="en-US"/>
              </w:rPr>
              <w:t>,</w:t>
            </w:r>
            <w:r w:rsidRPr="0056570E">
              <w:rPr>
                <w:rFonts w:cs="Arial"/>
                <w:color w:val="000000"/>
                <w:lang w:val="en-US"/>
              </w:rPr>
              <w:t xml:space="preserve"> you can provide an absolute or relative path. When providing the path, comply to the rules of the FTP server </w:t>
            </w:r>
            <w:r w:rsidRPr="0056570E">
              <w:rPr>
                <w:rFonts w:cs="Arial"/>
                <w:color w:val="000000"/>
                <w:lang w:val="en-US"/>
              </w:rPr>
              <w:lastRenderedPageBreak/>
              <w:t>operating system.</w:t>
            </w:r>
            <w:r>
              <w:rPr>
                <w:rFonts w:cs="Arial"/>
                <w:color w:val="000000"/>
                <w:lang w:val="en-US"/>
              </w:rPr>
              <w:t xml:space="preserve"> </w:t>
            </w:r>
            <w:r w:rsidRPr="0056570E">
              <w:rPr>
                <w:rFonts w:cs="Arial"/>
                <w:color w:val="000000"/>
                <w:lang w:val="en-US"/>
              </w:rPr>
              <w:t>To retrieve a list of files, provide the path to the directory.</w:t>
            </w:r>
            <w:r>
              <w:rPr>
                <w:rFonts w:cs="Arial"/>
                <w:color w:val="000000"/>
                <w:lang w:val="en-US"/>
              </w:rPr>
              <w:t xml:space="preserve"> You can use the </w:t>
            </w:r>
            <w:r w:rsidRPr="00A73F3C">
              <w:rPr>
                <w:rStyle w:val="TechnicalName"/>
                <w:lang w:val="en-US"/>
              </w:rPr>
              <w:t xml:space="preserve">* </w:t>
            </w:r>
            <w:proofErr w:type="gramStart"/>
            <w:r>
              <w:rPr>
                <w:rFonts w:cs="Arial"/>
                <w:color w:val="000000"/>
                <w:lang w:val="en-US"/>
              </w:rPr>
              <w:t xml:space="preserve">and </w:t>
            </w:r>
            <w:r w:rsidRPr="00A73F3C">
              <w:rPr>
                <w:rStyle w:val="TechnicalName"/>
                <w:lang w:val="en-US"/>
              </w:rPr>
              <w:t>?</w:t>
            </w:r>
            <w:proofErr w:type="gramEnd"/>
            <w:r>
              <w:rPr>
                <w:rFonts w:cs="Arial"/>
                <w:color w:val="000000"/>
                <w:lang w:val="en-US"/>
              </w:rPr>
              <w:t xml:space="preserve"> wildcard characters.</w:t>
            </w:r>
          </w:p>
        </w:tc>
      </w:tr>
      <w:tr w:rsidR="002B5108" w:rsidRPr="00E75CD5" w14:paraId="31643DEF" w14:textId="77777777" w:rsidTr="007B3E49">
        <w:tc>
          <w:tcPr>
            <w:tcW w:w="2802" w:type="dxa"/>
          </w:tcPr>
          <w:p w14:paraId="6E9DA316" w14:textId="77777777" w:rsidR="002B5108" w:rsidRDefault="002B5108" w:rsidP="007B3E49">
            <w:pPr>
              <w:jc w:val="both"/>
              <w:rPr>
                <w:rFonts w:cs="Arial"/>
                <w:lang w:val="en-US"/>
              </w:rPr>
            </w:pPr>
            <w:proofErr w:type="spellStart"/>
            <w:r>
              <w:rPr>
                <w:rFonts w:cs="Arial"/>
                <w:lang w:val="en-US"/>
              </w:rPr>
              <w:lastRenderedPageBreak/>
              <w:t>proxyHost</w:t>
            </w:r>
            <w:proofErr w:type="spellEnd"/>
          </w:p>
        </w:tc>
        <w:tc>
          <w:tcPr>
            <w:tcW w:w="6774" w:type="dxa"/>
          </w:tcPr>
          <w:p w14:paraId="308675DC" w14:textId="77777777" w:rsidR="002B5108" w:rsidRDefault="002B5108" w:rsidP="002B5108">
            <w:pPr>
              <w:autoSpaceDE w:val="0"/>
              <w:autoSpaceDN w:val="0"/>
              <w:adjustRightInd w:val="0"/>
              <w:jc w:val="both"/>
              <w:rPr>
                <w:rFonts w:cs="Arial"/>
                <w:lang w:val="en-US"/>
              </w:rPr>
            </w:pPr>
            <w:r w:rsidRPr="002B5108">
              <w:rPr>
                <w:rFonts w:cs="Arial"/>
                <w:color w:val="000000"/>
                <w:lang w:val="en-US"/>
              </w:rPr>
              <w:t>Enter the proxy Host IP address or name.</w:t>
            </w:r>
          </w:p>
        </w:tc>
      </w:tr>
      <w:tr w:rsidR="002B5108" w:rsidRPr="006F4F49" w14:paraId="73A5191D" w14:textId="77777777" w:rsidTr="007B3E49">
        <w:tc>
          <w:tcPr>
            <w:tcW w:w="2802" w:type="dxa"/>
          </w:tcPr>
          <w:p w14:paraId="6DA8B876" w14:textId="77777777" w:rsidR="002B5108" w:rsidRDefault="002B5108" w:rsidP="007B3E49">
            <w:pPr>
              <w:jc w:val="both"/>
              <w:rPr>
                <w:rFonts w:cs="Arial"/>
                <w:lang w:val="en-US"/>
              </w:rPr>
            </w:pPr>
            <w:proofErr w:type="spellStart"/>
            <w:r>
              <w:rPr>
                <w:rFonts w:cs="Arial"/>
                <w:lang w:val="en-US"/>
              </w:rPr>
              <w:t>proxyPort</w:t>
            </w:r>
            <w:proofErr w:type="spellEnd"/>
          </w:p>
        </w:tc>
        <w:tc>
          <w:tcPr>
            <w:tcW w:w="6774" w:type="dxa"/>
          </w:tcPr>
          <w:p w14:paraId="7CB9815F" w14:textId="77777777" w:rsidR="002B5108" w:rsidRDefault="002B5108" w:rsidP="002B5108">
            <w:pPr>
              <w:autoSpaceDE w:val="0"/>
              <w:autoSpaceDN w:val="0"/>
              <w:adjustRightInd w:val="0"/>
              <w:jc w:val="both"/>
              <w:rPr>
                <w:rFonts w:cs="Arial"/>
                <w:lang w:val="en-US"/>
              </w:rPr>
            </w:pPr>
            <w:r>
              <w:rPr>
                <w:rFonts w:cs="Arial"/>
                <w:color w:val="000000"/>
              </w:rPr>
              <w:t xml:space="preserve">Enter </w:t>
            </w:r>
            <w:proofErr w:type="spellStart"/>
            <w:r>
              <w:rPr>
                <w:rFonts w:cs="Arial"/>
                <w:color w:val="000000"/>
              </w:rPr>
              <w:t>the</w:t>
            </w:r>
            <w:proofErr w:type="spellEnd"/>
            <w:r>
              <w:rPr>
                <w:rFonts w:cs="Arial"/>
                <w:color w:val="000000"/>
              </w:rPr>
              <w:t xml:space="preserve"> </w:t>
            </w:r>
            <w:proofErr w:type="spellStart"/>
            <w:r>
              <w:rPr>
                <w:rFonts w:cs="Arial"/>
                <w:color w:val="000000"/>
              </w:rPr>
              <w:t>proxy</w:t>
            </w:r>
            <w:proofErr w:type="spellEnd"/>
            <w:r>
              <w:rPr>
                <w:rFonts w:cs="Arial"/>
                <w:color w:val="000000"/>
              </w:rPr>
              <w:t xml:space="preserve"> </w:t>
            </w:r>
            <w:proofErr w:type="spellStart"/>
            <w:r>
              <w:rPr>
                <w:rFonts w:cs="Arial"/>
                <w:color w:val="000000"/>
              </w:rPr>
              <w:t>port</w:t>
            </w:r>
            <w:proofErr w:type="spellEnd"/>
            <w:r>
              <w:rPr>
                <w:rFonts w:cs="Arial"/>
                <w:color w:val="000000"/>
              </w:rPr>
              <w:t>.</w:t>
            </w:r>
          </w:p>
        </w:tc>
      </w:tr>
      <w:tr w:rsidR="002B5108" w:rsidRPr="00E75CD5" w14:paraId="2E397C51" w14:textId="77777777" w:rsidTr="007B3E49">
        <w:tc>
          <w:tcPr>
            <w:tcW w:w="2802" w:type="dxa"/>
          </w:tcPr>
          <w:p w14:paraId="1FC15444" w14:textId="77777777" w:rsidR="002B5108" w:rsidRDefault="002B5108" w:rsidP="007B3E49">
            <w:pPr>
              <w:jc w:val="both"/>
              <w:rPr>
                <w:rFonts w:cs="Arial"/>
                <w:lang w:val="en-US"/>
              </w:rPr>
            </w:pPr>
            <w:proofErr w:type="spellStart"/>
            <w:r>
              <w:rPr>
                <w:rFonts w:cs="Arial"/>
                <w:lang w:val="en-US"/>
              </w:rPr>
              <w:t>proxyUser</w:t>
            </w:r>
            <w:proofErr w:type="spellEnd"/>
          </w:p>
        </w:tc>
        <w:tc>
          <w:tcPr>
            <w:tcW w:w="6774" w:type="dxa"/>
          </w:tcPr>
          <w:p w14:paraId="56CA6960" w14:textId="77777777" w:rsidR="002B5108" w:rsidRPr="002B5108" w:rsidRDefault="002B5108" w:rsidP="007B3E49">
            <w:pPr>
              <w:jc w:val="both"/>
              <w:rPr>
                <w:rFonts w:cs="Arial"/>
                <w:lang w:val="en-US"/>
              </w:rPr>
            </w:pPr>
            <w:r w:rsidRPr="002B5108">
              <w:rPr>
                <w:rFonts w:cs="Arial"/>
                <w:color w:val="000000"/>
                <w:lang w:val="en-US"/>
              </w:rPr>
              <w:t xml:space="preserve">Enter the </w:t>
            </w:r>
            <w:proofErr w:type="gramStart"/>
            <w:r w:rsidRPr="002B5108">
              <w:rPr>
                <w:rFonts w:cs="Arial"/>
                <w:color w:val="000000"/>
                <w:lang w:val="en-US"/>
              </w:rPr>
              <w:t>user name</w:t>
            </w:r>
            <w:proofErr w:type="gramEnd"/>
            <w:r w:rsidRPr="002B5108">
              <w:rPr>
                <w:rFonts w:cs="Arial"/>
                <w:color w:val="000000"/>
                <w:lang w:val="en-US"/>
              </w:rPr>
              <w:t xml:space="preserve"> to access the proxy.</w:t>
            </w:r>
          </w:p>
        </w:tc>
      </w:tr>
      <w:tr w:rsidR="002B5108" w:rsidRPr="00E75CD5" w14:paraId="424B5428" w14:textId="77777777" w:rsidTr="007B3E49">
        <w:tc>
          <w:tcPr>
            <w:tcW w:w="2802" w:type="dxa"/>
          </w:tcPr>
          <w:p w14:paraId="6E62ED3D" w14:textId="77777777" w:rsidR="002B5108" w:rsidRDefault="002B5108" w:rsidP="007B3E49">
            <w:pPr>
              <w:jc w:val="both"/>
              <w:rPr>
                <w:rFonts w:cs="Arial"/>
                <w:lang w:val="en-US"/>
              </w:rPr>
            </w:pPr>
            <w:proofErr w:type="spellStart"/>
            <w:r>
              <w:rPr>
                <w:rFonts w:cs="Arial"/>
                <w:lang w:val="en-US"/>
              </w:rPr>
              <w:t>proxyPassword</w:t>
            </w:r>
            <w:proofErr w:type="spellEnd"/>
          </w:p>
        </w:tc>
        <w:tc>
          <w:tcPr>
            <w:tcW w:w="6774" w:type="dxa"/>
          </w:tcPr>
          <w:p w14:paraId="643437BE" w14:textId="77777777" w:rsidR="002B5108" w:rsidRPr="002B5108" w:rsidRDefault="002B5108" w:rsidP="007B3E49">
            <w:pPr>
              <w:jc w:val="both"/>
              <w:rPr>
                <w:rFonts w:cs="Arial"/>
                <w:lang w:val="en-US"/>
              </w:rPr>
            </w:pPr>
            <w:r w:rsidRPr="002B5108">
              <w:rPr>
                <w:rFonts w:cs="Arial"/>
                <w:color w:val="000000"/>
                <w:lang w:val="en-US"/>
              </w:rPr>
              <w:t>Enter the password to access the proxy.</w:t>
            </w:r>
          </w:p>
        </w:tc>
      </w:tr>
      <w:tr w:rsidR="002B5108" w:rsidRPr="00E75CD5" w14:paraId="0EEDA3C8" w14:textId="77777777" w:rsidTr="007B3E49">
        <w:tc>
          <w:tcPr>
            <w:tcW w:w="2802" w:type="dxa"/>
          </w:tcPr>
          <w:p w14:paraId="5EE85E18" w14:textId="77777777" w:rsidR="002B5108" w:rsidRDefault="002B5108" w:rsidP="007B3E49">
            <w:pPr>
              <w:jc w:val="both"/>
              <w:rPr>
                <w:rFonts w:cs="Arial"/>
                <w:lang w:val="en-US"/>
              </w:rPr>
            </w:pPr>
            <w:proofErr w:type="spellStart"/>
            <w:r>
              <w:rPr>
                <w:rFonts w:cs="Arial"/>
                <w:lang w:val="en-US"/>
              </w:rPr>
              <w:t>proxyType</w:t>
            </w:r>
            <w:proofErr w:type="spellEnd"/>
          </w:p>
        </w:tc>
        <w:tc>
          <w:tcPr>
            <w:tcW w:w="6774" w:type="dxa"/>
          </w:tcPr>
          <w:p w14:paraId="136E9736" w14:textId="77777777" w:rsidR="002B5108" w:rsidRPr="002B5108" w:rsidRDefault="002B5108" w:rsidP="002B5108">
            <w:pPr>
              <w:autoSpaceDE w:val="0"/>
              <w:autoSpaceDN w:val="0"/>
              <w:adjustRightInd w:val="0"/>
              <w:jc w:val="both"/>
              <w:rPr>
                <w:rFonts w:cs="Arial"/>
                <w:color w:val="000000"/>
                <w:lang w:val="en-US"/>
              </w:rPr>
            </w:pPr>
            <w:r w:rsidRPr="002B5108">
              <w:rPr>
                <w:rFonts w:cs="Arial"/>
                <w:color w:val="000000"/>
                <w:lang w:val="en-US"/>
              </w:rPr>
              <w:t>Select the type. You have the following options:</w:t>
            </w:r>
          </w:p>
          <w:p w14:paraId="14ABB9F4" w14:textId="77777777" w:rsidR="002B5108" w:rsidRDefault="002B5108" w:rsidP="002B5108">
            <w:pPr>
              <w:pStyle w:val="BulletedList"/>
            </w:pPr>
            <w:r>
              <w:t>NOPROXY</w:t>
            </w:r>
          </w:p>
          <w:p w14:paraId="1B09761F" w14:textId="77777777" w:rsidR="002B5108" w:rsidRPr="002B5108" w:rsidRDefault="002B5108" w:rsidP="002B5108">
            <w:pPr>
              <w:pStyle w:val="LContinue"/>
              <w:rPr>
                <w:lang w:val="en-US"/>
              </w:rPr>
            </w:pPr>
            <w:r w:rsidRPr="002B5108">
              <w:rPr>
                <w:lang w:val="en-US"/>
              </w:rPr>
              <w:t>Select to directly connect to the FTP server without using a proxy.</w:t>
            </w:r>
          </w:p>
          <w:p w14:paraId="55054ABE" w14:textId="77777777" w:rsidR="002B5108" w:rsidRDefault="002B5108" w:rsidP="002B5108">
            <w:pPr>
              <w:pStyle w:val="BulletedList"/>
            </w:pPr>
            <w:r>
              <w:t>HTTP</w:t>
            </w:r>
          </w:p>
          <w:p w14:paraId="47113FCD" w14:textId="77777777" w:rsidR="002B5108" w:rsidRPr="002B5108" w:rsidRDefault="002B5108" w:rsidP="002B5108">
            <w:pPr>
              <w:pStyle w:val="LContinue"/>
              <w:rPr>
                <w:lang w:val="en-US"/>
              </w:rPr>
            </w:pPr>
            <w:r w:rsidRPr="002B5108">
              <w:rPr>
                <w:lang w:val="en-US"/>
              </w:rPr>
              <w:t>Select to indicate an HTTP proxy</w:t>
            </w:r>
          </w:p>
          <w:p w14:paraId="7BC98112" w14:textId="77777777" w:rsidR="002B5108" w:rsidRDefault="002B5108" w:rsidP="002B5108">
            <w:pPr>
              <w:pStyle w:val="BulletedList"/>
            </w:pPr>
            <w:r>
              <w:t>SOCKS4</w:t>
            </w:r>
          </w:p>
          <w:p w14:paraId="7C699B6D" w14:textId="77777777" w:rsidR="002B5108" w:rsidRPr="002B5108" w:rsidRDefault="002B5108" w:rsidP="002B5108">
            <w:pPr>
              <w:pStyle w:val="LContinue"/>
              <w:rPr>
                <w:lang w:val="en-US"/>
              </w:rPr>
            </w:pPr>
            <w:r w:rsidRPr="002B5108">
              <w:rPr>
                <w:lang w:val="en-US"/>
              </w:rPr>
              <w:t>Select to indicate a SOCKS proxy using version 4</w:t>
            </w:r>
          </w:p>
          <w:p w14:paraId="7A7CA998" w14:textId="77777777" w:rsidR="002B5108" w:rsidRDefault="002B5108" w:rsidP="002B5108">
            <w:pPr>
              <w:pStyle w:val="BulletedList"/>
            </w:pPr>
            <w:r>
              <w:t>SOCKS5</w:t>
            </w:r>
          </w:p>
          <w:p w14:paraId="1B8315F2" w14:textId="77777777" w:rsidR="002B5108" w:rsidRDefault="002B5108" w:rsidP="002B5108">
            <w:pPr>
              <w:pStyle w:val="LContinue"/>
              <w:rPr>
                <w:rFonts w:cs="Arial"/>
                <w:lang w:val="en-US"/>
              </w:rPr>
            </w:pPr>
            <w:r w:rsidRPr="002B5108">
              <w:rPr>
                <w:lang w:val="en-US"/>
              </w:rPr>
              <w:t>Select to indicate a SOCKS proxy using version 5</w:t>
            </w:r>
          </w:p>
        </w:tc>
      </w:tr>
      <w:tr w:rsidR="00AB3C4C" w:rsidRPr="00E75CD5" w14:paraId="769DD46C" w14:textId="77777777" w:rsidTr="007B3E49">
        <w:tc>
          <w:tcPr>
            <w:tcW w:w="2802" w:type="dxa"/>
          </w:tcPr>
          <w:p w14:paraId="4DB0F258" w14:textId="77777777" w:rsidR="00AB3C4C" w:rsidRDefault="00AB3C4C" w:rsidP="007B3E49">
            <w:pPr>
              <w:jc w:val="both"/>
              <w:rPr>
                <w:rFonts w:cs="Arial"/>
                <w:lang w:val="en-US"/>
              </w:rPr>
            </w:pPr>
            <w:proofErr w:type="spellStart"/>
            <w:r>
              <w:rPr>
                <w:rFonts w:cs="Arial"/>
                <w:lang w:val="en-US"/>
              </w:rPr>
              <w:t>ssl_trustStoreURI</w:t>
            </w:r>
            <w:proofErr w:type="spellEnd"/>
          </w:p>
        </w:tc>
        <w:tc>
          <w:tcPr>
            <w:tcW w:w="6774" w:type="dxa"/>
          </w:tcPr>
          <w:p w14:paraId="184DE6C6" w14:textId="77777777" w:rsidR="00F74196" w:rsidRDefault="00AB3C4C" w:rsidP="00F74196">
            <w:pPr>
              <w:jc w:val="both"/>
              <w:rPr>
                <w:rFonts w:cs="Arial"/>
                <w:lang w:val="en-US"/>
              </w:rPr>
            </w:pPr>
            <w:r>
              <w:rPr>
                <w:rFonts w:cs="Arial"/>
                <w:lang w:val="en-US"/>
              </w:rPr>
              <w:t>E</w:t>
            </w:r>
            <w:r w:rsidRPr="00B368F4">
              <w:rPr>
                <w:rFonts w:cs="Arial"/>
                <w:lang w:val="en-US"/>
              </w:rPr>
              <w:t xml:space="preserve">nter the path and name of the </w:t>
            </w:r>
            <w:proofErr w:type="spellStart"/>
            <w:r w:rsidRPr="00B368F4">
              <w:rPr>
                <w:rFonts w:cs="Arial"/>
                <w:lang w:val="en-US"/>
              </w:rPr>
              <w:t>truststore</w:t>
            </w:r>
            <w:proofErr w:type="spellEnd"/>
            <w:r w:rsidRPr="00B368F4">
              <w:rPr>
                <w:rFonts w:cs="Arial"/>
                <w:lang w:val="en-US"/>
              </w:rPr>
              <w:t xml:space="preserve"> in the </w:t>
            </w:r>
            <w:proofErr w:type="spellStart"/>
            <w:r w:rsidRPr="00B368F4">
              <w:rPr>
                <w:rFonts w:cs="Arial"/>
                <w:lang w:val="en-US"/>
              </w:rPr>
              <w:t>BizStore</w:t>
            </w:r>
            <w:proofErr w:type="spellEnd"/>
            <w:r w:rsidRPr="00B368F4">
              <w:rPr>
                <w:rFonts w:cs="Arial"/>
                <w:lang w:val="en-US"/>
              </w:rPr>
              <w:t xml:space="preserve">. If the destination host requires </w:t>
            </w:r>
            <w:r>
              <w:rPr>
                <w:rFonts w:cs="Arial"/>
                <w:lang w:val="en-US"/>
              </w:rPr>
              <w:t>a secure connection</w:t>
            </w:r>
            <w:r w:rsidRPr="00B368F4">
              <w:rPr>
                <w:rFonts w:cs="Arial"/>
                <w:lang w:val="en-US"/>
              </w:rPr>
              <w:t xml:space="preserve">, and you do not provide information in this parameter, the integration framework uses the </w:t>
            </w:r>
            <w:proofErr w:type="spellStart"/>
            <w:r w:rsidRPr="00B368F4">
              <w:rPr>
                <w:rFonts w:cs="Arial"/>
                <w:lang w:val="en-US"/>
              </w:rPr>
              <w:t>truststore</w:t>
            </w:r>
            <w:proofErr w:type="spellEnd"/>
            <w:r w:rsidRPr="00B368F4">
              <w:rPr>
                <w:rFonts w:cs="Arial"/>
                <w:lang w:val="en-US"/>
              </w:rPr>
              <w:t xml:space="preserve"> provided by the Java runtime environment. </w:t>
            </w:r>
            <w:r w:rsidR="00F74196">
              <w:rPr>
                <w:rFonts w:cs="Arial"/>
                <w:lang w:val="en-US"/>
              </w:rPr>
              <w:t xml:space="preserve">We do not recommend adding certificates to the </w:t>
            </w:r>
            <w:proofErr w:type="spellStart"/>
            <w:r w:rsidR="00F74196">
              <w:rPr>
                <w:rFonts w:cs="Arial"/>
                <w:lang w:val="en-US"/>
              </w:rPr>
              <w:t>truststore</w:t>
            </w:r>
            <w:proofErr w:type="spellEnd"/>
            <w:r w:rsidR="00F74196">
              <w:rPr>
                <w:rFonts w:cs="Arial"/>
                <w:lang w:val="en-US"/>
              </w:rPr>
              <w:t xml:space="preserve"> of the Java runtime environment, because each upgrade overwrites the </w:t>
            </w:r>
            <w:proofErr w:type="spellStart"/>
            <w:r w:rsidR="00F74196">
              <w:rPr>
                <w:rFonts w:cs="Arial"/>
                <w:lang w:val="en-US"/>
              </w:rPr>
              <w:t>truststore</w:t>
            </w:r>
            <w:proofErr w:type="spellEnd"/>
            <w:r w:rsidR="00F74196">
              <w:rPr>
                <w:rFonts w:cs="Arial"/>
                <w:lang w:val="en-US"/>
              </w:rPr>
              <w:t xml:space="preserve"> and your certificates are no longer available.</w:t>
            </w:r>
          </w:p>
          <w:p w14:paraId="7F9AF45F" w14:textId="77777777" w:rsidR="00AB3C4C" w:rsidRPr="00ED6ADA" w:rsidRDefault="00F74196" w:rsidP="00F74196">
            <w:pPr>
              <w:jc w:val="both"/>
              <w:rPr>
                <w:rFonts w:cs="Arial"/>
                <w:lang w:val="en-US"/>
              </w:rPr>
            </w:pPr>
            <w:r w:rsidRPr="00B368F4">
              <w:rPr>
                <w:rFonts w:cs="Arial"/>
                <w:lang w:val="en-US"/>
              </w:rPr>
              <w:t xml:space="preserve">If you have defined the http transport protocol, the </w:t>
            </w:r>
            <w:r>
              <w:rPr>
                <w:rFonts w:cs="Arial"/>
                <w:lang w:val="en-US"/>
              </w:rPr>
              <w:t>integration framework</w:t>
            </w:r>
            <w:r w:rsidRPr="00B368F4">
              <w:rPr>
                <w:rFonts w:cs="Arial"/>
                <w:lang w:val="en-US"/>
              </w:rPr>
              <w:t xml:space="preserve"> ignores this parameter.</w:t>
            </w:r>
            <w:r>
              <w:rPr>
                <w:rFonts w:cs="Arial"/>
                <w:lang w:val="en-US"/>
              </w:rPr>
              <w:t xml:space="preserve"> </w:t>
            </w:r>
            <w:r w:rsidR="00AB3C4C" w:rsidRPr="00B368F4">
              <w:rPr>
                <w:rFonts w:cs="Arial"/>
                <w:lang w:val="en-US"/>
              </w:rPr>
              <w:t xml:space="preserve">If you have defined the </w:t>
            </w:r>
            <w:r w:rsidR="00AB3C4C">
              <w:rPr>
                <w:rFonts w:cs="Arial"/>
                <w:lang w:val="en-US"/>
              </w:rPr>
              <w:t>FTP</w:t>
            </w:r>
            <w:r w:rsidR="00AB3C4C" w:rsidRPr="00B368F4">
              <w:rPr>
                <w:rFonts w:cs="Arial"/>
                <w:lang w:val="en-US"/>
              </w:rPr>
              <w:t xml:space="preserve"> transport protocol, the integration framework ignores this parameter.</w:t>
            </w:r>
          </w:p>
        </w:tc>
      </w:tr>
      <w:tr w:rsidR="00AB3C4C" w:rsidRPr="00E75CD5" w14:paraId="1B0C7FAF" w14:textId="77777777" w:rsidTr="007B3E49">
        <w:tc>
          <w:tcPr>
            <w:tcW w:w="2802" w:type="dxa"/>
          </w:tcPr>
          <w:p w14:paraId="1FEB3370" w14:textId="77777777" w:rsidR="00AB3C4C" w:rsidRDefault="00AB3C4C" w:rsidP="007B3E49">
            <w:pPr>
              <w:jc w:val="both"/>
              <w:rPr>
                <w:rFonts w:cs="Arial"/>
                <w:lang w:val="en-US"/>
              </w:rPr>
            </w:pPr>
            <w:proofErr w:type="spellStart"/>
            <w:r>
              <w:rPr>
                <w:rFonts w:cs="Arial"/>
                <w:lang w:val="en-US"/>
              </w:rPr>
              <w:t>ssl_trustStorePassword</w:t>
            </w:r>
            <w:proofErr w:type="spellEnd"/>
          </w:p>
        </w:tc>
        <w:tc>
          <w:tcPr>
            <w:tcW w:w="6774" w:type="dxa"/>
          </w:tcPr>
          <w:p w14:paraId="1D212170" w14:textId="77777777" w:rsidR="00AB3C4C" w:rsidRPr="00ED6ADA" w:rsidRDefault="00AB3C4C" w:rsidP="007B3E49">
            <w:pPr>
              <w:rPr>
                <w:rFonts w:cs="Arial"/>
                <w:lang w:val="en-US"/>
              </w:rPr>
            </w:pPr>
            <w:r>
              <w:rPr>
                <w:rFonts w:cs="Arial"/>
                <w:lang w:val="en-US"/>
              </w:rPr>
              <w:t xml:space="preserve">Enter the password for the </w:t>
            </w:r>
            <w:proofErr w:type="spellStart"/>
            <w:r>
              <w:rPr>
                <w:rFonts w:cs="Arial"/>
                <w:lang w:val="en-US"/>
              </w:rPr>
              <w:t>truststore</w:t>
            </w:r>
            <w:proofErr w:type="spellEnd"/>
            <w:r>
              <w:rPr>
                <w:rFonts w:cs="Arial"/>
                <w:lang w:val="en-US"/>
              </w:rPr>
              <w:t>.</w:t>
            </w:r>
          </w:p>
        </w:tc>
      </w:tr>
    </w:tbl>
    <w:p w14:paraId="498B26AE" w14:textId="77777777" w:rsidR="00AB3C4C" w:rsidRPr="00AB3C4C" w:rsidRDefault="00AB3C4C" w:rsidP="000B372D">
      <w:pPr>
        <w:rPr>
          <w:rFonts w:cs="Arial"/>
          <w:lang w:val="en-US"/>
        </w:rPr>
      </w:pPr>
    </w:p>
    <w:p w14:paraId="7A57AD56" w14:textId="77777777" w:rsidR="006D00F1" w:rsidRPr="00B368F4" w:rsidRDefault="001F43A1" w:rsidP="00651E01">
      <w:pPr>
        <w:pStyle w:val="Heading1"/>
        <w:rPr>
          <w:lang w:val="en-US"/>
        </w:rPr>
      </w:pPr>
      <w:bookmarkStart w:id="95" w:name="_Toc263954880"/>
      <w:bookmarkStart w:id="96" w:name="_Toc360631932"/>
      <w:bookmarkStart w:id="97" w:name="a9"/>
      <w:bookmarkStart w:id="98" w:name="_Toc137661264"/>
      <w:r>
        <w:rPr>
          <w:lang w:val="en-US"/>
        </w:rPr>
        <w:t>9</w:t>
      </w:r>
      <w:r w:rsidR="006D00F1" w:rsidRPr="00B368F4">
        <w:rPr>
          <w:lang w:val="en-US"/>
        </w:rPr>
        <w:t xml:space="preserve"> </w:t>
      </w:r>
      <w:r w:rsidR="00643BB4">
        <w:rPr>
          <w:lang w:val="en-US"/>
        </w:rPr>
        <w:t>E-</w:t>
      </w:r>
      <w:r w:rsidR="006D00F1" w:rsidRPr="00B368F4">
        <w:rPr>
          <w:lang w:val="en-US"/>
        </w:rPr>
        <w:t>Mail System</w:t>
      </w:r>
      <w:bookmarkEnd w:id="95"/>
      <w:bookmarkEnd w:id="96"/>
      <w:bookmarkEnd w:id="98"/>
    </w:p>
    <w:bookmarkEnd w:id="97"/>
    <w:p w14:paraId="10A1AB10" w14:textId="77777777" w:rsidR="001F43A1" w:rsidRPr="00B368F4" w:rsidRDefault="001F43A1" w:rsidP="001F43A1">
      <w:pPr>
        <w:rPr>
          <w:rFonts w:cs="Arial"/>
          <w:lang w:val="en-GB"/>
        </w:rPr>
      </w:pPr>
      <w:r w:rsidRPr="00B368F4">
        <w:rPr>
          <w:rFonts w:cs="Arial"/>
          <w:lang w:val="en-GB"/>
        </w:rPr>
        <w:t>The integration framework currently does not support connecting to an e-mail server in inbound and outbound channels.</w:t>
      </w:r>
      <w:r>
        <w:rPr>
          <w:rFonts w:cs="Arial"/>
          <w:lang w:val="en-GB"/>
        </w:rPr>
        <w:t xml:space="preserve"> </w:t>
      </w:r>
      <w:r w:rsidRPr="00B368F4">
        <w:rPr>
          <w:rFonts w:cs="Arial"/>
          <w:lang w:val="en-GB"/>
        </w:rPr>
        <w:t xml:space="preserve">If you want to trigger a scenario step by an incoming e-mail, define a scenario step that uses timer-triggered inbound and use the </w:t>
      </w:r>
      <w:r w:rsidRPr="00B368F4">
        <w:rPr>
          <w:rFonts w:cs="Arial"/>
          <w:i/>
          <w:lang w:val="en-GB"/>
        </w:rPr>
        <w:t>Receive Email</w:t>
      </w:r>
      <w:r w:rsidRPr="00B368F4">
        <w:rPr>
          <w:rFonts w:cs="Arial"/>
          <w:lang w:val="en-GB"/>
        </w:rPr>
        <w:t xml:space="preserve"> atom directly in the </w:t>
      </w:r>
      <w:r>
        <w:rPr>
          <w:rFonts w:cs="Arial"/>
          <w:lang w:val="en-GB"/>
        </w:rPr>
        <w:t xml:space="preserve">process </w:t>
      </w:r>
      <w:r w:rsidRPr="00B368F4">
        <w:rPr>
          <w:rFonts w:cs="Arial"/>
          <w:lang w:val="en-GB"/>
        </w:rPr>
        <w:t>flow.</w:t>
      </w:r>
    </w:p>
    <w:p w14:paraId="252C512B" w14:textId="77777777" w:rsidR="001F43A1" w:rsidRDefault="001F43A1" w:rsidP="001F43A1">
      <w:pPr>
        <w:rPr>
          <w:rFonts w:cs="Arial"/>
          <w:lang w:val="en-GB"/>
        </w:rPr>
      </w:pPr>
      <w:r w:rsidRPr="00B368F4">
        <w:rPr>
          <w:rFonts w:cs="Arial"/>
          <w:lang w:val="en-GB"/>
        </w:rPr>
        <w:t xml:space="preserve">If you want to address an e-mail system in the outbound phase, define a scenario step using VOID outbound and hand over the data using the </w:t>
      </w:r>
      <w:r w:rsidRPr="00B368F4">
        <w:rPr>
          <w:rFonts w:cs="Arial"/>
          <w:i/>
          <w:lang w:val="en-GB"/>
        </w:rPr>
        <w:t>Send Email</w:t>
      </w:r>
      <w:r w:rsidRPr="00B368F4">
        <w:rPr>
          <w:rFonts w:cs="Arial"/>
          <w:lang w:val="en-GB"/>
        </w:rPr>
        <w:t xml:space="preserve"> atom directly in the process flow.</w:t>
      </w:r>
    </w:p>
    <w:p w14:paraId="3032959F" w14:textId="77777777" w:rsidR="00E6454F" w:rsidRDefault="00E6454F" w:rsidP="001F43A1">
      <w:pPr>
        <w:rPr>
          <w:rFonts w:cs="Arial"/>
          <w:lang w:val="en-GB"/>
        </w:rPr>
      </w:pPr>
    </w:p>
    <w:p w14:paraId="1FA2B4AE" w14:textId="77777777" w:rsidR="00E6454F" w:rsidRDefault="00E6454F" w:rsidP="00E6454F">
      <w:pPr>
        <w:rPr>
          <w:rFonts w:cs="Arial"/>
          <w:lang w:val="en-GB"/>
        </w:rPr>
      </w:pPr>
      <w:r>
        <w:rPr>
          <w:rFonts w:cs="Arial"/>
          <w:lang w:val="en-GB"/>
        </w:rPr>
        <w:t xml:space="preserve">To connect to an e-mail server, the </w:t>
      </w:r>
      <w:proofErr w:type="spellStart"/>
      <w:proofErr w:type="gramStart"/>
      <w:r>
        <w:rPr>
          <w:rFonts w:cs="Arial"/>
          <w:lang w:val="en-GB"/>
        </w:rPr>
        <w:t>E.AnySystem</w:t>
      </w:r>
      <w:proofErr w:type="spellEnd"/>
      <w:proofErr w:type="gramEnd"/>
      <w:r>
        <w:rPr>
          <w:rFonts w:cs="Arial"/>
          <w:lang w:val="en-GB"/>
        </w:rPr>
        <w:t xml:space="preserve"> </w:t>
      </w:r>
      <w:r w:rsidR="007B3E49">
        <w:rPr>
          <w:rFonts w:cs="Arial"/>
          <w:lang w:val="en-GB"/>
        </w:rPr>
        <w:t>s</w:t>
      </w:r>
      <w:r>
        <w:rPr>
          <w:rFonts w:cs="Arial"/>
          <w:lang w:val="en-GB"/>
        </w:rPr>
        <w:t>ystem type is available.</w:t>
      </w:r>
    </w:p>
    <w:p w14:paraId="3FFA285D" w14:textId="77777777" w:rsidR="001F43A1" w:rsidRPr="00B368F4" w:rsidRDefault="001F43A1" w:rsidP="00651E01">
      <w:pPr>
        <w:pStyle w:val="Heading2"/>
        <w:rPr>
          <w:lang w:val="en-GB"/>
        </w:rPr>
      </w:pPr>
      <w:bookmarkStart w:id="99" w:name="a9_1"/>
      <w:bookmarkStart w:id="100" w:name="_Toc137661265"/>
      <w:r>
        <w:rPr>
          <w:lang w:val="en-GB"/>
        </w:rPr>
        <w:t xml:space="preserve">9.1 </w:t>
      </w:r>
      <w:r w:rsidR="00E6454F">
        <w:rPr>
          <w:lang w:val="en-GB"/>
        </w:rPr>
        <w:t>Sending E-Mails</w:t>
      </w:r>
      <w:bookmarkEnd w:id="100"/>
    </w:p>
    <w:bookmarkEnd w:id="99"/>
    <w:p w14:paraId="7AEB579D" w14:textId="77777777" w:rsidR="001F43A1" w:rsidRPr="005A3C1A" w:rsidRDefault="001F43A1" w:rsidP="001F43A1">
      <w:pPr>
        <w:rPr>
          <w:b/>
          <w:lang w:val="en-US"/>
        </w:rPr>
      </w:pPr>
      <w:r w:rsidRPr="005A3C1A">
        <w:rPr>
          <w:b/>
          <w:lang w:val="en-US"/>
        </w:rPr>
        <w:t>Procedure</w:t>
      </w:r>
    </w:p>
    <w:p w14:paraId="318D2E74" w14:textId="77777777" w:rsidR="001F43A1" w:rsidRDefault="001F43A1" w:rsidP="001F43A1">
      <w:pPr>
        <w:rPr>
          <w:lang w:val="en-US"/>
        </w:rPr>
      </w:pPr>
      <w:r>
        <w:rPr>
          <w:lang w:val="en-US"/>
        </w:rPr>
        <w:t>Enter the following values</w:t>
      </w:r>
      <w:r w:rsidR="00E6454F">
        <w:rPr>
          <w:lang w:val="en-US"/>
        </w:rPr>
        <w:t xml:space="preserve"> in the SMPT section</w:t>
      </w:r>
      <w:r>
        <w:rPr>
          <w:lang w:val="en-US"/>
        </w:rPr>
        <w:t>:</w:t>
      </w:r>
    </w:p>
    <w:tbl>
      <w:tblPr>
        <w:tblStyle w:val="TableGrid"/>
        <w:tblW w:w="0" w:type="auto"/>
        <w:tblLayout w:type="fixed"/>
        <w:tblLook w:val="04A0" w:firstRow="1" w:lastRow="0" w:firstColumn="1" w:lastColumn="0" w:noHBand="0" w:noVBand="1"/>
      </w:tblPr>
      <w:tblGrid>
        <w:gridCol w:w="2802"/>
        <w:gridCol w:w="6774"/>
      </w:tblGrid>
      <w:tr w:rsidR="001F43A1" w:rsidRPr="0085332A" w14:paraId="1B1973A0" w14:textId="77777777" w:rsidTr="007B3E49">
        <w:trPr>
          <w:tblHeader/>
        </w:trPr>
        <w:tc>
          <w:tcPr>
            <w:tcW w:w="2802" w:type="dxa"/>
          </w:tcPr>
          <w:p w14:paraId="103BDAE8" w14:textId="77777777" w:rsidR="001F43A1" w:rsidRPr="0085332A" w:rsidRDefault="001F43A1" w:rsidP="007B3E49">
            <w:pPr>
              <w:jc w:val="both"/>
              <w:rPr>
                <w:rFonts w:cs="Arial"/>
                <w:b/>
                <w:lang w:val="en-US"/>
              </w:rPr>
            </w:pPr>
            <w:r w:rsidRPr="0085332A">
              <w:rPr>
                <w:rFonts w:cs="Arial"/>
                <w:b/>
                <w:lang w:val="en-US"/>
              </w:rPr>
              <w:t xml:space="preserve">Parameter </w:t>
            </w:r>
          </w:p>
        </w:tc>
        <w:tc>
          <w:tcPr>
            <w:tcW w:w="6774" w:type="dxa"/>
          </w:tcPr>
          <w:p w14:paraId="6349A3B0" w14:textId="77777777" w:rsidR="001F43A1" w:rsidRPr="0085332A" w:rsidRDefault="001F43A1" w:rsidP="007B3E49">
            <w:pPr>
              <w:jc w:val="both"/>
              <w:rPr>
                <w:rFonts w:cs="Arial"/>
                <w:b/>
                <w:lang w:val="en-US"/>
              </w:rPr>
            </w:pPr>
            <w:r w:rsidRPr="0085332A">
              <w:rPr>
                <w:rFonts w:cs="Arial"/>
                <w:b/>
                <w:lang w:val="en-US"/>
              </w:rPr>
              <w:t>Description</w:t>
            </w:r>
          </w:p>
        </w:tc>
      </w:tr>
      <w:tr w:rsidR="001F43A1" w:rsidRPr="00E75CD5" w14:paraId="5719FA1B" w14:textId="77777777" w:rsidTr="007B3E49">
        <w:tc>
          <w:tcPr>
            <w:tcW w:w="2802" w:type="dxa"/>
          </w:tcPr>
          <w:p w14:paraId="3A758F0D" w14:textId="77777777" w:rsidR="001F43A1" w:rsidRDefault="001F43A1" w:rsidP="007B3E49">
            <w:pPr>
              <w:jc w:val="both"/>
              <w:rPr>
                <w:rFonts w:cs="Arial"/>
                <w:lang w:val="en-US"/>
              </w:rPr>
            </w:pPr>
            <w:r>
              <w:rPr>
                <w:rFonts w:cs="Arial"/>
                <w:lang w:val="en-US"/>
              </w:rPr>
              <w:t>protocol</w:t>
            </w:r>
          </w:p>
        </w:tc>
        <w:tc>
          <w:tcPr>
            <w:tcW w:w="6774" w:type="dxa"/>
          </w:tcPr>
          <w:p w14:paraId="4AFDBBF7" w14:textId="77777777" w:rsidR="001F43A1" w:rsidRDefault="001F43A1" w:rsidP="001F43A1">
            <w:pPr>
              <w:rPr>
                <w:rFonts w:cs="Arial"/>
                <w:lang w:val="en-GB"/>
              </w:rPr>
            </w:pPr>
            <w:r>
              <w:rPr>
                <w:rFonts w:cs="Arial"/>
                <w:lang w:val="en-GB"/>
              </w:rPr>
              <w:t>To define the protocol for communication, you have the following options:</w:t>
            </w:r>
          </w:p>
          <w:p w14:paraId="0320CF32" w14:textId="77777777" w:rsidR="001F43A1" w:rsidRDefault="001F43A1" w:rsidP="001F43A1">
            <w:pPr>
              <w:pStyle w:val="BulletedList"/>
              <w:rPr>
                <w:lang w:val="en-US"/>
              </w:rPr>
            </w:pPr>
            <w:r w:rsidRPr="00C21496">
              <w:rPr>
                <w:lang w:val="en-US"/>
              </w:rPr>
              <w:t>SMTP</w:t>
            </w:r>
            <w:r>
              <w:rPr>
                <w:lang w:val="en-US"/>
              </w:rPr>
              <w:t xml:space="preserve"> (default)</w:t>
            </w:r>
          </w:p>
          <w:p w14:paraId="1CB96A30" w14:textId="77777777" w:rsidR="001F43A1" w:rsidRDefault="001F43A1" w:rsidP="001F43A1">
            <w:pPr>
              <w:pStyle w:val="BulletedList"/>
              <w:rPr>
                <w:lang w:val="en-US"/>
              </w:rPr>
            </w:pPr>
            <w:r w:rsidRPr="00C21496">
              <w:rPr>
                <w:lang w:val="en-US"/>
              </w:rPr>
              <w:t>SMTPS (SMTP is secured on the transport layer using SSL)</w:t>
            </w:r>
            <w:r>
              <w:rPr>
                <w:lang w:val="en-US"/>
              </w:rPr>
              <w:t xml:space="preserve">, or </w:t>
            </w:r>
          </w:p>
          <w:p w14:paraId="102B6FAF" w14:textId="77777777" w:rsidR="001F43A1" w:rsidRDefault="001F43A1" w:rsidP="001F43A1">
            <w:pPr>
              <w:pStyle w:val="BulletedList"/>
              <w:rPr>
                <w:lang w:val="en-US"/>
              </w:rPr>
            </w:pPr>
            <w:r>
              <w:rPr>
                <w:lang w:val="en-US"/>
              </w:rPr>
              <w:t>TLS</w:t>
            </w:r>
            <w:r w:rsidRPr="00C21496">
              <w:rPr>
                <w:lang w:val="en-US"/>
              </w:rPr>
              <w:t>.</w:t>
            </w:r>
          </w:p>
          <w:p w14:paraId="6D68588D" w14:textId="77777777" w:rsidR="001F43A1" w:rsidRPr="003F16BB" w:rsidRDefault="001F43A1" w:rsidP="001F43A1">
            <w:pPr>
              <w:rPr>
                <w:rFonts w:cs="Arial"/>
                <w:lang w:val="en-GB"/>
              </w:rPr>
            </w:pPr>
            <w:r w:rsidRPr="00734AEE">
              <w:rPr>
                <w:rFonts w:cs="Arial"/>
                <w:lang w:val="en-GB"/>
              </w:rPr>
              <w:t xml:space="preserve">To enable SMTPS, use the </w:t>
            </w:r>
            <w:proofErr w:type="spellStart"/>
            <w:r w:rsidRPr="00734AEE">
              <w:rPr>
                <w:rFonts w:cs="Arial"/>
                <w:lang w:val="en-GB"/>
              </w:rPr>
              <w:t>keytool</w:t>
            </w:r>
            <w:proofErr w:type="spellEnd"/>
            <w:r w:rsidRPr="00734AEE">
              <w:rPr>
                <w:rFonts w:cs="Arial"/>
                <w:lang w:val="en-GB"/>
              </w:rPr>
              <w:t xml:space="preserve"> to make the certificate available in the SAP JVM keystore.</w:t>
            </w:r>
          </w:p>
        </w:tc>
      </w:tr>
      <w:tr w:rsidR="001F43A1" w:rsidRPr="00E75CD5" w14:paraId="0A0F57DE" w14:textId="77777777" w:rsidTr="007B3E49">
        <w:tc>
          <w:tcPr>
            <w:tcW w:w="2802" w:type="dxa"/>
          </w:tcPr>
          <w:p w14:paraId="1A9CB268" w14:textId="77777777" w:rsidR="001F43A1" w:rsidRDefault="001F43A1" w:rsidP="007B3E49">
            <w:pPr>
              <w:jc w:val="both"/>
              <w:rPr>
                <w:rFonts w:cs="Arial"/>
                <w:lang w:val="en-US"/>
              </w:rPr>
            </w:pPr>
            <w:proofErr w:type="spellStart"/>
            <w:r>
              <w:rPr>
                <w:rFonts w:cs="Arial"/>
                <w:lang w:val="en-US"/>
              </w:rPr>
              <w:lastRenderedPageBreak/>
              <w:t>smtpHost</w:t>
            </w:r>
            <w:proofErr w:type="spellEnd"/>
          </w:p>
        </w:tc>
        <w:tc>
          <w:tcPr>
            <w:tcW w:w="6774" w:type="dxa"/>
          </w:tcPr>
          <w:p w14:paraId="0874F608" w14:textId="77777777" w:rsidR="001F43A1" w:rsidRPr="001F43A1" w:rsidRDefault="001F43A1" w:rsidP="001F43A1">
            <w:pPr>
              <w:rPr>
                <w:rFonts w:cs="Arial"/>
                <w:lang w:val="en-GB"/>
              </w:rPr>
            </w:pPr>
            <w:r>
              <w:rPr>
                <w:rFonts w:cs="Arial"/>
                <w:lang w:val="en-GB"/>
              </w:rPr>
              <w:t>Enter the address of the e-mail server host.</w:t>
            </w:r>
          </w:p>
        </w:tc>
      </w:tr>
      <w:tr w:rsidR="001F43A1" w:rsidRPr="00E75CD5" w14:paraId="442D963C" w14:textId="77777777" w:rsidTr="007B3E49">
        <w:tc>
          <w:tcPr>
            <w:tcW w:w="2802" w:type="dxa"/>
          </w:tcPr>
          <w:p w14:paraId="09AA93A7" w14:textId="77777777" w:rsidR="001F43A1" w:rsidRDefault="001F43A1" w:rsidP="007B3E49">
            <w:pPr>
              <w:jc w:val="both"/>
              <w:rPr>
                <w:rFonts w:cs="Arial"/>
                <w:lang w:val="en-US"/>
              </w:rPr>
            </w:pPr>
            <w:proofErr w:type="spellStart"/>
            <w:r>
              <w:rPr>
                <w:rFonts w:cs="Arial"/>
                <w:lang w:val="en-US"/>
              </w:rPr>
              <w:t>smtpPort</w:t>
            </w:r>
            <w:proofErr w:type="spellEnd"/>
          </w:p>
        </w:tc>
        <w:tc>
          <w:tcPr>
            <w:tcW w:w="6774" w:type="dxa"/>
          </w:tcPr>
          <w:p w14:paraId="6FEF2364" w14:textId="77777777" w:rsidR="001F43A1" w:rsidRPr="003F16BB" w:rsidRDefault="001F43A1" w:rsidP="001F43A1">
            <w:pPr>
              <w:rPr>
                <w:rFonts w:cs="Arial"/>
                <w:lang w:val="en-GB"/>
              </w:rPr>
            </w:pPr>
            <w:r>
              <w:rPr>
                <w:rFonts w:cs="Arial"/>
                <w:lang w:val="en-GB"/>
              </w:rPr>
              <w:t>Enter the port of the e-mail server host.</w:t>
            </w:r>
          </w:p>
        </w:tc>
      </w:tr>
      <w:tr w:rsidR="001F43A1" w:rsidRPr="00E75CD5" w14:paraId="2EDD7DFA" w14:textId="77777777" w:rsidTr="007B3E49">
        <w:tc>
          <w:tcPr>
            <w:tcW w:w="2802" w:type="dxa"/>
          </w:tcPr>
          <w:p w14:paraId="23E94CA6" w14:textId="77777777" w:rsidR="001F43A1" w:rsidRDefault="001F43A1" w:rsidP="007B3E49">
            <w:pPr>
              <w:jc w:val="both"/>
              <w:rPr>
                <w:rFonts w:cs="Arial"/>
                <w:lang w:val="en-US"/>
              </w:rPr>
            </w:pPr>
            <w:r>
              <w:rPr>
                <w:rFonts w:cs="Arial"/>
                <w:lang w:val="en-US"/>
              </w:rPr>
              <w:t>username</w:t>
            </w:r>
          </w:p>
        </w:tc>
        <w:tc>
          <w:tcPr>
            <w:tcW w:w="6774" w:type="dxa"/>
          </w:tcPr>
          <w:p w14:paraId="482E2F68" w14:textId="77777777" w:rsidR="001F43A1" w:rsidRPr="003F16BB" w:rsidRDefault="001F43A1" w:rsidP="001F43A1">
            <w:pPr>
              <w:rPr>
                <w:rFonts w:cs="Arial"/>
                <w:lang w:val="en-GB"/>
              </w:rPr>
            </w:pPr>
            <w:r>
              <w:rPr>
                <w:rFonts w:cs="Arial"/>
                <w:lang w:val="en-GB"/>
              </w:rPr>
              <w:t xml:space="preserve">Enter the </w:t>
            </w:r>
            <w:proofErr w:type="gramStart"/>
            <w:r>
              <w:rPr>
                <w:rFonts w:cs="Arial"/>
                <w:lang w:val="en-GB"/>
              </w:rPr>
              <w:t>user name</w:t>
            </w:r>
            <w:proofErr w:type="gramEnd"/>
            <w:r>
              <w:rPr>
                <w:rFonts w:cs="Arial"/>
                <w:lang w:val="en-GB"/>
              </w:rPr>
              <w:t xml:space="preserve"> to access the e-mail server.</w:t>
            </w:r>
          </w:p>
        </w:tc>
      </w:tr>
      <w:tr w:rsidR="001F43A1" w:rsidRPr="00E75CD5" w14:paraId="1F1E9424" w14:textId="77777777" w:rsidTr="007B3E49">
        <w:tc>
          <w:tcPr>
            <w:tcW w:w="2802" w:type="dxa"/>
          </w:tcPr>
          <w:p w14:paraId="0236A775" w14:textId="77777777" w:rsidR="001F43A1" w:rsidRDefault="001F43A1" w:rsidP="007B3E49">
            <w:pPr>
              <w:jc w:val="both"/>
              <w:rPr>
                <w:rFonts w:cs="Arial"/>
                <w:lang w:val="en-US"/>
              </w:rPr>
            </w:pPr>
            <w:r>
              <w:rPr>
                <w:rFonts w:cs="Arial"/>
                <w:lang w:val="en-US"/>
              </w:rPr>
              <w:t>password</w:t>
            </w:r>
          </w:p>
        </w:tc>
        <w:tc>
          <w:tcPr>
            <w:tcW w:w="6774" w:type="dxa"/>
          </w:tcPr>
          <w:p w14:paraId="05C2D97F" w14:textId="77777777" w:rsidR="001F43A1" w:rsidRPr="001F43A1" w:rsidRDefault="001F43A1" w:rsidP="001F43A1">
            <w:pPr>
              <w:rPr>
                <w:rFonts w:cs="Arial"/>
                <w:lang w:val="en-GB"/>
              </w:rPr>
            </w:pPr>
            <w:r>
              <w:rPr>
                <w:rFonts w:cs="Arial"/>
                <w:lang w:val="en-GB"/>
              </w:rPr>
              <w:t>Enter the password to access the e-mail server.</w:t>
            </w:r>
          </w:p>
        </w:tc>
      </w:tr>
      <w:tr w:rsidR="001F43A1" w14:paraId="5803F59C" w14:textId="77777777" w:rsidTr="007B3E49">
        <w:tc>
          <w:tcPr>
            <w:tcW w:w="2802" w:type="dxa"/>
          </w:tcPr>
          <w:p w14:paraId="7325D99F" w14:textId="77777777" w:rsidR="001F43A1" w:rsidRDefault="001F43A1" w:rsidP="007B3E49">
            <w:pPr>
              <w:jc w:val="both"/>
              <w:rPr>
                <w:rFonts w:cs="Arial"/>
                <w:lang w:val="en-US"/>
              </w:rPr>
            </w:pPr>
            <w:proofErr w:type="spellStart"/>
            <w:r>
              <w:rPr>
                <w:rFonts w:cs="Arial"/>
                <w:lang w:val="en-US"/>
              </w:rPr>
              <w:t>trustedHost</w:t>
            </w:r>
            <w:proofErr w:type="spellEnd"/>
          </w:p>
        </w:tc>
        <w:tc>
          <w:tcPr>
            <w:tcW w:w="6774" w:type="dxa"/>
          </w:tcPr>
          <w:p w14:paraId="0E1A8E55" w14:textId="77777777" w:rsidR="00E6454F" w:rsidRPr="00477D8C" w:rsidRDefault="00E6454F" w:rsidP="00E6454F">
            <w:pPr>
              <w:rPr>
                <w:lang w:val="en-US"/>
              </w:rPr>
            </w:pPr>
            <w:r>
              <w:rPr>
                <w:lang w:val="en-US"/>
              </w:rPr>
              <w:t xml:space="preserve">You can add </w:t>
            </w:r>
            <w:r w:rsidRPr="00804C4C">
              <w:rPr>
                <w:lang w:val="en-US"/>
              </w:rPr>
              <w:t>the name of the e-mail server to the list of trusted hosts. If the e-mail server requires a certificate for a secure connection, you do not need to import the certificate to the Java keystore.</w:t>
            </w:r>
            <w:r>
              <w:rPr>
                <w:lang w:val="en-US"/>
              </w:rPr>
              <w:t xml:space="preserve"> To add the name of the e-mail server to the list of trusted hosts, select </w:t>
            </w:r>
            <w:r w:rsidRPr="00477D8C">
              <w:rPr>
                <w:rFonts w:ascii="Courier New" w:hAnsi="Courier New" w:cs="Courier New"/>
                <w:lang w:val="en-US"/>
              </w:rPr>
              <w:t>true</w:t>
            </w:r>
            <w:r>
              <w:rPr>
                <w:lang w:val="en-US"/>
              </w:rPr>
              <w:t>.</w:t>
            </w:r>
          </w:p>
          <w:p w14:paraId="2BD2FB6B" w14:textId="77777777" w:rsidR="001F43A1" w:rsidRDefault="00E6454F" w:rsidP="00E6454F">
            <w:pPr>
              <w:rPr>
                <w:rFonts w:cs="Arial"/>
                <w:lang w:val="en-GB"/>
              </w:rPr>
            </w:pPr>
            <w:r>
              <w:rPr>
                <w:rFonts w:cs="Arial"/>
                <w:lang w:val="en-US"/>
              </w:rPr>
              <w:t xml:space="preserve">If the e-mail server requires a secure connection and you set the value to </w:t>
            </w:r>
            <w:r w:rsidRPr="00477D8C">
              <w:rPr>
                <w:rStyle w:val="TechnicalName"/>
                <w:lang w:val="en-US"/>
              </w:rPr>
              <w:t>false</w:t>
            </w:r>
            <w:r>
              <w:rPr>
                <w:rFonts w:cs="Arial"/>
                <w:lang w:val="en-US"/>
              </w:rPr>
              <w:t xml:space="preserve">, import the certificate to the Java keystore using the </w:t>
            </w:r>
            <w:proofErr w:type="spellStart"/>
            <w:r w:rsidRPr="00E55E0D">
              <w:rPr>
                <w:rFonts w:ascii="Courier New" w:hAnsi="Courier New" w:cs="Courier New"/>
                <w:lang w:val="en-US"/>
              </w:rPr>
              <w:t>keytool</w:t>
            </w:r>
            <w:proofErr w:type="spellEnd"/>
            <w:r>
              <w:rPr>
                <w:rFonts w:cs="Arial"/>
                <w:lang w:val="en-US"/>
              </w:rPr>
              <w:t xml:space="preserve"> program. The default value is </w:t>
            </w:r>
            <w:r w:rsidRPr="005664D1">
              <w:rPr>
                <w:rStyle w:val="TechnicalName"/>
                <w:lang w:val="en-US"/>
              </w:rPr>
              <w:t>false</w:t>
            </w:r>
            <w:r>
              <w:rPr>
                <w:rFonts w:cs="Arial"/>
                <w:lang w:val="en-US"/>
              </w:rPr>
              <w:t>.</w:t>
            </w:r>
          </w:p>
        </w:tc>
      </w:tr>
    </w:tbl>
    <w:p w14:paraId="2AF2554A" w14:textId="77777777" w:rsidR="001F43A1" w:rsidRDefault="00E6454F" w:rsidP="00651E01">
      <w:pPr>
        <w:pStyle w:val="Heading2"/>
        <w:rPr>
          <w:lang w:val="en-GB"/>
        </w:rPr>
      </w:pPr>
      <w:bookmarkStart w:id="101" w:name="a9_2"/>
      <w:bookmarkStart w:id="102" w:name="_Toc137661266"/>
      <w:r>
        <w:rPr>
          <w:lang w:val="en-GB"/>
        </w:rPr>
        <w:t>9.2 Receiving E-Mails</w:t>
      </w:r>
      <w:bookmarkEnd w:id="102"/>
    </w:p>
    <w:bookmarkEnd w:id="101"/>
    <w:p w14:paraId="2DBEB5C6" w14:textId="77777777" w:rsidR="00E6454F" w:rsidRPr="005A3C1A" w:rsidRDefault="00E6454F" w:rsidP="00E6454F">
      <w:pPr>
        <w:rPr>
          <w:b/>
          <w:lang w:val="en-US"/>
        </w:rPr>
      </w:pPr>
      <w:r w:rsidRPr="005A3C1A">
        <w:rPr>
          <w:b/>
          <w:lang w:val="en-US"/>
        </w:rPr>
        <w:t>Procedure</w:t>
      </w:r>
    </w:p>
    <w:p w14:paraId="0850481F" w14:textId="77777777" w:rsidR="00E6454F" w:rsidRDefault="00E6454F" w:rsidP="00E6454F">
      <w:pPr>
        <w:rPr>
          <w:lang w:val="en-US"/>
        </w:rPr>
      </w:pPr>
      <w:r>
        <w:rPr>
          <w:lang w:val="en-US"/>
        </w:rPr>
        <w:t>Enter the following values in the MAIR section:</w:t>
      </w:r>
    </w:p>
    <w:tbl>
      <w:tblPr>
        <w:tblStyle w:val="TableGrid"/>
        <w:tblW w:w="0" w:type="auto"/>
        <w:tblLayout w:type="fixed"/>
        <w:tblLook w:val="04A0" w:firstRow="1" w:lastRow="0" w:firstColumn="1" w:lastColumn="0" w:noHBand="0" w:noVBand="1"/>
      </w:tblPr>
      <w:tblGrid>
        <w:gridCol w:w="2802"/>
        <w:gridCol w:w="6774"/>
      </w:tblGrid>
      <w:tr w:rsidR="00E6454F" w:rsidRPr="0085332A" w14:paraId="02C5291A" w14:textId="77777777" w:rsidTr="007B3E49">
        <w:trPr>
          <w:tblHeader/>
        </w:trPr>
        <w:tc>
          <w:tcPr>
            <w:tcW w:w="2802" w:type="dxa"/>
          </w:tcPr>
          <w:p w14:paraId="0AEB82EA" w14:textId="77777777" w:rsidR="00E6454F" w:rsidRPr="0085332A" w:rsidRDefault="00E6454F" w:rsidP="007B3E49">
            <w:pPr>
              <w:jc w:val="both"/>
              <w:rPr>
                <w:rFonts w:cs="Arial"/>
                <w:b/>
                <w:lang w:val="en-US"/>
              </w:rPr>
            </w:pPr>
            <w:r w:rsidRPr="0085332A">
              <w:rPr>
                <w:rFonts w:cs="Arial"/>
                <w:b/>
                <w:lang w:val="en-US"/>
              </w:rPr>
              <w:t xml:space="preserve">Parameter </w:t>
            </w:r>
          </w:p>
        </w:tc>
        <w:tc>
          <w:tcPr>
            <w:tcW w:w="6774" w:type="dxa"/>
          </w:tcPr>
          <w:p w14:paraId="080A0096" w14:textId="77777777" w:rsidR="00E6454F" w:rsidRPr="0085332A" w:rsidRDefault="00E6454F" w:rsidP="007B3E49">
            <w:pPr>
              <w:jc w:val="both"/>
              <w:rPr>
                <w:rFonts w:cs="Arial"/>
                <w:b/>
                <w:lang w:val="en-US"/>
              </w:rPr>
            </w:pPr>
            <w:r w:rsidRPr="0085332A">
              <w:rPr>
                <w:rFonts w:cs="Arial"/>
                <w:b/>
                <w:lang w:val="en-US"/>
              </w:rPr>
              <w:t>Description</w:t>
            </w:r>
          </w:p>
        </w:tc>
      </w:tr>
      <w:tr w:rsidR="00E6454F" w:rsidRPr="00E75CD5" w14:paraId="4EB3A31D" w14:textId="77777777" w:rsidTr="007B3E49">
        <w:tc>
          <w:tcPr>
            <w:tcW w:w="2802" w:type="dxa"/>
          </w:tcPr>
          <w:p w14:paraId="60C67D2C" w14:textId="77777777" w:rsidR="00E6454F" w:rsidRDefault="00E6454F" w:rsidP="00E6454F">
            <w:pPr>
              <w:jc w:val="both"/>
              <w:rPr>
                <w:rFonts w:cs="Arial"/>
                <w:lang w:val="en-US"/>
              </w:rPr>
            </w:pPr>
            <w:r>
              <w:rPr>
                <w:rFonts w:cs="Arial"/>
                <w:lang w:val="en-US"/>
              </w:rPr>
              <w:t>Protocol</w:t>
            </w:r>
          </w:p>
        </w:tc>
        <w:tc>
          <w:tcPr>
            <w:tcW w:w="6774" w:type="dxa"/>
          </w:tcPr>
          <w:p w14:paraId="39BCD9B4" w14:textId="77777777" w:rsidR="00E6454F" w:rsidRPr="00484658" w:rsidRDefault="00E6454F" w:rsidP="00E6454F">
            <w:pPr>
              <w:autoSpaceDE w:val="0"/>
              <w:autoSpaceDN w:val="0"/>
              <w:adjustRightInd w:val="0"/>
              <w:jc w:val="both"/>
              <w:rPr>
                <w:rFonts w:cs="Arial"/>
                <w:color w:val="000000"/>
                <w:lang w:val="en-US"/>
              </w:rPr>
            </w:pPr>
            <w:r w:rsidRPr="00484658">
              <w:rPr>
                <w:rFonts w:cs="Arial"/>
                <w:color w:val="000000"/>
                <w:lang w:val="en-US"/>
              </w:rPr>
              <w:t>You have the following options:</w:t>
            </w:r>
          </w:p>
          <w:p w14:paraId="1CF89B45" w14:textId="77777777" w:rsidR="00E6454F" w:rsidRPr="00484658" w:rsidRDefault="00E6454F" w:rsidP="00E6454F">
            <w:pPr>
              <w:pStyle w:val="BulletedList"/>
              <w:rPr>
                <w:lang w:val="en-US"/>
              </w:rPr>
            </w:pPr>
            <w:r w:rsidRPr="00484658">
              <w:rPr>
                <w:lang w:val="en-US"/>
              </w:rPr>
              <w:t>POP3 (Post Office Protocol Version 3) to download e-mails from an e-mail server</w:t>
            </w:r>
          </w:p>
          <w:p w14:paraId="0869677C" w14:textId="77777777" w:rsidR="00E6454F" w:rsidRPr="00E6454F" w:rsidRDefault="00E6454F" w:rsidP="00E6454F">
            <w:pPr>
              <w:pStyle w:val="BulletedList"/>
              <w:rPr>
                <w:rFonts w:cs="Arial"/>
                <w:lang w:val="en-US"/>
              </w:rPr>
            </w:pPr>
            <w:r w:rsidRPr="00484658">
              <w:rPr>
                <w:lang w:val="en-US"/>
              </w:rPr>
              <w:t>IMAP (Internet Message Access Protocol) to access e-mails in a folder of an e-mail server</w:t>
            </w:r>
          </w:p>
        </w:tc>
      </w:tr>
      <w:tr w:rsidR="00E6454F" w:rsidRPr="00E75CD5" w14:paraId="3119D0D0" w14:textId="77777777" w:rsidTr="007B3E49">
        <w:tc>
          <w:tcPr>
            <w:tcW w:w="2802" w:type="dxa"/>
          </w:tcPr>
          <w:p w14:paraId="5C8569AC" w14:textId="77777777" w:rsidR="00E6454F" w:rsidRDefault="00E6454F" w:rsidP="007B3E49">
            <w:pPr>
              <w:jc w:val="both"/>
              <w:rPr>
                <w:rFonts w:cs="Arial"/>
                <w:lang w:val="en-US"/>
              </w:rPr>
            </w:pPr>
            <w:r>
              <w:rPr>
                <w:rFonts w:cs="Arial"/>
                <w:lang w:val="en-US"/>
              </w:rPr>
              <w:t>Host</w:t>
            </w:r>
          </w:p>
        </w:tc>
        <w:tc>
          <w:tcPr>
            <w:tcW w:w="6774" w:type="dxa"/>
          </w:tcPr>
          <w:p w14:paraId="0533D909" w14:textId="77777777" w:rsidR="00E6454F" w:rsidRPr="00E6454F" w:rsidRDefault="00E6454F" w:rsidP="00E6454F">
            <w:pPr>
              <w:autoSpaceDE w:val="0"/>
              <w:autoSpaceDN w:val="0"/>
              <w:adjustRightInd w:val="0"/>
              <w:jc w:val="both"/>
              <w:rPr>
                <w:rFonts w:cs="Arial"/>
                <w:lang w:val="en-US"/>
              </w:rPr>
            </w:pPr>
            <w:r w:rsidRPr="00484658">
              <w:rPr>
                <w:rFonts w:cs="Arial"/>
                <w:color w:val="000000"/>
                <w:lang w:val="en-US"/>
              </w:rPr>
              <w:t xml:space="preserve">Enter the </w:t>
            </w:r>
            <w:r>
              <w:rPr>
                <w:rFonts w:cs="Arial"/>
                <w:color w:val="000000"/>
                <w:lang w:val="en-US"/>
              </w:rPr>
              <w:t xml:space="preserve">host name or IP address </w:t>
            </w:r>
            <w:r w:rsidRPr="00484658">
              <w:rPr>
                <w:rFonts w:cs="Arial"/>
                <w:color w:val="000000"/>
                <w:lang w:val="en-US"/>
              </w:rPr>
              <w:t>of the e-mail server.</w:t>
            </w:r>
          </w:p>
        </w:tc>
      </w:tr>
      <w:tr w:rsidR="00E6454F" w:rsidRPr="00E75CD5" w14:paraId="58A525F9" w14:textId="77777777" w:rsidTr="007B3E49">
        <w:tc>
          <w:tcPr>
            <w:tcW w:w="2802" w:type="dxa"/>
          </w:tcPr>
          <w:p w14:paraId="466C8B49" w14:textId="77777777" w:rsidR="00E6454F" w:rsidRDefault="00E6454F" w:rsidP="007B3E49">
            <w:pPr>
              <w:jc w:val="both"/>
              <w:rPr>
                <w:rFonts w:cs="Arial"/>
                <w:lang w:val="en-US"/>
              </w:rPr>
            </w:pPr>
            <w:r>
              <w:rPr>
                <w:rFonts w:cs="Arial"/>
                <w:lang w:val="en-US"/>
              </w:rPr>
              <w:t>Port</w:t>
            </w:r>
          </w:p>
        </w:tc>
        <w:tc>
          <w:tcPr>
            <w:tcW w:w="6774" w:type="dxa"/>
          </w:tcPr>
          <w:p w14:paraId="4D28538C" w14:textId="77777777" w:rsidR="00E6454F" w:rsidRDefault="00E6454F" w:rsidP="00E6454F">
            <w:pPr>
              <w:autoSpaceDE w:val="0"/>
              <w:autoSpaceDN w:val="0"/>
              <w:adjustRightInd w:val="0"/>
              <w:jc w:val="both"/>
              <w:rPr>
                <w:rFonts w:cs="Arial"/>
                <w:color w:val="000000"/>
                <w:lang w:val="en-US"/>
              </w:rPr>
            </w:pPr>
            <w:r w:rsidRPr="00484658">
              <w:rPr>
                <w:rFonts w:cs="Arial"/>
                <w:color w:val="000000"/>
                <w:lang w:val="en-US"/>
              </w:rPr>
              <w:t>Enter the port of the e-mail server.</w:t>
            </w:r>
            <w:r>
              <w:rPr>
                <w:rFonts w:cs="Arial"/>
                <w:color w:val="000000"/>
                <w:lang w:val="en-US"/>
              </w:rPr>
              <w:t xml:space="preserve"> </w:t>
            </w:r>
          </w:p>
          <w:p w14:paraId="1F1A0E82" w14:textId="77777777" w:rsidR="00E6454F" w:rsidRPr="002D5734" w:rsidRDefault="00E6454F" w:rsidP="00E6454F">
            <w:pPr>
              <w:pStyle w:val="BulletedList"/>
              <w:rPr>
                <w:lang w:val="en-US"/>
              </w:rPr>
            </w:pPr>
            <w:r w:rsidRPr="00AB32CB">
              <w:rPr>
                <w:lang w:val="en-US"/>
              </w:rPr>
              <w:t xml:space="preserve">For IMAP, the standard port is 143. </w:t>
            </w:r>
            <w:r w:rsidRPr="002D5734">
              <w:rPr>
                <w:lang w:val="en-US"/>
              </w:rPr>
              <w:t>The standard port for a secure connection is 993.</w:t>
            </w:r>
          </w:p>
          <w:p w14:paraId="45AB533D" w14:textId="77777777" w:rsidR="00E6454F" w:rsidRPr="00E6454F" w:rsidRDefault="00E6454F" w:rsidP="00E6454F">
            <w:pPr>
              <w:pStyle w:val="BulletedList"/>
              <w:rPr>
                <w:rFonts w:cs="Arial"/>
                <w:lang w:val="en-US"/>
              </w:rPr>
            </w:pPr>
            <w:r w:rsidRPr="00AB32CB">
              <w:rPr>
                <w:lang w:val="en-US"/>
              </w:rPr>
              <w:t>For POP3, the standard port is 110. The standard port for a secure connection is 995.</w:t>
            </w:r>
          </w:p>
        </w:tc>
      </w:tr>
      <w:tr w:rsidR="00E6454F" w:rsidRPr="00E75CD5" w14:paraId="402F073D" w14:textId="77777777" w:rsidTr="007B3E49">
        <w:tc>
          <w:tcPr>
            <w:tcW w:w="2802" w:type="dxa"/>
          </w:tcPr>
          <w:p w14:paraId="52AEA0FD" w14:textId="77777777" w:rsidR="00E6454F" w:rsidRDefault="00E6454F" w:rsidP="00E6454F">
            <w:pPr>
              <w:jc w:val="both"/>
              <w:rPr>
                <w:rFonts w:cs="Arial"/>
                <w:lang w:val="en-US"/>
              </w:rPr>
            </w:pPr>
            <w:r>
              <w:rPr>
                <w:rFonts w:cs="Arial"/>
                <w:lang w:val="en-US"/>
              </w:rPr>
              <w:t>User</w:t>
            </w:r>
          </w:p>
        </w:tc>
        <w:tc>
          <w:tcPr>
            <w:tcW w:w="6774" w:type="dxa"/>
          </w:tcPr>
          <w:p w14:paraId="1062FA75" w14:textId="77777777" w:rsidR="00E6454F" w:rsidRPr="003F16BB" w:rsidRDefault="00E6454F" w:rsidP="007B3E49">
            <w:pPr>
              <w:rPr>
                <w:rFonts w:cs="Arial"/>
                <w:lang w:val="en-GB"/>
              </w:rPr>
            </w:pPr>
            <w:r>
              <w:rPr>
                <w:rFonts w:cs="Arial"/>
                <w:lang w:val="en-GB"/>
              </w:rPr>
              <w:t xml:space="preserve">Enter the </w:t>
            </w:r>
            <w:proofErr w:type="gramStart"/>
            <w:r>
              <w:rPr>
                <w:rFonts w:cs="Arial"/>
                <w:lang w:val="en-GB"/>
              </w:rPr>
              <w:t>user name</w:t>
            </w:r>
            <w:proofErr w:type="gramEnd"/>
            <w:r>
              <w:rPr>
                <w:rFonts w:cs="Arial"/>
                <w:lang w:val="en-GB"/>
              </w:rPr>
              <w:t xml:space="preserve"> to access the e-mail server.</w:t>
            </w:r>
          </w:p>
        </w:tc>
      </w:tr>
      <w:tr w:rsidR="00E6454F" w:rsidRPr="00E75CD5" w14:paraId="7B116740" w14:textId="77777777" w:rsidTr="007B3E49">
        <w:tc>
          <w:tcPr>
            <w:tcW w:w="2802" w:type="dxa"/>
          </w:tcPr>
          <w:p w14:paraId="6735737E" w14:textId="77777777" w:rsidR="00E6454F" w:rsidRDefault="00E6454F" w:rsidP="007B3E49">
            <w:pPr>
              <w:jc w:val="both"/>
              <w:rPr>
                <w:rFonts w:cs="Arial"/>
                <w:lang w:val="en-US"/>
              </w:rPr>
            </w:pPr>
            <w:r>
              <w:rPr>
                <w:rFonts w:cs="Arial"/>
                <w:lang w:val="en-US"/>
              </w:rPr>
              <w:t>Password</w:t>
            </w:r>
          </w:p>
        </w:tc>
        <w:tc>
          <w:tcPr>
            <w:tcW w:w="6774" w:type="dxa"/>
          </w:tcPr>
          <w:p w14:paraId="089C9BCB" w14:textId="77777777" w:rsidR="00E6454F" w:rsidRPr="001F43A1" w:rsidRDefault="00E6454F" w:rsidP="007B3E49">
            <w:pPr>
              <w:rPr>
                <w:rFonts w:cs="Arial"/>
                <w:lang w:val="en-GB"/>
              </w:rPr>
            </w:pPr>
            <w:r>
              <w:rPr>
                <w:rFonts w:cs="Arial"/>
                <w:lang w:val="en-GB"/>
              </w:rPr>
              <w:t>Enter the password to access the e-mail server.</w:t>
            </w:r>
          </w:p>
        </w:tc>
      </w:tr>
      <w:tr w:rsidR="00E6454F" w:rsidRPr="00E75CD5" w14:paraId="2DE5A7BA" w14:textId="77777777" w:rsidTr="007B3E49">
        <w:tc>
          <w:tcPr>
            <w:tcW w:w="2802" w:type="dxa"/>
          </w:tcPr>
          <w:p w14:paraId="65B2FE67" w14:textId="77777777" w:rsidR="00E6454F" w:rsidRDefault="00E6454F" w:rsidP="00E6454F">
            <w:pPr>
              <w:jc w:val="both"/>
              <w:rPr>
                <w:rFonts w:cs="Arial"/>
                <w:lang w:val="en-US"/>
              </w:rPr>
            </w:pPr>
            <w:proofErr w:type="spellStart"/>
            <w:r>
              <w:rPr>
                <w:rFonts w:cs="Arial"/>
                <w:lang w:val="en-US"/>
              </w:rPr>
              <w:t>UseSSL</w:t>
            </w:r>
            <w:proofErr w:type="spellEnd"/>
          </w:p>
        </w:tc>
        <w:tc>
          <w:tcPr>
            <w:tcW w:w="6774" w:type="dxa"/>
          </w:tcPr>
          <w:p w14:paraId="1ED6B4E0" w14:textId="77777777" w:rsidR="00E6454F" w:rsidRPr="00E6454F" w:rsidRDefault="00E6454F" w:rsidP="00E6454F">
            <w:pPr>
              <w:autoSpaceDE w:val="0"/>
              <w:autoSpaceDN w:val="0"/>
              <w:adjustRightInd w:val="0"/>
              <w:jc w:val="both"/>
              <w:rPr>
                <w:rFonts w:cs="Arial"/>
                <w:lang w:val="en-US"/>
              </w:rPr>
            </w:pPr>
            <w:r>
              <w:rPr>
                <w:rFonts w:cs="Arial"/>
                <w:color w:val="000000"/>
                <w:lang w:val="en-US"/>
              </w:rPr>
              <w:t xml:space="preserve">To enable a secure connection to the e-mail server using Secure Socket Layer (SSL), select </w:t>
            </w:r>
            <w:r w:rsidRPr="002D5734">
              <w:rPr>
                <w:rStyle w:val="TechnicalName"/>
                <w:lang w:val="en-US"/>
              </w:rPr>
              <w:t>true</w:t>
            </w:r>
            <w:r>
              <w:rPr>
                <w:rFonts w:cs="Arial"/>
                <w:color w:val="000000"/>
                <w:lang w:val="en-US"/>
              </w:rPr>
              <w:t xml:space="preserve">. The adapter </w:t>
            </w:r>
            <w:r w:rsidRPr="00C85714">
              <w:rPr>
                <w:rFonts w:cs="Arial"/>
                <w:color w:val="000000"/>
                <w:lang w:val="en-US"/>
              </w:rPr>
              <w:t>support</w:t>
            </w:r>
            <w:r>
              <w:rPr>
                <w:rFonts w:cs="Arial"/>
                <w:color w:val="000000"/>
                <w:lang w:val="en-US"/>
              </w:rPr>
              <w:t xml:space="preserve">s the </w:t>
            </w:r>
            <w:r w:rsidRPr="00C85714">
              <w:rPr>
                <w:rFonts w:cs="Arial"/>
                <w:color w:val="000000"/>
                <w:lang w:val="en-US"/>
              </w:rPr>
              <w:t xml:space="preserve">SSL connection without checking </w:t>
            </w:r>
            <w:r>
              <w:rPr>
                <w:rFonts w:cs="Arial"/>
                <w:color w:val="000000"/>
                <w:lang w:val="en-US"/>
              </w:rPr>
              <w:t xml:space="preserve">the </w:t>
            </w:r>
            <w:r w:rsidRPr="00C85714">
              <w:rPr>
                <w:rFonts w:cs="Arial"/>
                <w:color w:val="000000"/>
                <w:lang w:val="en-US"/>
              </w:rPr>
              <w:t>certificate</w:t>
            </w:r>
            <w:r>
              <w:rPr>
                <w:rFonts w:cs="Arial"/>
                <w:color w:val="000000"/>
                <w:lang w:val="en-US"/>
              </w:rPr>
              <w:t>.</w:t>
            </w:r>
          </w:p>
        </w:tc>
      </w:tr>
    </w:tbl>
    <w:p w14:paraId="5E6066CE" w14:textId="77777777" w:rsidR="006D00F1" w:rsidRPr="00B368F4" w:rsidRDefault="00E6454F" w:rsidP="00651E01">
      <w:pPr>
        <w:pStyle w:val="Heading1"/>
        <w:rPr>
          <w:lang w:val="en-GB"/>
        </w:rPr>
      </w:pPr>
      <w:bookmarkStart w:id="103" w:name="a10"/>
      <w:bookmarkStart w:id="104" w:name="_Toc137661267"/>
      <w:r>
        <w:rPr>
          <w:lang w:val="en-GB"/>
        </w:rPr>
        <w:t>10</w:t>
      </w:r>
      <w:r w:rsidR="006D00F1">
        <w:rPr>
          <w:lang w:val="en-GB"/>
        </w:rPr>
        <w:t xml:space="preserve"> Scheduler</w:t>
      </w:r>
      <w:bookmarkEnd w:id="104"/>
    </w:p>
    <w:bookmarkEnd w:id="103"/>
    <w:p w14:paraId="3354DDAE" w14:textId="77777777" w:rsidR="00E6454F" w:rsidRDefault="00E6454F" w:rsidP="00E6454F">
      <w:pPr>
        <w:rPr>
          <w:lang w:val="en-US"/>
        </w:rPr>
      </w:pPr>
      <w:r>
        <w:rPr>
          <w:lang w:val="en-US"/>
        </w:rPr>
        <w:t>To trigger scenario steps by a timer, enter values</w:t>
      </w:r>
      <w:r w:rsidR="00A4251C">
        <w:rPr>
          <w:lang w:val="en-US"/>
        </w:rPr>
        <w:t xml:space="preserve"> for the </w:t>
      </w:r>
      <w:proofErr w:type="spellStart"/>
      <w:proofErr w:type="gramStart"/>
      <w:r w:rsidR="00A4251C" w:rsidRPr="006955EF">
        <w:rPr>
          <w:rStyle w:val="TechnicalName"/>
          <w:lang w:val="en-US"/>
        </w:rPr>
        <w:t>T.AnySystem</w:t>
      </w:r>
      <w:proofErr w:type="spellEnd"/>
      <w:proofErr w:type="gramEnd"/>
      <w:r w:rsidR="00A4251C">
        <w:rPr>
          <w:lang w:val="en-US"/>
        </w:rPr>
        <w:t xml:space="preserve"> system type.</w:t>
      </w:r>
    </w:p>
    <w:p w14:paraId="59C924D1" w14:textId="77777777" w:rsidR="00E6454F" w:rsidRDefault="00E6454F" w:rsidP="00E6454F">
      <w:pPr>
        <w:rPr>
          <w:lang w:val="en-US"/>
        </w:rPr>
      </w:pPr>
    </w:p>
    <w:p w14:paraId="14964024" w14:textId="77777777" w:rsidR="00A4251C" w:rsidRPr="00A4251C" w:rsidRDefault="00A4251C" w:rsidP="00E6454F">
      <w:pPr>
        <w:rPr>
          <w:b/>
          <w:lang w:val="en-US"/>
        </w:rPr>
      </w:pPr>
      <w:r>
        <w:rPr>
          <w:b/>
          <w:lang w:val="en-US"/>
        </w:rPr>
        <w:t>P</w:t>
      </w:r>
      <w:r w:rsidRPr="00A4251C">
        <w:rPr>
          <w:b/>
          <w:lang w:val="en-US"/>
        </w:rPr>
        <w:t>rocedure</w:t>
      </w:r>
    </w:p>
    <w:p w14:paraId="6327733A" w14:textId="77777777" w:rsidR="00A4251C" w:rsidRDefault="00A4251C" w:rsidP="00A4251C">
      <w:pPr>
        <w:rPr>
          <w:lang w:val="en-US"/>
        </w:rPr>
      </w:pPr>
      <w:r>
        <w:rPr>
          <w:lang w:val="en-US"/>
        </w:rPr>
        <w:t>Enter the following values:</w:t>
      </w:r>
    </w:p>
    <w:tbl>
      <w:tblPr>
        <w:tblStyle w:val="TableGrid"/>
        <w:tblW w:w="0" w:type="auto"/>
        <w:tblLayout w:type="fixed"/>
        <w:tblLook w:val="04A0" w:firstRow="1" w:lastRow="0" w:firstColumn="1" w:lastColumn="0" w:noHBand="0" w:noVBand="1"/>
      </w:tblPr>
      <w:tblGrid>
        <w:gridCol w:w="2802"/>
        <w:gridCol w:w="6774"/>
      </w:tblGrid>
      <w:tr w:rsidR="00A4251C" w:rsidRPr="0085332A" w14:paraId="3E4A6EA2" w14:textId="77777777" w:rsidTr="007B3E49">
        <w:trPr>
          <w:tblHeader/>
        </w:trPr>
        <w:tc>
          <w:tcPr>
            <w:tcW w:w="2802" w:type="dxa"/>
          </w:tcPr>
          <w:p w14:paraId="7B7C6337" w14:textId="77777777" w:rsidR="00A4251C" w:rsidRPr="0085332A" w:rsidRDefault="00A4251C" w:rsidP="007B3E49">
            <w:pPr>
              <w:jc w:val="both"/>
              <w:rPr>
                <w:rFonts w:cs="Arial"/>
                <w:b/>
                <w:lang w:val="en-US"/>
              </w:rPr>
            </w:pPr>
            <w:r w:rsidRPr="0085332A">
              <w:rPr>
                <w:rFonts w:cs="Arial"/>
                <w:b/>
                <w:lang w:val="en-US"/>
              </w:rPr>
              <w:lastRenderedPageBreak/>
              <w:t xml:space="preserve">Parameter </w:t>
            </w:r>
          </w:p>
        </w:tc>
        <w:tc>
          <w:tcPr>
            <w:tcW w:w="6774" w:type="dxa"/>
          </w:tcPr>
          <w:p w14:paraId="6DF72B71" w14:textId="77777777" w:rsidR="00A4251C" w:rsidRPr="0085332A" w:rsidRDefault="00A4251C" w:rsidP="007B3E49">
            <w:pPr>
              <w:jc w:val="both"/>
              <w:rPr>
                <w:rFonts w:cs="Arial"/>
                <w:b/>
                <w:lang w:val="en-US"/>
              </w:rPr>
            </w:pPr>
            <w:r w:rsidRPr="0085332A">
              <w:rPr>
                <w:rFonts w:cs="Arial"/>
                <w:b/>
                <w:lang w:val="en-US"/>
              </w:rPr>
              <w:t>Description</w:t>
            </w:r>
          </w:p>
        </w:tc>
      </w:tr>
      <w:tr w:rsidR="00A4251C" w:rsidRPr="00E75CD5" w14:paraId="16D1FF32" w14:textId="77777777" w:rsidTr="007B3E49">
        <w:trPr>
          <w:tblHeader/>
        </w:trPr>
        <w:tc>
          <w:tcPr>
            <w:tcW w:w="2802" w:type="dxa"/>
          </w:tcPr>
          <w:p w14:paraId="48831BEF" w14:textId="77777777" w:rsidR="00A4251C" w:rsidRPr="00A4251C" w:rsidRDefault="00A4251C" w:rsidP="007B3E49">
            <w:pPr>
              <w:jc w:val="both"/>
              <w:rPr>
                <w:rFonts w:cs="Arial"/>
                <w:lang w:val="en-US"/>
              </w:rPr>
            </w:pPr>
            <w:r w:rsidRPr="00A4251C">
              <w:rPr>
                <w:rFonts w:cs="Arial"/>
                <w:lang w:val="en-US"/>
              </w:rPr>
              <w:t>minute</w:t>
            </w:r>
          </w:p>
        </w:tc>
        <w:tc>
          <w:tcPr>
            <w:tcW w:w="6774" w:type="dxa"/>
          </w:tcPr>
          <w:p w14:paraId="68D38CEB" w14:textId="77777777" w:rsidR="00A4251C" w:rsidRPr="0085332A" w:rsidRDefault="00A4251C" w:rsidP="00A4251C">
            <w:pPr>
              <w:jc w:val="both"/>
              <w:rPr>
                <w:rFonts w:cs="Arial"/>
                <w:b/>
                <w:lang w:val="en-US"/>
              </w:rPr>
            </w:pPr>
            <w:r w:rsidRPr="00B368F4">
              <w:rPr>
                <w:rFonts w:cs="Arial"/>
                <w:lang w:val="en-US"/>
              </w:rPr>
              <w:t xml:space="preserve">Set the value for the </w:t>
            </w:r>
            <w:r w:rsidRPr="00B368F4">
              <w:rPr>
                <w:rFonts w:cs="Arial"/>
                <w:i/>
                <w:lang w:val="en-US"/>
              </w:rPr>
              <w:t>minute</w:t>
            </w:r>
            <w:r w:rsidRPr="00B368F4">
              <w:rPr>
                <w:rFonts w:cs="Arial"/>
                <w:lang w:val="en-US"/>
              </w:rPr>
              <w:t xml:space="preserve"> part of the time. </w:t>
            </w:r>
            <w:r>
              <w:rPr>
                <w:rFonts w:cs="Arial"/>
                <w:lang w:val="en-US"/>
              </w:rPr>
              <w:t>U</w:t>
            </w:r>
            <w:r w:rsidRPr="00B368F4">
              <w:rPr>
                <w:rFonts w:cs="Arial"/>
                <w:lang w:val="en-US"/>
              </w:rPr>
              <w:t>se * or a list of elements separated by comma. An element is either a number in the range</w:t>
            </w:r>
            <w:r>
              <w:rPr>
                <w:rFonts w:cs="Arial"/>
                <w:lang w:val="en-US"/>
              </w:rPr>
              <w:t xml:space="preserve"> of </w:t>
            </w:r>
            <w:r w:rsidRPr="00B368F4">
              <w:rPr>
                <w:rFonts w:cs="Arial"/>
                <w:lang w:val="en-US"/>
              </w:rPr>
              <w:t>0 to 59 or two numbers in the range separated by a hyphen</w:t>
            </w:r>
            <w:r>
              <w:rPr>
                <w:rFonts w:cs="Arial"/>
                <w:lang w:val="en-US"/>
              </w:rPr>
              <w:t xml:space="preserve">. This is </w:t>
            </w:r>
            <w:r w:rsidRPr="00B368F4">
              <w:rPr>
                <w:rFonts w:cs="Arial"/>
                <w:lang w:val="en-US"/>
              </w:rPr>
              <w:t>an inclusive range.</w:t>
            </w:r>
            <w:r>
              <w:rPr>
                <w:rFonts w:cs="Arial"/>
                <w:lang w:val="en-US"/>
              </w:rPr>
              <w:t xml:space="preserve"> Enter, for example, </w:t>
            </w:r>
            <w:r w:rsidRPr="008A583B">
              <w:rPr>
                <w:rStyle w:val="TechnicalName"/>
                <w:lang w:val="en-US"/>
              </w:rPr>
              <w:t>*</w:t>
            </w:r>
            <w:r w:rsidRPr="008A583B">
              <w:rPr>
                <w:rFonts w:cs="Arial"/>
                <w:lang w:val="en-US"/>
              </w:rPr>
              <w:t xml:space="preserve"> or </w:t>
            </w:r>
            <w:r w:rsidRPr="008A583B">
              <w:rPr>
                <w:rStyle w:val="TechnicalName"/>
                <w:lang w:val="en-US"/>
              </w:rPr>
              <w:t>5</w:t>
            </w:r>
            <w:r w:rsidRPr="008A583B">
              <w:rPr>
                <w:rFonts w:cs="Arial"/>
                <w:lang w:val="en-US"/>
              </w:rPr>
              <w:t xml:space="preserve"> or </w:t>
            </w:r>
            <w:r w:rsidRPr="008A583B">
              <w:rPr>
                <w:rStyle w:val="TechnicalName"/>
                <w:lang w:val="en-US"/>
              </w:rPr>
              <w:t>0,30</w:t>
            </w:r>
            <w:r>
              <w:rPr>
                <w:rFonts w:cs="Arial"/>
                <w:lang w:val="en-US"/>
              </w:rPr>
              <w:t>,</w:t>
            </w:r>
            <w:r w:rsidRPr="008A583B">
              <w:rPr>
                <w:rFonts w:cs="Arial"/>
                <w:lang w:val="en-US"/>
              </w:rPr>
              <w:t xml:space="preserve"> or </w:t>
            </w:r>
            <w:r w:rsidRPr="008A583B">
              <w:rPr>
                <w:rStyle w:val="TechnicalName"/>
                <w:lang w:val="en-US"/>
              </w:rPr>
              <w:t>0-59</w:t>
            </w:r>
          </w:p>
        </w:tc>
      </w:tr>
      <w:tr w:rsidR="00A4251C" w:rsidRPr="0085332A" w14:paraId="6CA63E51" w14:textId="77777777" w:rsidTr="007B3E49">
        <w:trPr>
          <w:tblHeader/>
        </w:trPr>
        <w:tc>
          <w:tcPr>
            <w:tcW w:w="2802" w:type="dxa"/>
          </w:tcPr>
          <w:p w14:paraId="1137E341" w14:textId="77777777" w:rsidR="00A4251C" w:rsidRPr="00A4251C" w:rsidRDefault="00A4251C" w:rsidP="007B3E49">
            <w:pPr>
              <w:jc w:val="both"/>
              <w:rPr>
                <w:rFonts w:cs="Arial"/>
                <w:lang w:val="en-US"/>
              </w:rPr>
            </w:pPr>
            <w:r w:rsidRPr="00A4251C">
              <w:rPr>
                <w:rFonts w:cs="Arial"/>
                <w:lang w:val="en-US"/>
              </w:rPr>
              <w:t>hour</w:t>
            </w:r>
          </w:p>
        </w:tc>
        <w:tc>
          <w:tcPr>
            <w:tcW w:w="6774" w:type="dxa"/>
          </w:tcPr>
          <w:p w14:paraId="2815F009" w14:textId="77777777" w:rsidR="00A4251C" w:rsidRPr="0085332A" w:rsidRDefault="00A4251C" w:rsidP="00A4251C">
            <w:pPr>
              <w:jc w:val="both"/>
              <w:rPr>
                <w:rFonts w:cs="Arial"/>
                <w:b/>
                <w:lang w:val="en-US"/>
              </w:rPr>
            </w:pPr>
            <w:r w:rsidRPr="00B368F4">
              <w:rPr>
                <w:rFonts w:cs="Arial"/>
                <w:lang w:val="en-US"/>
              </w:rPr>
              <w:t xml:space="preserve">Set the value for the </w:t>
            </w:r>
            <w:r w:rsidRPr="00B368F4">
              <w:rPr>
                <w:rFonts w:cs="Arial"/>
                <w:i/>
                <w:lang w:val="en-US"/>
              </w:rPr>
              <w:t>hour</w:t>
            </w:r>
            <w:r w:rsidRPr="00B368F4">
              <w:rPr>
                <w:rFonts w:cs="Arial"/>
                <w:lang w:val="en-US"/>
              </w:rPr>
              <w:t xml:space="preserve"> part of the time. </w:t>
            </w:r>
            <w:r>
              <w:rPr>
                <w:rFonts w:cs="Arial"/>
                <w:lang w:val="en-US"/>
              </w:rPr>
              <w:t xml:space="preserve">Use </w:t>
            </w:r>
            <w:r w:rsidRPr="00B368F4">
              <w:rPr>
                <w:rFonts w:cs="Arial"/>
                <w:lang w:val="en-US"/>
              </w:rPr>
              <w:t>* or a list of elements separated by comma. An element is either a number in the range 0 to 23 or two numbers in the range separated by a hyphen</w:t>
            </w:r>
            <w:r>
              <w:rPr>
                <w:rFonts w:cs="Arial"/>
                <w:lang w:val="en-US"/>
              </w:rPr>
              <w:t xml:space="preserve">. This is </w:t>
            </w:r>
            <w:r w:rsidRPr="00B368F4">
              <w:rPr>
                <w:rFonts w:cs="Arial"/>
                <w:lang w:val="en-US"/>
              </w:rPr>
              <w:t>an inclusive range.</w:t>
            </w:r>
          </w:p>
        </w:tc>
      </w:tr>
      <w:tr w:rsidR="00A4251C" w:rsidRPr="0085332A" w14:paraId="1F941776" w14:textId="77777777" w:rsidTr="007B3E49">
        <w:trPr>
          <w:tblHeader/>
        </w:trPr>
        <w:tc>
          <w:tcPr>
            <w:tcW w:w="2802" w:type="dxa"/>
          </w:tcPr>
          <w:p w14:paraId="40B19A58" w14:textId="77777777" w:rsidR="00A4251C" w:rsidRPr="00A4251C" w:rsidRDefault="00A4251C" w:rsidP="007B3E49">
            <w:pPr>
              <w:jc w:val="both"/>
              <w:rPr>
                <w:rFonts w:cs="Arial"/>
                <w:lang w:val="en-US"/>
              </w:rPr>
            </w:pPr>
            <w:r w:rsidRPr="00A4251C">
              <w:rPr>
                <w:rFonts w:cs="Arial"/>
                <w:lang w:val="en-US"/>
              </w:rPr>
              <w:t>day</w:t>
            </w:r>
          </w:p>
        </w:tc>
        <w:tc>
          <w:tcPr>
            <w:tcW w:w="6774" w:type="dxa"/>
          </w:tcPr>
          <w:p w14:paraId="787AF19D" w14:textId="77777777" w:rsidR="00A4251C" w:rsidRPr="0085332A" w:rsidRDefault="00A4251C" w:rsidP="00A4251C">
            <w:pPr>
              <w:jc w:val="both"/>
              <w:rPr>
                <w:rFonts w:cs="Arial"/>
                <w:b/>
                <w:lang w:val="en-US"/>
              </w:rPr>
            </w:pPr>
            <w:r w:rsidRPr="00B368F4">
              <w:rPr>
                <w:rFonts w:cs="Arial"/>
                <w:lang w:val="en-US"/>
              </w:rPr>
              <w:t xml:space="preserve">Set the value for the </w:t>
            </w:r>
            <w:r w:rsidRPr="00B368F4">
              <w:rPr>
                <w:rFonts w:cs="Arial"/>
                <w:i/>
                <w:lang w:val="en-US"/>
              </w:rPr>
              <w:t>day</w:t>
            </w:r>
            <w:r w:rsidRPr="00B368F4">
              <w:rPr>
                <w:rFonts w:cs="Arial"/>
                <w:lang w:val="en-US"/>
              </w:rPr>
              <w:t xml:space="preserve"> part of the date. </w:t>
            </w:r>
            <w:r>
              <w:rPr>
                <w:rFonts w:cs="Arial"/>
                <w:lang w:val="en-US"/>
              </w:rPr>
              <w:t>Use</w:t>
            </w:r>
            <w:r w:rsidRPr="00B368F4">
              <w:rPr>
                <w:rFonts w:cs="Arial"/>
                <w:lang w:val="en-US"/>
              </w:rPr>
              <w:t xml:space="preserve"> * or a list of elements separated by comma. An element is either a number in the range 1 to 31 or two numbers in the range separated by a hyphen</w:t>
            </w:r>
            <w:r>
              <w:rPr>
                <w:rFonts w:cs="Arial"/>
                <w:lang w:val="en-US"/>
              </w:rPr>
              <w:t xml:space="preserve">. This is an </w:t>
            </w:r>
            <w:r w:rsidRPr="00B368F4">
              <w:rPr>
                <w:rFonts w:cs="Arial"/>
                <w:lang w:val="en-US"/>
              </w:rPr>
              <w:t>inclusive range.</w:t>
            </w:r>
          </w:p>
        </w:tc>
      </w:tr>
      <w:tr w:rsidR="00A4251C" w:rsidRPr="00E75CD5" w14:paraId="1886954B" w14:textId="77777777" w:rsidTr="007B3E49">
        <w:tc>
          <w:tcPr>
            <w:tcW w:w="2802" w:type="dxa"/>
          </w:tcPr>
          <w:p w14:paraId="0F54D46D" w14:textId="77777777" w:rsidR="00A4251C" w:rsidRDefault="00A4251C" w:rsidP="007B3E49">
            <w:pPr>
              <w:jc w:val="both"/>
              <w:rPr>
                <w:rFonts w:cs="Arial"/>
                <w:lang w:val="en-US"/>
              </w:rPr>
            </w:pPr>
            <w:r>
              <w:rPr>
                <w:rFonts w:cs="Arial"/>
                <w:lang w:val="en-US"/>
              </w:rPr>
              <w:t>month</w:t>
            </w:r>
          </w:p>
        </w:tc>
        <w:tc>
          <w:tcPr>
            <w:tcW w:w="6774" w:type="dxa"/>
          </w:tcPr>
          <w:p w14:paraId="446602CF" w14:textId="77777777" w:rsidR="00A4251C" w:rsidRPr="00E6454F" w:rsidRDefault="00A4251C" w:rsidP="00A4251C">
            <w:pPr>
              <w:jc w:val="both"/>
              <w:rPr>
                <w:rFonts w:cs="Arial"/>
                <w:lang w:val="en-US"/>
              </w:rPr>
            </w:pPr>
            <w:r w:rsidRPr="00B368F4">
              <w:rPr>
                <w:rFonts w:cs="Arial"/>
                <w:lang w:val="en-US"/>
              </w:rPr>
              <w:t xml:space="preserve">Set the value for the </w:t>
            </w:r>
            <w:r w:rsidRPr="00B368F4">
              <w:rPr>
                <w:rFonts w:cs="Arial"/>
                <w:i/>
                <w:lang w:val="en-US"/>
              </w:rPr>
              <w:t>month</w:t>
            </w:r>
            <w:r w:rsidRPr="00B368F4">
              <w:rPr>
                <w:rFonts w:cs="Arial"/>
                <w:lang w:val="en-US"/>
              </w:rPr>
              <w:t xml:space="preserve"> part of the date. </w:t>
            </w:r>
            <w:r>
              <w:rPr>
                <w:rFonts w:cs="Arial"/>
                <w:lang w:val="en-US"/>
              </w:rPr>
              <w:t>Use</w:t>
            </w:r>
            <w:r w:rsidRPr="00B368F4">
              <w:rPr>
                <w:rFonts w:cs="Arial"/>
                <w:lang w:val="en-US"/>
              </w:rPr>
              <w:t xml:space="preserve"> * or a list of elements separated by comma. An element is either a number in the range 1 to 12 or two numbers in the range separated by a hyphen</w:t>
            </w:r>
            <w:r>
              <w:rPr>
                <w:rFonts w:cs="Arial"/>
                <w:lang w:val="en-US"/>
              </w:rPr>
              <w:t xml:space="preserve">: This is an </w:t>
            </w:r>
            <w:r w:rsidRPr="00B368F4">
              <w:rPr>
                <w:rFonts w:cs="Arial"/>
                <w:lang w:val="en-US"/>
              </w:rPr>
              <w:t>inclusive range.</w:t>
            </w:r>
          </w:p>
        </w:tc>
      </w:tr>
      <w:tr w:rsidR="00A4251C" w14:paraId="18A31549" w14:textId="77777777" w:rsidTr="007B3E49">
        <w:tc>
          <w:tcPr>
            <w:tcW w:w="2802" w:type="dxa"/>
          </w:tcPr>
          <w:p w14:paraId="7E1A2CC4" w14:textId="77777777" w:rsidR="00A4251C" w:rsidRDefault="00A4251C" w:rsidP="007B3E49">
            <w:pPr>
              <w:jc w:val="both"/>
              <w:rPr>
                <w:rFonts w:cs="Arial"/>
                <w:lang w:val="en-US"/>
              </w:rPr>
            </w:pPr>
            <w:proofErr w:type="spellStart"/>
            <w:r>
              <w:rPr>
                <w:rFonts w:cs="Arial"/>
                <w:lang w:val="en-US"/>
              </w:rPr>
              <w:t>dow</w:t>
            </w:r>
            <w:proofErr w:type="spellEnd"/>
            <w:r>
              <w:rPr>
                <w:rFonts w:cs="Arial"/>
                <w:lang w:val="en-US"/>
              </w:rPr>
              <w:t xml:space="preserve"> </w:t>
            </w:r>
          </w:p>
        </w:tc>
        <w:tc>
          <w:tcPr>
            <w:tcW w:w="6774" w:type="dxa"/>
          </w:tcPr>
          <w:p w14:paraId="4D346931" w14:textId="77777777" w:rsidR="00A4251C" w:rsidRDefault="00A4251C" w:rsidP="007B3E49">
            <w:pPr>
              <w:autoSpaceDE w:val="0"/>
              <w:autoSpaceDN w:val="0"/>
              <w:adjustRightInd w:val="0"/>
              <w:jc w:val="both"/>
              <w:rPr>
                <w:rFonts w:cs="Arial"/>
                <w:lang w:val="en-US"/>
              </w:rPr>
            </w:pPr>
            <w:r>
              <w:rPr>
                <w:rFonts w:cs="Arial"/>
                <w:lang w:val="en-US"/>
              </w:rPr>
              <w:t>Day of week</w:t>
            </w:r>
          </w:p>
          <w:p w14:paraId="6EB45EBB" w14:textId="77777777" w:rsidR="00A4251C" w:rsidRPr="00E6454F" w:rsidRDefault="00A4251C" w:rsidP="00A4251C">
            <w:pPr>
              <w:jc w:val="both"/>
              <w:rPr>
                <w:rFonts w:cs="Arial"/>
                <w:lang w:val="en-US"/>
              </w:rPr>
            </w:pPr>
            <w:r w:rsidRPr="00B368F4">
              <w:rPr>
                <w:rFonts w:cs="Arial"/>
                <w:lang w:val="en-US"/>
              </w:rPr>
              <w:t xml:space="preserve">Set the value for the </w:t>
            </w:r>
            <w:r w:rsidRPr="00B368F4">
              <w:rPr>
                <w:rFonts w:cs="Arial"/>
                <w:i/>
                <w:lang w:val="en-US"/>
              </w:rPr>
              <w:t>day of the week</w:t>
            </w:r>
            <w:r w:rsidRPr="00B368F4">
              <w:rPr>
                <w:rFonts w:cs="Arial"/>
                <w:lang w:val="en-US"/>
              </w:rPr>
              <w:t xml:space="preserve">. </w:t>
            </w:r>
            <w:r>
              <w:rPr>
                <w:rFonts w:cs="Arial"/>
                <w:lang w:val="en-US"/>
              </w:rPr>
              <w:t>Use</w:t>
            </w:r>
            <w:r w:rsidRPr="00B368F4">
              <w:rPr>
                <w:rFonts w:cs="Arial"/>
                <w:lang w:val="en-US"/>
              </w:rPr>
              <w:t xml:space="preserve"> * or a list of elements separated by commas. An element is either a number in the range 0 to 6 (Sunday = 0) or two numbers in the range separated by a hyphen</w:t>
            </w:r>
            <w:r>
              <w:rPr>
                <w:rFonts w:cs="Arial"/>
                <w:lang w:val="en-US"/>
              </w:rPr>
              <w:t xml:space="preserve">. This is an </w:t>
            </w:r>
            <w:r w:rsidRPr="00B368F4">
              <w:rPr>
                <w:rFonts w:cs="Arial"/>
                <w:lang w:val="en-US"/>
              </w:rPr>
              <w:t>inclusive range.</w:t>
            </w:r>
          </w:p>
        </w:tc>
      </w:tr>
      <w:tr w:rsidR="00A4251C" w14:paraId="3F52B639" w14:textId="77777777" w:rsidTr="007B3E49">
        <w:tc>
          <w:tcPr>
            <w:tcW w:w="2802" w:type="dxa"/>
          </w:tcPr>
          <w:p w14:paraId="437453FB" w14:textId="77777777" w:rsidR="00A4251C" w:rsidRDefault="00A4251C" w:rsidP="007B3E49">
            <w:pPr>
              <w:jc w:val="both"/>
              <w:rPr>
                <w:rFonts w:cs="Arial"/>
                <w:lang w:val="en-US"/>
              </w:rPr>
            </w:pPr>
            <w:r>
              <w:rPr>
                <w:rFonts w:cs="Arial"/>
                <w:lang w:val="en-US"/>
              </w:rPr>
              <w:t>year</w:t>
            </w:r>
          </w:p>
        </w:tc>
        <w:tc>
          <w:tcPr>
            <w:tcW w:w="6774" w:type="dxa"/>
          </w:tcPr>
          <w:p w14:paraId="60C6A271" w14:textId="77777777" w:rsidR="00A4251C" w:rsidRPr="00E6454F" w:rsidRDefault="00A4251C" w:rsidP="00A4251C">
            <w:pPr>
              <w:jc w:val="both"/>
              <w:rPr>
                <w:rFonts w:cs="Arial"/>
                <w:lang w:val="en-US"/>
              </w:rPr>
            </w:pPr>
            <w:r w:rsidRPr="00B368F4">
              <w:rPr>
                <w:rFonts w:cs="Arial"/>
                <w:lang w:val="en-US"/>
              </w:rPr>
              <w:t xml:space="preserve">Set the value for the </w:t>
            </w:r>
            <w:r w:rsidRPr="00B368F4">
              <w:rPr>
                <w:rFonts w:cs="Arial"/>
                <w:i/>
                <w:lang w:val="en-US"/>
              </w:rPr>
              <w:t>year</w:t>
            </w:r>
            <w:r w:rsidRPr="00B368F4">
              <w:rPr>
                <w:rFonts w:cs="Arial"/>
                <w:lang w:val="en-US"/>
              </w:rPr>
              <w:t xml:space="preserve"> part of the date. </w:t>
            </w:r>
            <w:r>
              <w:rPr>
                <w:rFonts w:cs="Arial"/>
                <w:lang w:val="en-US"/>
              </w:rPr>
              <w:t xml:space="preserve">Use </w:t>
            </w:r>
            <w:r w:rsidRPr="00B368F4">
              <w:rPr>
                <w:rFonts w:cs="Arial"/>
                <w:lang w:val="en-US"/>
              </w:rPr>
              <w:t>* or a list of elements separated by comma. An element is either a number, specifying a year</w:t>
            </w:r>
            <w:r>
              <w:rPr>
                <w:rFonts w:cs="Arial"/>
                <w:lang w:val="en-US"/>
              </w:rPr>
              <w:t xml:space="preserve">, for example, </w:t>
            </w:r>
            <w:r w:rsidRPr="00B368F4">
              <w:rPr>
                <w:rFonts w:cs="Arial"/>
                <w:lang w:val="en-US"/>
              </w:rPr>
              <w:t>201</w:t>
            </w:r>
            <w:r>
              <w:rPr>
                <w:rFonts w:cs="Arial"/>
                <w:lang w:val="en-US"/>
              </w:rPr>
              <w:t>5,</w:t>
            </w:r>
            <w:r w:rsidRPr="00B368F4">
              <w:rPr>
                <w:rFonts w:cs="Arial"/>
                <w:lang w:val="en-US"/>
              </w:rPr>
              <w:t xml:space="preserve"> or two numbers in the range separated by a hyphen</w:t>
            </w:r>
            <w:r>
              <w:rPr>
                <w:rFonts w:cs="Arial"/>
                <w:lang w:val="en-US"/>
              </w:rPr>
              <w:t xml:space="preserve">. This is an </w:t>
            </w:r>
            <w:r w:rsidRPr="00B368F4">
              <w:rPr>
                <w:rFonts w:cs="Arial"/>
                <w:lang w:val="en-US"/>
              </w:rPr>
              <w:t>inclusive range.</w:t>
            </w:r>
          </w:p>
        </w:tc>
      </w:tr>
    </w:tbl>
    <w:p w14:paraId="63257522" w14:textId="77777777" w:rsidR="006D00F1" w:rsidRDefault="006D00F1" w:rsidP="006D00F1">
      <w:pPr>
        <w:rPr>
          <w:rFonts w:cs="Arial"/>
          <w:lang w:val="en-GB"/>
        </w:rPr>
      </w:pPr>
    </w:p>
    <w:p w14:paraId="2F0B7DAF" w14:textId="77777777" w:rsidR="00830243" w:rsidRPr="00830243" w:rsidRDefault="00830243" w:rsidP="006D00F1">
      <w:pPr>
        <w:rPr>
          <w:rFonts w:cs="Arial"/>
          <w:b/>
          <w:lang w:val="en-GB"/>
        </w:rPr>
      </w:pPr>
      <w:r w:rsidRPr="00830243">
        <w:rPr>
          <w:rFonts w:cs="Arial"/>
          <w:b/>
          <w:lang w:val="en-GB"/>
        </w:rPr>
        <w:t>Example</w:t>
      </w:r>
    </w:p>
    <w:p w14:paraId="66E15E5D" w14:textId="77777777" w:rsidR="00830243" w:rsidRDefault="00830243" w:rsidP="006D00F1">
      <w:pPr>
        <w:rPr>
          <w:rFonts w:cs="Arial"/>
          <w:lang w:val="en-GB"/>
        </w:rPr>
      </w:pPr>
      <w:r>
        <w:rPr>
          <w:rFonts w:cs="Arial"/>
          <w:lang w:val="en-GB"/>
        </w:rPr>
        <w:t>The following entry in the minute field triggers the step every ten minutes:</w:t>
      </w:r>
    </w:p>
    <w:p w14:paraId="6EEE1409" w14:textId="77777777" w:rsidR="00830243" w:rsidRPr="006955EF" w:rsidRDefault="00830243" w:rsidP="006D00F1">
      <w:pPr>
        <w:rPr>
          <w:rStyle w:val="TechnicalName"/>
          <w:lang w:val="en-US"/>
        </w:rPr>
      </w:pPr>
      <w:r w:rsidRPr="006955EF">
        <w:rPr>
          <w:rStyle w:val="TechnicalName"/>
          <w:lang w:val="en-US"/>
        </w:rPr>
        <w:t>0,10,20,30,40,50</w:t>
      </w:r>
    </w:p>
    <w:p w14:paraId="3E839FF2" w14:textId="77777777" w:rsidR="006D00F1" w:rsidRPr="00B368F4" w:rsidRDefault="006D00F1" w:rsidP="00651E01">
      <w:pPr>
        <w:pStyle w:val="Heading1"/>
        <w:rPr>
          <w:lang w:val="en-US"/>
        </w:rPr>
      </w:pPr>
      <w:bookmarkStart w:id="105" w:name="_Toc360631933"/>
      <w:bookmarkStart w:id="106" w:name="a11"/>
      <w:bookmarkStart w:id="107" w:name="_Toc137661268"/>
      <w:r>
        <w:rPr>
          <w:lang w:val="en-US"/>
        </w:rPr>
        <w:t>1</w:t>
      </w:r>
      <w:r w:rsidR="00E6454F">
        <w:rPr>
          <w:lang w:val="en-US"/>
        </w:rPr>
        <w:t>1</w:t>
      </w:r>
      <w:r w:rsidRPr="00B368F4">
        <w:rPr>
          <w:lang w:val="en-US"/>
        </w:rPr>
        <w:t xml:space="preserve"> Displaying and Enhancing System Type Properties</w:t>
      </w:r>
      <w:bookmarkEnd w:id="105"/>
      <w:bookmarkEnd w:id="107"/>
    </w:p>
    <w:bookmarkEnd w:id="106"/>
    <w:p w14:paraId="5A9BD85C" w14:textId="77777777" w:rsidR="006D00F1" w:rsidRPr="00B368F4" w:rsidRDefault="006D00F1" w:rsidP="006D00F1">
      <w:pPr>
        <w:keepNext/>
        <w:rPr>
          <w:rFonts w:cs="Arial"/>
          <w:lang w:val="en-GB"/>
        </w:rPr>
      </w:pPr>
      <w:r w:rsidRPr="00B368F4">
        <w:rPr>
          <w:rFonts w:cs="Arial"/>
          <w:lang w:val="en-GB"/>
        </w:rPr>
        <w:t xml:space="preserve">SAP delivers properties for system types. </w:t>
      </w:r>
      <w:r w:rsidR="00D519B2">
        <w:rPr>
          <w:rFonts w:cs="Arial"/>
          <w:lang w:val="en-GB"/>
        </w:rPr>
        <w:t>You can use system type properties as filter criteria</w:t>
      </w:r>
      <w:r w:rsidR="004B4ED2">
        <w:rPr>
          <w:rFonts w:cs="Arial"/>
          <w:lang w:val="en-GB"/>
        </w:rPr>
        <w:t>, and y</w:t>
      </w:r>
      <w:r w:rsidRPr="00B368F4">
        <w:rPr>
          <w:rFonts w:cs="Arial"/>
          <w:lang w:val="en-GB"/>
        </w:rPr>
        <w:t xml:space="preserve">ou can add </w:t>
      </w:r>
      <w:r w:rsidR="00D519B2">
        <w:rPr>
          <w:rFonts w:cs="Arial"/>
          <w:lang w:val="en-GB"/>
        </w:rPr>
        <w:t xml:space="preserve">individual </w:t>
      </w:r>
      <w:r w:rsidRPr="00B368F4">
        <w:rPr>
          <w:rFonts w:cs="Arial"/>
          <w:lang w:val="en-GB"/>
        </w:rPr>
        <w:t>properties to the system types.</w:t>
      </w:r>
    </w:p>
    <w:p w14:paraId="27C82C45" w14:textId="77777777" w:rsidR="00060F73" w:rsidRDefault="00060F73" w:rsidP="006D00F1">
      <w:pPr>
        <w:keepNext/>
        <w:rPr>
          <w:rFonts w:cs="Arial"/>
          <w:lang w:val="en-US"/>
        </w:rPr>
      </w:pPr>
    </w:p>
    <w:p w14:paraId="45572DA8" w14:textId="77777777" w:rsidR="00060F73" w:rsidRPr="00A4251C" w:rsidRDefault="00060F73" w:rsidP="00060F73">
      <w:pPr>
        <w:rPr>
          <w:b/>
          <w:lang w:val="en-US"/>
        </w:rPr>
      </w:pPr>
      <w:r>
        <w:rPr>
          <w:b/>
          <w:lang w:val="en-US"/>
        </w:rPr>
        <w:t>P</w:t>
      </w:r>
      <w:r w:rsidRPr="00A4251C">
        <w:rPr>
          <w:b/>
          <w:lang w:val="en-US"/>
        </w:rPr>
        <w:t>rocedure</w:t>
      </w:r>
    </w:p>
    <w:p w14:paraId="3C7F50A9" w14:textId="77777777" w:rsidR="006D00F1" w:rsidRDefault="006D00F1" w:rsidP="006A5449">
      <w:pPr>
        <w:pStyle w:val="LNumb"/>
        <w:numPr>
          <w:ilvl w:val="0"/>
          <w:numId w:val="19"/>
        </w:numPr>
        <w:ind w:left="341" w:hanging="57"/>
        <w:rPr>
          <w:lang w:val="en-GB"/>
        </w:rPr>
      </w:pPr>
      <w:r w:rsidRPr="00060F73">
        <w:rPr>
          <w:lang w:val="en-US"/>
        </w:rPr>
        <w:t xml:space="preserve">To add properties to </w:t>
      </w:r>
      <w:r w:rsidR="00D11163">
        <w:rPr>
          <w:lang w:val="en-US"/>
        </w:rPr>
        <w:t>system types</w:t>
      </w:r>
      <w:r w:rsidRPr="00060F73">
        <w:rPr>
          <w:lang w:val="en-US"/>
        </w:rPr>
        <w:t xml:space="preserve">, </w:t>
      </w:r>
      <w:r w:rsidR="00060F73">
        <w:rPr>
          <w:lang w:val="en-US"/>
        </w:rPr>
        <w:t xml:space="preserve">choose </w:t>
      </w:r>
      <w:r w:rsidRPr="00060F73">
        <w:rPr>
          <w:rFonts w:eastAsia="Calibri"/>
          <w:i/>
          <w:color w:val="948A54"/>
          <w:lang w:val="en-US"/>
        </w:rPr>
        <w:t>SLD</w:t>
      </w:r>
      <w:r w:rsidR="00666309">
        <w:rPr>
          <w:lang w:val="en-US"/>
        </w:rPr>
        <w:t xml:space="preserve">, select the </w:t>
      </w:r>
      <w:r w:rsidR="00666309" w:rsidRPr="00CF1C79">
        <w:rPr>
          <w:rStyle w:val="FieldName"/>
          <w:lang w:val="en-US"/>
        </w:rPr>
        <w:t>B1i Server</w:t>
      </w:r>
      <w:r w:rsidR="00666309">
        <w:rPr>
          <w:lang w:val="en-US"/>
        </w:rPr>
        <w:t xml:space="preserve"> entry, right-click to open the context menu and select </w:t>
      </w:r>
      <w:proofErr w:type="spellStart"/>
      <w:r w:rsidR="00666309" w:rsidRPr="00CF1C79">
        <w:rPr>
          <w:rStyle w:val="FieldName"/>
          <w:lang w:val="en-US"/>
        </w:rPr>
        <w:t>SysType</w:t>
      </w:r>
      <w:proofErr w:type="spellEnd"/>
      <w:r w:rsidR="00666309" w:rsidRPr="00CF1C79">
        <w:rPr>
          <w:rStyle w:val="FieldName"/>
          <w:lang w:val="en-US"/>
        </w:rPr>
        <w:t xml:space="preserve"> Properties</w:t>
      </w:r>
      <w:r w:rsidR="00666309">
        <w:rPr>
          <w:lang w:val="en-US"/>
        </w:rPr>
        <w:t>.</w:t>
      </w:r>
    </w:p>
    <w:p w14:paraId="7B4639EF" w14:textId="77777777" w:rsidR="00060F73" w:rsidRPr="00060F73" w:rsidRDefault="00D11163" w:rsidP="00060F73">
      <w:pPr>
        <w:pStyle w:val="LContinue"/>
        <w:rPr>
          <w:lang w:val="en-GB"/>
        </w:rPr>
      </w:pPr>
      <w:r>
        <w:rPr>
          <w:rFonts w:cs="Arial"/>
          <w:lang w:val="en-GB"/>
        </w:rPr>
        <w:t xml:space="preserve">The SLD </w:t>
      </w:r>
      <w:r w:rsidR="00060F73" w:rsidRPr="00B368F4">
        <w:rPr>
          <w:rFonts w:cs="Arial"/>
          <w:lang w:val="en-GB"/>
        </w:rPr>
        <w:t>displays property names and default values for system type properties</w:t>
      </w:r>
      <w:r>
        <w:rPr>
          <w:rFonts w:cs="Arial"/>
          <w:lang w:val="en-GB"/>
        </w:rPr>
        <w:t xml:space="preserve"> that </w:t>
      </w:r>
      <w:r w:rsidR="00060F73" w:rsidRPr="00B368F4">
        <w:rPr>
          <w:rFonts w:cs="Arial"/>
          <w:lang w:val="en-GB"/>
        </w:rPr>
        <w:t xml:space="preserve">SAP delivers. You cannot change </w:t>
      </w:r>
      <w:r w:rsidR="004B4ED2">
        <w:rPr>
          <w:rFonts w:cs="Arial"/>
          <w:lang w:val="en-GB"/>
        </w:rPr>
        <w:t xml:space="preserve">or delete </w:t>
      </w:r>
      <w:r w:rsidR="00060F73" w:rsidRPr="00B368F4">
        <w:rPr>
          <w:rFonts w:cs="Arial"/>
          <w:lang w:val="en-GB"/>
        </w:rPr>
        <w:t>properties delivered by SAP.</w:t>
      </w:r>
    </w:p>
    <w:p w14:paraId="50297E29" w14:textId="77777777" w:rsidR="006D00F1" w:rsidRDefault="006D00F1" w:rsidP="00060F73">
      <w:pPr>
        <w:pStyle w:val="LNumb"/>
        <w:rPr>
          <w:rFonts w:cs="Arial"/>
          <w:lang w:val="en-GB"/>
        </w:rPr>
      </w:pPr>
      <w:r w:rsidRPr="00A10C60">
        <w:rPr>
          <w:noProof/>
          <w:lang w:val="en-US" w:eastAsia="de-DE"/>
        </w:rPr>
        <w:t xml:space="preserve"> </w:t>
      </w:r>
      <w:r w:rsidR="00060F73">
        <w:rPr>
          <w:noProof/>
          <w:lang w:val="en-US" w:eastAsia="de-DE"/>
        </w:rPr>
        <w:t>T</w:t>
      </w:r>
      <w:r w:rsidR="00060F73" w:rsidRPr="00B368F4">
        <w:rPr>
          <w:rFonts w:cs="Arial"/>
          <w:lang w:val="en-GB"/>
        </w:rPr>
        <w:t xml:space="preserve">o add system type properties for a system type, scroll down to the system type and click </w:t>
      </w:r>
      <w:r w:rsidR="00060F73" w:rsidRPr="00121A26">
        <w:rPr>
          <w:rStyle w:val="FieldName"/>
          <w:lang w:val="en-US"/>
        </w:rPr>
        <w:t>Add</w:t>
      </w:r>
      <w:r w:rsidR="00060F73" w:rsidRPr="00B368F4">
        <w:rPr>
          <w:rFonts w:cs="Arial"/>
          <w:lang w:val="en-GB"/>
        </w:rPr>
        <w:t>.</w:t>
      </w:r>
    </w:p>
    <w:p w14:paraId="62D9B9F1" w14:textId="77777777" w:rsidR="00060F73" w:rsidRDefault="00060F73" w:rsidP="00060F73">
      <w:pPr>
        <w:pStyle w:val="LContinue"/>
        <w:rPr>
          <w:rFonts w:cs="Arial"/>
          <w:lang w:val="en-GB"/>
        </w:rPr>
      </w:pPr>
      <w:r w:rsidRPr="00B368F4">
        <w:rPr>
          <w:rFonts w:cs="Arial"/>
          <w:lang w:val="en-GB"/>
        </w:rPr>
        <w:t xml:space="preserve">The </w:t>
      </w:r>
      <w:r w:rsidR="00D11163">
        <w:rPr>
          <w:rFonts w:cs="Arial"/>
          <w:lang w:val="en-GB"/>
        </w:rPr>
        <w:t>SLD</w:t>
      </w:r>
      <w:r w:rsidRPr="00B368F4">
        <w:rPr>
          <w:rFonts w:cs="Arial"/>
          <w:lang w:val="en-GB"/>
        </w:rPr>
        <w:t xml:space="preserve"> adds a</w:t>
      </w:r>
      <w:r>
        <w:rPr>
          <w:rFonts w:cs="Arial"/>
          <w:lang w:val="en-GB"/>
        </w:rPr>
        <w:t>n</w:t>
      </w:r>
      <w:r w:rsidRPr="00B368F4">
        <w:rPr>
          <w:rFonts w:cs="Arial"/>
          <w:lang w:val="en-GB"/>
        </w:rPr>
        <w:t xml:space="preserve"> entry at the end of the property list.</w:t>
      </w:r>
    </w:p>
    <w:p w14:paraId="55BF4497" w14:textId="77777777" w:rsidR="00060F73" w:rsidRPr="00060F73" w:rsidRDefault="00060F73" w:rsidP="00060F73">
      <w:pPr>
        <w:pStyle w:val="LNumb"/>
        <w:rPr>
          <w:lang w:val="en-GB"/>
        </w:rPr>
      </w:pPr>
      <w:r w:rsidRPr="00B368F4">
        <w:rPr>
          <w:rFonts w:cs="Arial"/>
          <w:lang w:val="en-GB"/>
        </w:rPr>
        <w:t xml:space="preserve">To </w:t>
      </w:r>
      <w:r>
        <w:rPr>
          <w:rFonts w:cs="Arial"/>
          <w:lang w:val="en-GB"/>
        </w:rPr>
        <w:t xml:space="preserve">enter </w:t>
      </w:r>
      <w:r w:rsidRPr="00B368F4">
        <w:rPr>
          <w:rFonts w:cs="Arial"/>
          <w:lang w:val="en-GB"/>
        </w:rPr>
        <w:t xml:space="preserve">property details, click </w:t>
      </w:r>
      <w:r w:rsidRPr="006955EF">
        <w:rPr>
          <w:rStyle w:val="FieldName"/>
          <w:lang w:val="en-US"/>
        </w:rPr>
        <w:t>Details</w:t>
      </w:r>
      <w:r w:rsidRPr="00B368F4">
        <w:rPr>
          <w:rFonts w:cs="Arial"/>
          <w:lang w:val="en-GB"/>
        </w:rPr>
        <w:t>.</w:t>
      </w:r>
    </w:p>
    <w:p w14:paraId="25B7403B" w14:textId="77777777" w:rsidR="00060F73" w:rsidRPr="00060F73" w:rsidRDefault="00060F73" w:rsidP="00060F73">
      <w:pPr>
        <w:pStyle w:val="LNumb"/>
        <w:rPr>
          <w:lang w:val="en-GB"/>
        </w:rPr>
      </w:pPr>
      <w:r>
        <w:rPr>
          <w:rFonts w:cs="Arial"/>
          <w:lang w:val="en-GB"/>
        </w:rPr>
        <w:t xml:space="preserve">In the </w:t>
      </w:r>
      <w:r w:rsidRPr="006955EF">
        <w:rPr>
          <w:rStyle w:val="FieldName"/>
          <w:lang w:val="en-US"/>
        </w:rPr>
        <w:t>Name</w:t>
      </w:r>
      <w:r>
        <w:rPr>
          <w:rFonts w:cs="Arial"/>
          <w:lang w:val="en-GB"/>
        </w:rPr>
        <w:t xml:space="preserve"> field, enter the property name.</w:t>
      </w:r>
    </w:p>
    <w:p w14:paraId="0227D614" w14:textId="77777777" w:rsidR="00060F73" w:rsidRPr="00060F73" w:rsidRDefault="00060F73" w:rsidP="00060F73">
      <w:pPr>
        <w:pStyle w:val="LNumb"/>
        <w:rPr>
          <w:lang w:val="en-GB"/>
        </w:rPr>
      </w:pPr>
      <w:r>
        <w:rPr>
          <w:rFonts w:cs="Arial"/>
          <w:lang w:val="en-GB"/>
        </w:rPr>
        <w:t xml:space="preserve">In the </w:t>
      </w:r>
      <w:r w:rsidRPr="006955EF">
        <w:rPr>
          <w:rStyle w:val="FieldName"/>
          <w:lang w:val="en-US"/>
        </w:rPr>
        <w:t>Default Value</w:t>
      </w:r>
      <w:r>
        <w:rPr>
          <w:rFonts w:cs="Arial"/>
          <w:lang w:val="en-GB"/>
        </w:rPr>
        <w:t xml:space="preserve"> field, you can enter a default value</w:t>
      </w:r>
    </w:p>
    <w:p w14:paraId="4D4C6B0C" w14:textId="77777777" w:rsidR="00060F73" w:rsidRPr="00060F73" w:rsidRDefault="00060F73" w:rsidP="00060F73">
      <w:pPr>
        <w:pStyle w:val="LNumb"/>
        <w:rPr>
          <w:lang w:val="en-GB"/>
        </w:rPr>
      </w:pPr>
      <w:r>
        <w:rPr>
          <w:rFonts w:cs="Arial"/>
          <w:lang w:val="en-GB"/>
        </w:rPr>
        <w:t xml:space="preserve">In the </w:t>
      </w:r>
      <w:r w:rsidRPr="006955EF">
        <w:rPr>
          <w:rStyle w:val="FieldName"/>
          <w:lang w:val="en-US"/>
        </w:rPr>
        <w:t>Description</w:t>
      </w:r>
      <w:r>
        <w:rPr>
          <w:rFonts w:cs="Arial"/>
          <w:lang w:val="en-GB"/>
        </w:rPr>
        <w:t xml:space="preserve"> field, enter a description for the property.</w:t>
      </w:r>
    </w:p>
    <w:p w14:paraId="07B38488" w14:textId="77777777" w:rsidR="00060F73" w:rsidRPr="00B368F4" w:rsidRDefault="00060F73" w:rsidP="00060F73">
      <w:pPr>
        <w:pStyle w:val="LNumb"/>
        <w:rPr>
          <w:lang w:val="en-GB"/>
        </w:rPr>
      </w:pPr>
      <w:r>
        <w:rPr>
          <w:rFonts w:cs="Arial"/>
          <w:lang w:val="en-GB"/>
        </w:rPr>
        <w:t xml:space="preserve">To define a list of values for selection, enter the values is the following way in the </w:t>
      </w:r>
      <w:r w:rsidRPr="006955EF">
        <w:rPr>
          <w:rStyle w:val="FieldName"/>
          <w:lang w:val="en-US"/>
        </w:rPr>
        <w:t>Enumeration</w:t>
      </w:r>
      <w:r>
        <w:rPr>
          <w:rFonts w:cs="Arial"/>
          <w:lang w:val="en-GB"/>
        </w:rPr>
        <w:t xml:space="preserve"> field:</w:t>
      </w:r>
    </w:p>
    <w:p w14:paraId="0CEFFF5F" w14:textId="77777777" w:rsidR="006D00F1" w:rsidRPr="00B368F4" w:rsidRDefault="00060F73" w:rsidP="00060F73">
      <w:pPr>
        <w:pStyle w:val="LContinue"/>
        <w:rPr>
          <w:lang w:val="en-GB"/>
        </w:rPr>
      </w:pPr>
      <w:r w:rsidRPr="00B368F4">
        <w:rPr>
          <w:rFonts w:ascii="Courier New" w:hAnsi="Courier New" w:cs="Courier New"/>
          <w:lang w:val="en-GB"/>
        </w:rPr>
        <w:t>Value1*Value2*Value3*</w:t>
      </w:r>
    </w:p>
    <w:p w14:paraId="6E248832" w14:textId="77777777" w:rsidR="006D00F1" w:rsidRPr="00B368F4" w:rsidRDefault="00060F73" w:rsidP="00060F73">
      <w:pPr>
        <w:pStyle w:val="LNumb"/>
        <w:rPr>
          <w:lang w:val="en-GB"/>
        </w:rPr>
      </w:pPr>
      <w:r>
        <w:rPr>
          <w:lang w:val="en-GB"/>
        </w:rPr>
        <w:lastRenderedPageBreak/>
        <w:t xml:space="preserve">To delete a property, click </w:t>
      </w:r>
      <w:r w:rsidRPr="006955EF">
        <w:rPr>
          <w:rStyle w:val="FieldName"/>
          <w:lang w:val="en-US"/>
        </w:rPr>
        <w:t>Delete</w:t>
      </w:r>
      <w:r>
        <w:rPr>
          <w:lang w:val="en-GB"/>
        </w:rPr>
        <w:t>.</w:t>
      </w:r>
    </w:p>
    <w:p w14:paraId="0A89D835" w14:textId="77777777" w:rsidR="006D00F1" w:rsidRPr="00B368F4" w:rsidRDefault="006D00F1" w:rsidP="00060F73">
      <w:pPr>
        <w:pStyle w:val="LContinue"/>
        <w:rPr>
          <w:lang w:val="en-GB"/>
        </w:rPr>
      </w:pPr>
    </w:p>
    <w:p w14:paraId="65382E69" w14:textId="77777777" w:rsidR="006D00F1" w:rsidRDefault="006D00F1" w:rsidP="006D00F1">
      <w:pPr>
        <w:rPr>
          <w:rFonts w:cs="Arial"/>
          <w:lang w:val="en-GB"/>
        </w:rPr>
      </w:pPr>
    </w:p>
    <w:bookmarkEnd w:id="1"/>
    <w:p w14:paraId="37596516" w14:textId="77777777" w:rsidR="002D5756" w:rsidRPr="00B368F4" w:rsidRDefault="00CE0B73" w:rsidP="00CE0B73">
      <w:pPr>
        <w:pStyle w:val="Heading1"/>
        <w:rPr>
          <w:rFonts w:cs="Arial"/>
          <w:lang w:val="en-US"/>
        </w:rPr>
      </w:pPr>
      <w:r>
        <w:rPr>
          <w:rFonts w:cs="Arial"/>
          <w:lang w:val="en-US"/>
        </w:rPr>
        <w:br w:type="column"/>
      </w:r>
      <w:bookmarkStart w:id="108" w:name="_Toc137661269"/>
      <w:r w:rsidR="002D5756" w:rsidRPr="00B368F4">
        <w:rPr>
          <w:rFonts w:cs="Arial"/>
          <w:lang w:val="en-US"/>
        </w:rPr>
        <w:lastRenderedPageBreak/>
        <w:t>Copyrights, Trademarks, and Disclaimers</w:t>
      </w:r>
      <w:bookmarkEnd w:id="2"/>
      <w:bookmarkEnd w:id="3"/>
      <w:bookmarkEnd w:id="108"/>
    </w:p>
    <w:p w14:paraId="7B87C8E4" w14:textId="77777777" w:rsidR="002D5756" w:rsidRPr="00B368F4" w:rsidRDefault="002D5756" w:rsidP="002D5756">
      <w:pPr>
        <w:pStyle w:val="Copyright"/>
        <w:rPr>
          <w:rFonts w:cs="Arial"/>
          <w:sz w:val="20"/>
          <w:lang w:val="en-GB"/>
        </w:rPr>
      </w:pPr>
    </w:p>
    <w:p w14:paraId="2332D31C" w14:textId="2E14CF62" w:rsidR="002D5756" w:rsidRPr="00B368F4" w:rsidRDefault="002D5756" w:rsidP="002D5756">
      <w:pPr>
        <w:rPr>
          <w:lang w:val="en-GB"/>
        </w:rPr>
      </w:pPr>
      <w:r w:rsidRPr="00B368F4">
        <w:rPr>
          <w:lang w:val="en-GB"/>
        </w:rPr>
        <w:t xml:space="preserve">© </w:t>
      </w:r>
      <w:r w:rsidRPr="00B368F4">
        <w:rPr>
          <w:rFonts w:cs="Arial"/>
          <w:lang w:val="en-GB"/>
        </w:rPr>
        <w:t>Copyright 20</w:t>
      </w:r>
      <w:r w:rsidR="006047B0">
        <w:rPr>
          <w:rFonts w:cs="Arial"/>
          <w:lang w:val="en-GB"/>
        </w:rPr>
        <w:t>2</w:t>
      </w:r>
      <w:r w:rsidR="00386069">
        <w:rPr>
          <w:rFonts w:cs="Arial"/>
          <w:lang w:val="en-GB"/>
        </w:rPr>
        <w:t>3</w:t>
      </w:r>
      <w:r w:rsidRPr="00B368F4">
        <w:rPr>
          <w:rFonts w:cs="Arial"/>
          <w:lang w:val="en-GB"/>
        </w:rPr>
        <w:t xml:space="preserve"> SAP </w:t>
      </w:r>
      <w:r w:rsidR="008127F4">
        <w:rPr>
          <w:rFonts w:cs="Arial"/>
          <w:lang w:val="en-GB"/>
        </w:rPr>
        <w:t>SE.</w:t>
      </w:r>
      <w:r w:rsidRPr="00B368F4">
        <w:rPr>
          <w:rFonts w:cs="Arial"/>
          <w:lang w:val="en-GB"/>
        </w:rPr>
        <w:t xml:space="preserve"> All rights reserved.</w:t>
      </w:r>
    </w:p>
    <w:p w14:paraId="6FD98B72" w14:textId="77777777" w:rsidR="002D5756" w:rsidRPr="00B368F4" w:rsidRDefault="002D5756" w:rsidP="002D5756">
      <w:pPr>
        <w:rPr>
          <w:lang w:val="en-GB"/>
        </w:rPr>
      </w:pPr>
    </w:p>
    <w:p w14:paraId="07C7900D" w14:textId="77777777" w:rsidR="002D5756" w:rsidRPr="00EB3F84" w:rsidRDefault="002D5756" w:rsidP="002D5756">
      <w:pPr>
        <w:autoSpaceDE w:val="0"/>
        <w:autoSpaceDN w:val="0"/>
        <w:adjustRightInd w:val="0"/>
        <w:rPr>
          <w:rFonts w:eastAsia="MS Mincho" w:cs="Arial"/>
          <w:szCs w:val="20"/>
          <w:lang w:val="en-GB"/>
        </w:rPr>
      </w:pPr>
      <w:r w:rsidRPr="00B368F4">
        <w:rPr>
          <w:rFonts w:eastAsia="MS Mincho" w:cs="Arial"/>
          <w:szCs w:val="20"/>
          <w:lang w:val="en-GB"/>
        </w:rPr>
        <w:t xml:space="preserve">The current version of the copyrights, trademarks, and disclaimers at </w:t>
      </w:r>
      <w:hyperlink r:id="rId13" w:history="1">
        <w:r w:rsidR="00275DE6" w:rsidRPr="00275DE6">
          <w:rPr>
            <w:rStyle w:val="Hyperlink"/>
            <w:lang w:val="en-US"/>
          </w:rPr>
          <w:t>https://www.sap.com/about/legal/copyright.html</w:t>
        </w:r>
      </w:hyperlink>
      <w:r w:rsidRPr="00B368F4">
        <w:rPr>
          <w:rFonts w:eastAsia="MS Mincho" w:cs="Arial"/>
          <w:szCs w:val="20"/>
          <w:lang w:val="en-GB"/>
        </w:rPr>
        <w:t xml:space="preserve"> is valid for this document.</w:t>
      </w:r>
    </w:p>
    <w:p w14:paraId="0DEDEB1D" w14:textId="77777777" w:rsidR="002D5756" w:rsidRDefault="002D5756" w:rsidP="00B53423">
      <w:pPr>
        <w:shd w:val="clear" w:color="auto" w:fill="FFFFFF"/>
        <w:jc w:val="both"/>
        <w:rPr>
          <w:rFonts w:eastAsia="MS Mincho"/>
          <w:szCs w:val="20"/>
          <w:lang w:val="en-GB"/>
        </w:rPr>
      </w:pPr>
    </w:p>
    <w:sectPr w:rsidR="002D5756" w:rsidSect="00587FB9">
      <w:footerReference w:type="default" r:id="rId14"/>
      <w:pgSz w:w="12240" w:h="15840"/>
      <w:pgMar w:top="1440" w:right="1183" w:bottom="6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187C" w14:textId="77777777" w:rsidR="000B600F" w:rsidRDefault="000B600F" w:rsidP="00850B10">
      <w:r>
        <w:separator/>
      </w:r>
    </w:p>
  </w:endnote>
  <w:endnote w:type="continuationSeparator" w:id="0">
    <w:p w14:paraId="1B7A1C44" w14:textId="77777777" w:rsidR="000B600F" w:rsidRDefault="000B600F" w:rsidP="0085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entonSans Bold">
    <w:panose1 w:val="02000803000000020004"/>
    <w:charset w:val="00"/>
    <w:family w:val="auto"/>
    <w:pitch w:val="variable"/>
    <w:sig w:usb0="A00002FF" w:usb1="5000A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entonSans Book Italic">
    <w:panose1 w:val="02000503000000090004"/>
    <w:charset w:val="00"/>
    <w:family w:val="auto"/>
    <w:pitch w:val="variable"/>
    <w:sig w:usb0="A00002FF" w:usb1="5000A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38D7" w14:textId="08C9CEA0" w:rsidR="002C6D67" w:rsidRPr="006047B0" w:rsidRDefault="002C6D67" w:rsidP="00DE0DF0">
    <w:pPr>
      <w:pStyle w:val="Footer"/>
      <w:rPr>
        <w:rFonts w:cs="Arial"/>
        <w:sz w:val="16"/>
        <w:lang w:val="en-US"/>
      </w:rPr>
    </w:pPr>
    <w:r w:rsidRPr="00AA4920">
      <w:rPr>
        <w:rFonts w:cs="Arial"/>
        <w:sz w:val="16"/>
        <w:lang w:val="en-US"/>
      </w:rPr>
      <w:t>Public</w:t>
    </w:r>
    <w:r w:rsidRPr="00AA4920">
      <w:rPr>
        <w:rFonts w:cs="Arial"/>
        <w:sz w:val="16"/>
        <w:lang w:val="en-US"/>
      </w:rPr>
      <w:br/>
      <w:t>© 20</w:t>
    </w:r>
    <w:r>
      <w:rPr>
        <w:rFonts w:cs="Arial"/>
        <w:sz w:val="16"/>
        <w:lang w:val="en-US"/>
      </w:rPr>
      <w:t>2</w:t>
    </w:r>
    <w:r w:rsidR="00F47C2F">
      <w:rPr>
        <w:rFonts w:cs="Arial"/>
        <w:sz w:val="16"/>
        <w:lang w:val="en-US"/>
      </w:rPr>
      <w:t>3</w:t>
    </w:r>
    <w:r w:rsidRPr="00AA4920">
      <w:rPr>
        <w:rFonts w:cs="Arial"/>
        <w:sz w:val="16"/>
        <w:lang w:val="en-US"/>
      </w:rPr>
      <w:t xml:space="preserve"> SAP </w:t>
    </w:r>
    <w:r>
      <w:rPr>
        <w:rFonts w:cs="Arial"/>
        <w:sz w:val="16"/>
        <w:lang w:val="en-US"/>
      </w:rPr>
      <w:t>SE</w:t>
    </w:r>
    <w:r w:rsidRPr="00AA4920">
      <w:rPr>
        <w:rFonts w:cs="Arial"/>
        <w:sz w:val="16"/>
        <w:lang w:val="en-US"/>
      </w:rPr>
      <w:t xml:space="preserve"> or an SAP affiliate company. </w:t>
    </w:r>
    <w:r w:rsidRPr="00AA4920">
      <w:rPr>
        <w:rFonts w:cs="Arial"/>
        <w:sz w:val="16"/>
        <w:lang w:val="en-US"/>
      </w:rPr>
      <w:br/>
    </w:r>
    <w:r w:rsidRPr="008127F4">
      <w:rPr>
        <w:rFonts w:cs="Arial"/>
        <w:sz w:val="16"/>
        <w:lang w:val="en-US"/>
      </w:rPr>
      <w:t>All rights reserved</w:t>
    </w:r>
    <w:r w:rsidRPr="008127F4">
      <w:rPr>
        <w:rFonts w:cs="Arial"/>
        <w:sz w:val="16"/>
        <w:lang w:val="en-US"/>
      </w:rPr>
      <w:tab/>
    </w:r>
    <w:r w:rsidRPr="008127F4">
      <w:rPr>
        <w:rFonts w:cs="Arial"/>
        <w:sz w:val="16"/>
        <w:lang w:val="en-US"/>
      </w:rPr>
      <w:tab/>
    </w:r>
    <w:r w:rsidRPr="00DE0DF0">
      <w:rPr>
        <w:rFonts w:cs="Arial"/>
      </w:rPr>
      <w:fldChar w:fldCharType="begin"/>
    </w:r>
    <w:r w:rsidRPr="006047B0">
      <w:rPr>
        <w:rFonts w:cs="Arial"/>
        <w:lang w:val="en-US"/>
      </w:rPr>
      <w:instrText xml:space="preserve"> PAGE   \* MERGEFORMAT </w:instrText>
    </w:r>
    <w:r w:rsidRPr="00DE0DF0">
      <w:rPr>
        <w:rFonts w:cs="Arial"/>
      </w:rPr>
      <w:fldChar w:fldCharType="separate"/>
    </w:r>
    <w:r w:rsidRPr="006047B0">
      <w:rPr>
        <w:rFonts w:cs="Arial"/>
        <w:noProof/>
        <w:lang w:val="en-US"/>
      </w:rPr>
      <w:t>25</w:t>
    </w:r>
    <w:r w:rsidRPr="00DE0DF0">
      <w:rPr>
        <w:rFonts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01B7C" w14:textId="77777777" w:rsidR="000B600F" w:rsidRDefault="000B600F" w:rsidP="00850B10">
      <w:r>
        <w:separator/>
      </w:r>
    </w:p>
  </w:footnote>
  <w:footnote w:type="continuationSeparator" w:id="0">
    <w:p w14:paraId="2672A0E0" w14:textId="77777777" w:rsidR="000B600F" w:rsidRDefault="000B600F" w:rsidP="00850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3D8776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724D47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EC4822D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F880DC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48524711"/>
    <w:multiLevelType w:val="multilevel"/>
    <w:tmpl w:val="034246EE"/>
    <w:name w:val="OutlineBullets"/>
    <w:lvl w:ilvl="0">
      <w:start w:val="1"/>
      <w:numFmt w:val="bullet"/>
      <w:lvlRestart w:val="0"/>
      <w:lvlText w:val=""/>
      <w:lvlJc w:val="left"/>
      <w:pPr>
        <w:tabs>
          <w:tab w:val="num" w:pos="562"/>
        </w:tabs>
        <w:ind w:left="562" w:hanging="332"/>
      </w:pPr>
      <w:rPr>
        <w:rFonts w:ascii="Symbol" w:hAnsi="Symbol" w:hint="default"/>
      </w:rPr>
    </w:lvl>
    <w:lvl w:ilvl="1">
      <w:start w:val="1"/>
      <w:numFmt w:val="bullet"/>
      <w:lvlText w:val="¡"/>
      <w:lvlJc w:val="left"/>
      <w:pPr>
        <w:tabs>
          <w:tab w:val="num" w:pos="1181"/>
        </w:tabs>
        <w:ind w:left="1181" w:hanging="346"/>
      </w:pPr>
      <w:rPr>
        <w:rFonts w:ascii="Wingdings" w:hAnsi="Wingdings" w:hint="default"/>
        <w:sz w:val="14"/>
      </w:rPr>
    </w:lvl>
    <w:lvl w:ilvl="2">
      <w:start w:val="1"/>
      <w:numFmt w:val="bullet"/>
      <w:lvlText w:val="§"/>
      <w:lvlJc w:val="left"/>
      <w:pPr>
        <w:tabs>
          <w:tab w:val="num" w:pos="1800"/>
        </w:tabs>
        <w:ind w:left="1800" w:hanging="360"/>
      </w:pPr>
      <w:rPr>
        <w:rFonts w:ascii="Wingdings" w:hAnsi="Wingdings" w:hint="default"/>
        <w:sz w:val="24"/>
      </w:rPr>
    </w:lvl>
    <w:lvl w:ilvl="3">
      <w:start w:val="1"/>
      <w:numFmt w:val="bullet"/>
      <w:lvlText w:val=""/>
      <w:lvlJc w:val="left"/>
      <w:pPr>
        <w:tabs>
          <w:tab w:val="num" w:pos="1800"/>
        </w:tabs>
        <w:ind w:left="1800" w:hanging="360"/>
      </w:pPr>
      <w:rPr>
        <w:rFonts w:ascii="Symbol" w:hAnsi="Symbol" w:hint="default"/>
      </w:rPr>
    </w:lvl>
    <w:lvl w:ilvl="4">
      <w:start w:val="1"/>
      <w:numFmt w:val="bullet"/>
      <w:lvlRestart w:val="3"/>
      <w:lvlText w:val=""/>
      <w:lvlJc w:val="left"/>
      <w:pPr>
        <w:tabs>
          <w:tab w:val="num" w:pos="2520"/>
        </w:tabs>
        <w:ind w:left="2520" w:hanging="360"/>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3FB5316"/>
    <w:multiLevelType w:val="hybridMultilevel"/>
    <w:tmpl w:val="3062991A"/>
    <w:lvl w:ilvl="0" w:tplc="E4449D98">
      <w:start w:val="1"/>
      <w:numFmt w:val="bullet"/>
      <w:pStyle w:val="BL3"/>
      <w:lvlText w:val="●"/>
      <w:lvlJc w:val="left"/>
      <w:pPr>
        <w:ind w:left="1286" w:hanging="360"/>
      </w:pPr>
      <w:rPr>
        <w:rFonts w:ascii="Arial" w:hAnsi="Arial" w:hint="default"/>
      </w:rPr>
    </w:lvl>
    <w:lvl w:ilvl="1" w:tplc="04070003" w:tentative="1">
      <w:start w:val="1"/>
      <w:numFmt w:val="bullet"/>
      <w:lvlText w:val="o"/>
      <w:lvlJc w:val="left"/>
      <w:pPr>
        <w:ind w:left="2006" w:hanging="360"/>
      </w:pPr>
      <w:rPr>
        <w:rFonts w:ascii="Courier New" w:hAnsi="Courier New" w:cs="Courier New" w:hint="default"/>
      </w:rPr>
    </w:lvl>
    <w:lvl w:ilvl="2" w:tplc="04070005" w:tentative="1">
      <w:start w:val="1"/>
      <w:numFmt w:val="bullet"/>
      <w:lvlText w:val=""/>
      <w:lvlJc w:val="left"/>
      <w:pPr>
        <w:ind w:left="2726" w:hanging="360"/>
      </w:pPr>
      <w:rPr>
        <w:rFonts w:ascii="Wingdings" w:hAnsi="Wingdings" w:hint="default"/>
      </w:rPr>
    </w:lvl>
    <w:lvl w:ilvl="3" w:tplc="04070001" w:tentative="1">
      <w:start w:val="1"/>
      <w:numFmt w:val="bullet"/>
      <w:lvlText w:val=""/>
      <w:lvlJc w:val="left"/>
      <w:pPr>
        <w:ind w:left="3446" w:hanging="360"/>
      </w:pPr>
      <w:rPr>
        <w:rFonts w:ascii="Symbol" w:hAnsi="Symbol" w:hint="default"/>
      </w:rPr>
    </w:lvl>
    <w:lvl w:ilvl="4" w:tplc="04070003" w:tentative="1">
      <w:start w:val="1"/>
      <w:numFmt w:val="bullet"/>
      <w:lvlText w:val="o"/>
      <w:lvlJc w:val="left"/>
      <w:pPr>
        <w:ind w:left="4166" w:hanging="360"/>
      </w:pPr>
      <w:rPr>
        <w:rFonts w:ascii="Courier New" w:hAnsi="Courier New" w:cs="Courier New" w:hint="default"/>
      </w:rPr>
    </w:lvl>
    <w:lvl w:ilvl="5" w:tplc="04070005" w:tentative="1">
      <w:start w:val="1"/>
      <w:numFmt w:val="bullet"/>
      <w:lvlText w:val=""/>
      <w:lvlJc w:val="left"/>
      <w:pPr>
        <w:ind w:left="4886" w:hanging="360"/>
      </w:pPr>
      <w:rPr>
        <w:rFonts w:ascii="Wingdings" w:hAnsi="Wingdings" w:hint="default"/>
      </w:rPr>
    </w:lvl>
    <w:lvl w:ilvl="6" w:tplc="04070001" w:tentative="1">
      <w:start w:val="1"/>
      <w:numFmt w:val="bullet"/>
      <w:lvlText w:val=""/>
      <w:lvlJc w:val="left"/>
      <w:pPr>
        <w:ind w:left="5606" w:hanging="360"/>
      </w:pPr>
      <w:rPr>
        <w:rFonts w:ascii="Symbol" w:hAnsi="Symbol" w:hint="default"/>
      </w:rPr>
    </w:lvl>
    <w:lvl w:ilvl="7" w:tplc="04070003" w:tentative="1">
      <w:start w:val="1"/>
      <w:numFmt w:val="bullet"/>
      <w:lvlText w:val="o"/>
      <w:lvlJc w:val="left"/>
      <w:pPr>
        <w:ind w:left="6326" w:hanging="360"/>
      </w:pPr>
      <w:rPr>
        <w:rFonts w:ascii="Courier New" w:hAnsi="Courier New" w:cs="Courier New" w:hint="default"/>
      </w:rPr>
    </w:lvl>
    <w:lvl w:ilvl="8" w:tplc="04070005" w:tentative="1">
      <w:start w:val="1"/>
      <w:numFmt w:val="bullet"/>
      <w:lvlText w:val=""/>
      <w:lvlJc w:val="left"/>
      <w:pPr>
        <w:ind w:left="7046" w:hanging="360"/>
      </w:pPr>
      <w:rPr>
        <w:rFonts w:ascii="Wingdings" w:hAnsi="Wingdings" w:hint="default"/>
      </w:rPr>
    </w:lvl>
  </w:abstractNum>
  <w:abstractNum w:abstractNumId="6" w15:restartNumberingAfterBreak="0">
    <w:nsid w:val="69035C4E"/>
    <w:multiLevelType w:val="hybridMultilevel"/>
    <w:tmpl w:val="57B8B36E"/>
    <w:lvl w:ilvl="0" w:tplc="994EC66A">
      <w:start w:val="1"/>
      <w:numFmt w:val="decimal"/>
      <w:pStyle w:val="LNumb"/>
      <w:lvlText w:val="%1."/>
      <w:lvlJc w:val="right"/>
      <w:pPr>
        <w:ind w:left="360" w:hanging="360"/>
      </w:pPr>
      <w:rPr>
        <w:rFonts w:hint="default"/>
      </w:rPr>
    </w:lvl>
    <w:lvl w:ilvl="1" w:tplc="04070019" w:tentative="1">
      <w:start w:val="1"/>
      <w:numFmt w:val="lowerLetter"/>
      <w:lvlText w:val="%2."/>
      <w:lvlJc w:val="left"/>
      <w:pPr>
        <w:ind w:left="1803" w:hanging="360"/>
      </w:pPr>
    </w:lvl>
    <w:lvl w:ilvl="2" w:tplc="0407001B" w:tentative="1">
      <w:start w:val="1"/>
      <w:numFmt w:val="lowerRoman"/>
      <w:lvlText w:val="%3."/>
      <w:lvlJc w:val="right"/>
      <w:pPr>
        <w:ind w:left="2523" w:hanging="180"/>
      </w:pPr>
    </w:lvl>
    <w:lvl w:ilvl="3" w:tplc="0407000F" w:tentative="1">
      <w:start w:val="1"/>
      <w:numFmt w:val="decimal"/>
      <w:lvlText w:val="%4."/>
      <w:lvlJc w:val="left"/>
      <w:pPr>
        <w:ind w:left="3243" w:hanging="360"/>
      </w:pPr>
    </w:lvl>
    <w:lvl w:ilvl="4" w:tplc="04070019" w:tentative="1">
      <w:start w:val="1"/>
      <w:numFmt w:val="lowerLetter"/>
      <w:lvlText w:val="%5."/>
      <w:lvlJc w:val="left"/>
      <w:pPr>
        <w:ind w:left="3963" w:hanging="360"/>
      </w:pPr>
    </w:lvl>
    <w:lvl w:ilvl="5" w:tplc="0407001B" w:tentative="1">
      <w:start w:val="1"/>
      <w:numFmt w:val="lowerRoman"/>
      <w:lvlText w:val="%6."/>
      <w:lvlJc w:val="right"/>
      <w:pPr>
        <w:ind w:left="4683" w:hanging="180"/>
      </w:pPr>
    </w:lvl>
    <w:lvl w:ilvl="6" w:tplc="0407000F" w:tentative="1">
      <w:start w:val="1"/>
      <w:numFmt w:val="decimal"/>
      <w:lvlText w:val="%7."/>
      <w:lvlJc w:val="left"/>
      <w:pPr>
        <w:ind w:left="5403" w:hanging="360"/>
      </w:pPr>
    </w:lvl>
    <w:lvl w:ilvl="7" w:tplc="04070019" w:tentative="1">
      <w:start w:val="1"/>
      <w:numFmt w:val="lowerLetter"/>
      <w:lvlText w:val="%8."/>
      <w:lvlJc w:val="left"/>
      <w:pPr>
        <w:ind w:left="6123" w:hanging="360"/>
      </w:pPr>
    </w:lvl>
    <w:lvl w:ilvl="8" w:tplc="0407001B" w:tentative="1">
      <w:start w:val="1"/>
      <w:numFmt w:val="lowerRoman"/>
      <w:lvlText w:val="%9."/>
      <w:lvlJc w:val="right"/>
      <w:pPr>
        <w:ind w:left="6843" w:hanging="180"/>
      </w:pPr>
    </w:lvl>
  </w:abstractNum>
  <w:abstractNum w:abstractNumId="7" w15:restartNumberingAfterBreak="0">
    <w:nsid w:val="6C9149DB"/>
    <w:multiLevelType w:val="hybridMultilevel"/>
    <w:tmpl w:val="86FCD3F6"/>
    <w:lvl w:ilvl="0" w:tplc="402EB1D8">
      <w:start w:val="1"/>
      <w:numFmt w:val="bullet"/>
      <w:pStyle w:val="BL2"/>
      <w:lvlText w:val="●"/>
      <w:lvlJc w:val="left"/>
      <w:pPr>
        <w:ind w:left="1003" w:hanging="360"/>
      </w:pPr>
      <w:rPr>
        <w:rFonts w:ascii="Arial" w:hAnsi="Aria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8" w15:restartNumberingAfterBreak="0">
    <w:nsid w:val="7A5850F1"/>
    <w:multiLevelType w:val="hybridMultilevel"/>
    <w:tmpl w:val="D062E6F6"/>
    <w:lvl w:ilvl="0" w:tplc="BC080480">
      <w:start w:val="1"/>
      <w:numFmt w:val="bullet"/>
      <w:pStyle w:val="BulletedLis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45961297">
    <w:abstractNumId w:val="3"/>
  </w:num>
  <w:num w:numId="2" w16cid:durableId="615449967">
    <w:abstractNumId w:val="1"/>
  </w:num>
  <w:num w:numId="3" w16cid:durableId="790511945">
    <w:abstractNumId w:val="7"/>
  </w:num>
  <w:num w:numId="4" w16cid:durableId="1126587102">
    <w:abstractNumId w:val="2"/>
  </w:num>
  <w:num w:numId="5" w16cid:durableId="1795949163">
    <w:abstractNumId w:val="0"/>
  </w:num>
  <w:num w:numId="6" w16cid:durableId="434062855">
    <w:abstractNumId w:val="5"/>
  </w:num>
  <w:num w:numId="7" w16cid:durableId="2135519960">
    <w:abstractNumId w:val="6"/>
    <w:lvlOverride w:ilvl="0">
      <w:startOverride w:val="1"/>
    </w:lvlOverride>
  </w:num>
  <w:num w:numId="8" w16cid:durableId="1099451338">
    <w:abstractNumId w:val="6"/>
    <w:lvlOverride w:ilvl="0">
      <w:startOverride w:val="1"/>
    </w:lvlOverride>
  </w:num>
  <w:num w:numId="9" w16cid:durableId="1354695711">
    <w:abstractNumId w:val="6"/>
    <w:lvlOverride w:ilvl="0">
      <w:startOverride w:val="1"/>
    </w:lvlOverride>
  </w:num>
  <w:num w:numId="10" w16cid:durableId="1291789894">
    <w:abstractNumId w:val="6"/>
    <w:lvlOverride w:ilvl="0">
      <w:startOverride w:val="1"/>
    </w:lvlOverride>
  </w:num>
  <w:num w:numId="11" w16cid:durableId="1371538852">
    <w:abstractNumId w:val="8"/>
    <w:lvlOverride w:ilvl="0">
      <w:startOverride w:val="1"/>
    </w:lvlOverride>
  </w:num>
  <w:num w:numId="12" w16cid:durableId="2139907454">
    <w:abstractNumId w:val="2"/>
    <w:lvlOverride w:ilvl="0">
      <w:startOverride w:val="1"/>
    </w:lvlOverride>
  </w:num>
  <w:num w:numId="13" w16cid:durableId="120923364">
    <w:abstractNumId w:val="6"/>
    <w:lvlOverride w:ilvl="0">
      <w:startOverride w:val="1"/>
    </w:lvlOverride>
  </w:num>
  <w:num w:numId="14" w16cid:durableId="2146654687">
    <w:abstractNumId w:val="6"/>
    <w:lvlOverride w:ilvl="0">
      <w:startOverride w:val="1"/>
    </w:lvlOverride>
  </w:num>
  <w:num w:numId="15" w16cid:durableId="922035767">
    <w:abstractNumId w:val="6"/>
    <w:lvlOverride w:ilvl="0">
      <w:startOverride w:val="1"/>
    </w:lvlOverride>
  </w:num>
  <w:num w:numId="16" w16cid:durableId="947932742">
    <w:abstractNumId w:val="6"/>
    <w:lvlOverride w:ilvl="0">
      <w:startOverride w:val="1"/>
    </w:lvlOverride>
  </w:num>
  <w:num w:numId="17" w16cid:durableId="49311802">
    <w:abstractNumId w:val="6"/>
    <w:lvlOverride w:ilvl="0">
      <w:startOverride w:val="1"/>
    </w:lvlOverride>
  </w:num>
  <w:num w:numId="18" w16cid:durableId="1795295050">
    <w:abstractNumId w:val="6"/>
    <w:lvlOverride w:ilvl="0">
      <w:startOverride w:val="1"/>
    </w:lvlOverride>
  </w:num>
  <w:num w:numId="19" w16cid:durableId="350569378">
    <w:abstractNumId w:val="6"/>
    <w:lvlOverride w:ilvl="0">
      <w:startOverride w:val="1"/>
    </w:lvlOverride>
  </w:num>
  <w:num w:numId="20" w16cid:durableId="858466065">
    <w:abstractNumId w:val="6"/>
    <w:lvlOverride w:ilvl="0">
      <w:startOverride w:val="1"/>
    </w:lvlOverride>
  </w:num>
  <w:num w:numId="21" w16cid:durableId="1188175416">
    <w:abstractNumId w:val="6"/>
    <w:lvlOverride w:ilvl="0">
      <w:startOverride w:val="1"/>
    </w:lvlOverride>
  </w:num>
  <w:num w:numId="22" w16cid:durableId="1896891775">
    <w:abstractNumId w:val="6"/>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779"/>
    <w:rsid w:val="00000016"/>
    <w:rsid w:val="00001051"/>
    <w:rsid w:val="00001633"/>
    <w:rsid w:val="000016ED"/>
    <w:rsid w:val="00002096"/>
    <w:rsid w:val="00003E65"/>
    <w:rsid w:val="000040D1"/>
    <w:rsid w:val="000041CF"/>
    <w:rsid w:val="0000420B"/>
    <w:rsid w:val="00004930"/>
    <w:rsid w:val="00004D4A"/>
    <w:rsid w:val="00004FC0"/>
    <w:rsid w:val="0000594F"/>
    <w:rsid w:val="00005A1D"/>
    <w:rsid w:val="00005A2F"/>
    <w:rsid w:val="00005C03"/>
    <w:rsid w:val="00006879"/>
    <w:rsid w:val="00006AB3"/>
    <w:rsid w:val="00006AD5"/>
    <w:rsid w:val="00006D15"/>
    <w:rsid w:val="00006DA5"/>
    <w:rsid w:val="00007155"/>
    <w:rsid w:val="00007A7C"/>
    <w:rsid w:val="000119F6"/>
    <w:rsid w:val="00012835"/>
    <w:rsid w:val="00013960"/>
    <w:rsid w:val="00014BB8"/>
    <w:rsid w:val="00014CB1"/>
    <w:rsid w:val="00015125"/>
    <w:rsid w:val="00015DA6"/>
    <w:rsid w:val="0001716B"/>
    <w:rsid w:val="0001797A"/>
    <w:rsid w:val="00020B4C"/>
    <w:rsid w:val="000210BE"/>
    <w:rsid w:val="00021539"/>
    <w:rsid w:val="00022DE3"/>
    <w:rsid w:val="000230CD"/>
    <w:rsid w:val="0002311A"/>
    <w:rsid w:val="0002314D"/>
    <w:rsid w:val="000234C3"/>
    <w:rsid w:val="00023A26"/>
    <w:rsid w:val="00024092"/>
    <w:rsid w:val="00024148"/>
    <w:rsid w:val="000242D1"/>
    <w:rsid w:val="000244B5"/>
    <w:rsid w:val="00024ACD"/>
    <w:rsid w:val="00024C3D"/>
    <w:rsid w:val="000257AB"/>
    <w:rsid w:val="000258AC"/>
    <w:rsid w:val="00025D0D"/>
    <w:rsid w:val="000264E5"/>
    <w:rsid w:val="000306A8"/>
    <w:rsid w:val="0003087A"/>
    <w:rsid w:val="00031BAC"/>
    <w:rsid w:val="00032BE0"/>
    <w:rsid w:val="0003361F"/>
    <w:rsid w:val="000337A0"/>
    <w:rsid w:val="000337B4"/>
    <w:rsid w:val="00033CF0"/>
    <w:rsid w:val="000341DB"/>
    <w:rsid w:val="00034D60"/>
    <w:rsid w:val="00035EAC"/>
    <w:rsid w:val="00036790"/>
    <w:rsid w:val="00036D16"/>
    <w:rsid w:val="00037118"/>
    <w:rsid w:val="00037658"/>
    <w:rsid w:val="00037EE0"/>
    <w:rsid w:val="000407B1"/>
    <w:rsid w:val="00041018"/>
    <w:rsid w:val="00041AD9"/>
    <w:rsid w:val="000427A4"/>
    <w:rsid w:val="00043777"/>
    <w:rsid w:val="000439EE"/>
    <w:rsid w:val="0004437B"/>
    <w:rsid w:val="000448B0"/>
    <w:rsid w:val="000459B1"/>
    <w:rsid w:val="0004604E"/>
    <w:rsid w:val="00047A06"/>
    <w:rsid w:val="00047CA3"/>
    <w:rsid w:val="00050AC7"/>
    <w:rsid w:val="00051322"/>
    <w:rsid w:val="00051397"/>
    <w:rsid w:val="0005142B"/>
    <w:rsid w:val="00052FA8"/>
    <w:rsid w:val="00053033"/>
    <w:rsid w:val="00054326"/>
    <w:rsid w:val="00054D69"/>
    <w:rsid w:val="00055541"/>
    <w:rsid w:val="000561CF"/>
    <w:rsid w:val="00056561"/>
    <w:rsid w:val="000565AC"/>
    <w:rsid w:val="00056F90"/>
    <w:rsid w:val="00057435"/>
    <w:rsid w:val="00060489"/>
    <w:rsid w:val="00060B1F"/>
    <w:rsid w:val="00060CD6"/>
    <w:rsid w:val="00060EC8"/>
    <w:rsid w:val="00060F73"/>
    <w:rsid w:val="00061083"/>
    <w:rsid w:val="00061A05"/>
    <w:rsid w:val="00061DDA"/>
    <w:rsid w:val="000626B4"/>
    <w:rsid w:val="000627EB"/>
    <w:rsid w:val="00062AC6"/>
    <w:rsid w:val="00063282"/>
    <w:rsid w:val="00064333"/>
    <w:rsid w:val="000645E9"/>
    <w:rsid w:val="00064708"/>
    <w:rsid w:val="00065732"/>
    <w:rsid w:val="0006590A"/>
    <w:rsid w:val="00065AED"/>
    <w:rsid w:val="0006695D"/>
    <w:rsid w:val="0007068B"/>
    <w:rsid w:val="000707BE"/>
    <w:rsid w:val="0007118B"/>
    <w:rsid w:val="0007249A"/>
    <w:rsid w:val="00072E92"/>
    <w:rsid w:val="00073B62"/>
    <w:rsid w:val="00074337"/>
    <w:rsid w:val="0007458B"/>
    <w:rsid w:val="00075FB6"/>
    <w:rsid w:val="00076FFC"/>
    <w:rsid w:val="00080725"/>
    <w:rsid w:val="000807CC"/>
    <w:rsid w:val="00080DDC"/>
    <w:rsid w:val="000814DD"/>
    <w:rsid w:val="000820E9"/>
    <w:rsid w:val="00082521"/>
    <w:rsid w:val="000828DF"/>
    <w:rsid w:val="00083FAF"/>
    <w:rsid w:val="0008403B"/>
    <w:rsid w:val="00084093"/>
    <w:rsid w:val="00084A5E"/>
    <w:rsid w:val="000851BD"/>
    <w:rsid w:val="00085225"/>
    <w:rsid w:val="00085926"/>
    <w:rsid w:val="00087932"/>
    <w:rsid w:val="00087A10"/>
    <w:rsid w:val="000902C5"/>
    <w:rsid w:val="00090954"/>
    <w:rsid w:val="000914E5"/>
    <w:rsid w:val="00091741"/>
    <w:rsid w:val="00091B6C"/>
    <w:rsid w:val="00092604"/>
    <w:rsid w:val="000929A7"/>
    <w:rsid w:val="00092F6A"/>
    <w:rsid w:val="00093D13"/>
    <w:rsid w:val="00093F77"/>
    <w:rsid w:val="00093F81"/>
    <w:rsid w:val="00094CA9"/>
    <w:rsid w:val="00094CD4"/>
    <w:rsid w:val="00095977"/>
    <w:rsid w:val="00095F88"/>
    <w:rsid w:val="000967FA"/>
    <w:rsid w:val="00097C04"/>
    <w:rsid w:val="000A053C"/>
    <w:rsid w:val="000A19EA"/>
    <w:rsid w:val="000A1FEA"/>
    <w:rsid w:val="000A2F7D"/>
    <w:rsid w:val="000A34F7"/>
    <w:rsid w:val="000A44C8"/>
    <w:rsid w:val="000A47E0"/>
    <w:rsid w:val="000A52EC"/>
    <w:rsid w:val="000A55E0"/>
    <w:rsid w:val="000A62CE"/>
    <w:rsid w:val="000A6EAB"/>
    <w:rsid w:val="000A70C4"/>
    <w:rsid w:val="000B0D57"/>
    <w:rsid w:val="000B1DEB"/>
    <w:rsid w:val="000B1E18"/>
    <w:rsid w:val="000B2444"/>
    <w:rsid w:val="000B24C0"/>
    <w:rsid w:val="000B372D"/>
    <w:rsid w:val="000B3D16"/>
    <w:rsid w:val="000B4822"/>
    <w:rsid w:val="000B4D61"/>
    <w:rsid w:val="000B4FE0"/>
    <w:rsid w:val="000B5016"/>
    <w:rsid w:val="000B600F"/>
    <w:rsid w:val="000B6830"/>
    <w:rsid w:val="000B74AC"/>
    <w:rsid w:val="000B7A47"/>
    <w:rsid w:val="000C03D6"/>
    <w:rsid w:val="000C080D"/>
    <w:rsid w:val="000C0B83"/>
    <w:rsid w:val="000C1B35"/>
    <w:rsid w:val="000C1CFF"/>
    <w:rsid w:val="000C1F09"/>
    <w:rsid w:val="000C1F85"/>
    <w:rsid w:val="000C22AE"/>
    <w:rsid w:val="000C287F"/>
    <w:rsid w:val="000C2C27"/>
    <w:rsid w:val="000C2E70"/>
    <w:rsid w:val="000C49F3"/>
    <w:rsid w:val="000C50E8"/>
    <w:rsid w:val="000C70F5"/>
    <w:rsid w:val="000D0543"/>
    <w:rsid w:val="000D0D47"/>
    <w:rsid w:val="000D1540"/>
    <w:rsid w:val="000D20CC"/>
    <w:rsid w:val="000D228D"/>
    <w:rsid w:val="000D280E"/>
    <w:rsid w:val="000D299C"/>
    <w:rsid w:val="000D3F42"/>
    <w:rsid w:val="000D4843"/>
    <w:rsid w:val="000D5616"/>
    <w:rsid w:val="000D6802"/>
    <w:rsid w:val="000E02EF"/>
    <w:rsid w:val="000E10BB"/>
    <w:rsid w:val="000E16C9"/>
    <w:rsid w:val="000E260B"/>
    <w:rsid w:val="000E2791"/>
    <w:rsid w:val="000E289E"/>
    <w:rsid w:val="000E3C30"/>
    <w:rsid w:val="000E493A"/>
    <w:rsid w:val="000E55D1"/>
    <w:rsid w:val="000E5C73"/>
    <w:rsid w:val="000E601C"/>
    <w:rsid w:val="000E6D48"/>
    <w:rsid w:val="000E7870"/>
    <w:rsid w:val="000E7AB7"/>
    <w:rsid w:val="000E7C43"/>
    <w:rsid w:val="000E7D53"/>
    <w:rsid w:val="000F0427"/>
    <w:rsid w:val="000F0B16"/>
    <w:rsid w:val="000F1563"/>
    <w:rsid w:val="000F1D16"/>
    <w:rsid w:val="000F323F"/>
    <w:rsid w:val="000F39C6"/>
    <w:rsid w:val="000F404C"/>
    <w:rsid w:val="000F537C"/>
    <w:rsid w:val="000F5804"/>
    <w:rsid w:val="000F6C27"/>
    <w:rsid w:val="000F7973"/>
    <w:rsid w:val="000F7DCA"/>
    <w:rsid w:val="00101EEF"/>
    <w:rsid w:val="00101F01"/>
    <w:rsid w:val="00102513"/>
    <w:rsid w:val="0010306F"/>
    <w:rsid w:val="00103E1F"/>
    <w:rsid w:val="00103EDD"/>
    <w:rsid w:val="0010495C"/>
    <w:rsid w:val="00104D8A"/>
    <w:rsid w:val="001056F1"/>
    <w:rsid w:val="001068C9"/>
    <w:rsid w:val="00106E46"/>
    <w:rsid w:val="00107EB9"/>
    <w:rsid w:val="0011012D"/>
    <w:rsid w:val="00110900"/>
    <w:rsid w:val="00110B70"/>
    <w:rsid w:val="0011121E"/>
    <w:rsid w:val="00111D47"/>
    <w:rsid w:val="00112123"/>
    <w:rsid w:val="0011459D"/>
    <w:rsid w:val="001147C2"/>
    <w:rsid w:val="001149EE"/>
    <w:rsid w:val="00115BC2"/>
    <w:rsid w:val="00116FD5"/>
    <w:rsid w:val="00117FEA"/>
    <w:rsid w:val="001203D0"/>
    <w:rsid w:val="00120470"/>
    <w:rsid w:val="00120A7F"/>
    <w:rsid w:val="00120B98"/>
    <w:rsid w:val="0012133C"/>
    <w:rsid w:val="0012181D"/>
    <w:rsid w:val="00121897"/>
    <w:rsid w:val="001219E3"/>
    <w:rsid w:val="00121A26"/>
    <w:rsid w:val="00122DB1"/>
    <w:rsid w:val="00123CD2"/>
    <w:rsid w:val="00125CE8"/>
    <w:rsid w:val="00125ECE"/>
    <w:rsid w:val="0012653F"/>
    <w:rsid w:val="00127418"/>
    <w:rsid w:val="00127548"/>
    <w:rsid w:val="001277F8"/>
    <w:rsid w:val="00127D5A"/>
    <w:rsid w:val="00130188"/>
    <w:rsid w:val="00130A87"/>
    <w:rsid w:val="00131533"/>
    <w:rsid w:val="0013237C"/>
    <w:rsid w:val="0013338B"/>
    <w:rsid w:val="00133564"/>
    <w:rsid w:val="001338AD"/>
    <w:rsid w:val="0013536C"/>
    <w:rsid w:val="001356F4"/>
    <w:rsid w:val="001357BE"/>
    <w:rsid w:val="00135841"/>
    <w:rsid w:val="00135DAB"/>
    <w:rsid w:val="00136BC5"/>
    <w:rsid w:val="00136C55"/>
    <w:rsid w:val="00137694"/>
    <w:rsid w:val="00140030"/>
    <w:rsid w:val="001412B1"/>
    <w:rsid w:val="001424AE"/>
    <w:rsid w:val="00142AEF"/>
    <w:rsid w:val="00143236"/>
    <w:rsid w:val="00143F50"/>
    <w:rsid w:val="00144265"/>
    <w:rsid w:val="00144E36"/>
    <w:rsid w:val="00145306"/>
    <w:rsid w:val="00147671"/>
    <w:rsid w:val="00147B79"/>
    <w:rsid w:val="0015087C"/>
    <w:rsid w:val="0015108E"/>
    <w:rsid w:val="00151727"/>
    <w:rsid w:val="0015201A"/>
    <w:rsid w:val="00153BF1"/>
    <w:rsid w:val="00153EC5"/>
    <w:rsid w:val="00154330"/>
    <w:rsid w:val="00154FE2"/>
    <w:rsid w:val="00155420"/>
    <w:rsid w:val="00155973"/>
    <w:rsid w:val="00155E1C"/>
    <w:rsid w:val="00155E77"/>
    <w:rsid w:val="00155F19"/>
    <w:rsid w:val="0015666B"/>
    <w:rsid w:val="001578AC"/>
    <w:rsid w:val="00160844"/>
    <w:rsid w:val="00160DD1"/>
    <w:rsid w:val="00160EF6"/>
    <w:rsid w:val="001612D1"/>
    <w:rsid w:val="0016152B"/>
    <w:rsid w:val="001620C5"/>
    <w:rsid w:val="00162149"/>
    <w:rsid w:val="00163762"/>
    <w:rsid w:val="001639FC"/>
    <w:rsid w:val="00163ED0"/>
    <w:rsid w:val="0016523A"/>
    <w:rsid w:val="001667B3"/>
    <w:rsid w:val="00166BA4"/>
    <w:rsid w:val="00167AF6"/>
    <w:rsid w:val="001700D2"/>
    <w:rsid w:val="001703E2"/>
    <w:rsid w:val="00170B57"/>
    <w:rsid w:val="00170F59"/>
    <w:rsid w:val="00170F9E"/>
    <w:rsid w:val="001721E9"/>
    <w:rsid w:val="00172C54"/>
    <w:rsid w:val="00173199"/>
    <w:rsid w:val="001736C5"/>
    <w:rsid w:val="00173878"/>
    <w:rsid w:val="0017393E"/>
    <w:rsid w:val="001739FC"/>
    <w:rsid w:val="00173EC4"/>
    <w:rsid w:val="001741DF"/>
    <w:rsid w:val="001743E2"/>
    <w:rsid w:val="001745EB"/>
    <w:rsid w:val="00175E3C"/>
    <w:rsid w:val="001761BA"/>
    <w:rsid w:val="00176336"/>
    <w:rsid w:val="00176669"/>
    <w:rsid w:val="001767FA"/>
    <w:rsid w:val="0017696E"/>
    <w:rsid w:val="00176B08"/>
    <w:rsid w:val="00177AD3"/>
    <w:rsid w:val="00180302"/>
    <w:rsid w:val="00180C0D"/>
    <w:rsid w:val="001812C8"/>
    <w:rsid w:val="00181A34"/>
    <w:rsid w:val="00181B7E"/>
    <w:rsid w:val="00181BFA"/>
    <w:rsid w:val="00181E60"/>
    <w:rsid w:val="00182059"/>
    <w:rsid w:val="00182526"/>
    <w:rsid w:val="001826A4"/>
    <w:rsid w:val="001832D0"/>
    <w:rsid w:val="001841B3"/>
    <w:rsid w:val="00184783"/>
    <w:rsid w:val="00184E10"/>
    <w:rsid w:val="00184EE6"/>
    <w:rsid w:val="00185910"/>
    <w:rsid w:val="00185D11"/>
    <w:rsid w:val="001862C3"/>
    <w:rsid w:val="001866AB"/>
    <w:rsid w:val="00186D80"/>
    <w:rsid w:val="001875CE"/>
    <w:rsid w:val="001877A4"/>
    <w:rsid w:val="00187B1E"/>
    <w:rsid w:val="00187CFF"/>
    <w:rsid w:val="00187DBD"/>
    <w:rsid w:val="00190E6C"/>
    <w:rsid w:val="00191A27"/>
    <w:rsid w:val="00193446"/>
    <w:rsid w:val="00193466"/>
    <w:rsid w:val="00193B40"/>
    <w:rsid w:val="0019424B"/>
    <w:rsid w:val="001948BF"/>
    <w:rsid w:val="00195572"/>
    <w:rsid w:val="00196893"/>
    <w:rsid w:val="00196E12"/>
    <w:rsid w:val="00197A57"/>
    <w:rsid w:val="001A0327"/>
    <w:rsid w:val="001A15A4"/>
    <w:rsid w:val="001A16F1"/>
    <w:rsid w:val="001A1CB8"/>
    <w:rsid w:val="001A1E31"/>
    <w:rsid w:val="001A2B96"/>
    <w:rsid w:val="001A2DD4"/>
    <w:rsid w:val="001A3EC4"/>
    <w:rsid w:val="001A490A"/>
    <w:rsid w:val="001A64A1"/>
    <w:rsid w:val="001A64DE"/>
    <w:rsid w:val="001A66A2"/>
    <w:rsid w:val="001A71D0"/>
    <w:rsid w:val="001A738C"/>
    <w:rsid w:val="001A792E"/>
    <w:rsid w:val="001B09C6"/>
    <w:rsid w:val="001B11D6"/>
    <w:rsid w:val="001B1D71"/>
    <w:rsid w:val="001B4C2A"/>
    <w:rsid w:val="001B52E4"/>
    <w:rsid w:val="001B5313"/>
    <w:rsid w:val="001B5634"/>
    <w:rsid w:val="001B578E"/>
    <w:rsid w:val="001B5ABB"/>
    <w:rsid w:val="001B5BD5"/>
    <w:rsid w:val="001B5F05"/>
    <w:rsid w:val="001B7B37"/>
    <w:rsid w:val="001B7CEC"/>
    <w:rsid w:val="001C0D7E"/>
    <w:rsid w:val="001C11B4"/>
    <w:rsid w:val="001C1393"/>
    <w:rsid w:val="001C19D6"/>
    <w:rsid w:val="001C26D2"/>
    <w:rsid w:val="001C28CB"/>
    <w:rsid w:val="001C28D5"/>
    <w:rsid w:val="001C359C"/>
    <w:rsid w:val="001C3728"/>
    <w:rsid w:val="001C3E3B"/>
    <w:rsid w:val="001C5CD3"/>
    <w:rsid w:val="001D0B2D"/>
    <w:rsid w:val="001D12AA"/>
    <w:rsid w:val="001D1645"/>
    <w:rsid w:val="001D1F85"/>
    <w:rsid w:val="001D242D"/>
    <w:rsid w:val="001D27B9"/>
    <w:rsid w:val="001D4BB3"/>
    <w:rsid w:val="001D5AE7"/>
    <w:rsid w:val="001E0890"/>
    <w:rsid w:val="001E1BDF"/>
    <w:rsid w:val="001E1EE8"/>
    <w:rsid w:val="001E208E"/>
    <w:rsid w:val="001E4BD0"/>
    <w:rsid w:val="001E4DCF"/>
    <w:rsid w:val="001E5912"/>
    <w:rsid w:val="001E5E5C"/>
    <w:rsid w:val="001E62ED"/>
    <w:rsid w:val="001E7FAB"/>
    <w:rsid w:val="001F0F4F"/>
    <w:rsid w:val="001F20B6"/>
    <w:rsid w:val="001F25BB"/>
    <w:rsid w:val="001F2CB4"/>
    <w:rsid w:val="001F43A1"/>
    <w:rsid w:val="001F4B22"/>
    <w:rsid w:val="001F4CC0"/>
    <w:rsid w:val="001F52D3"/>
    <w:rsid w:val="001F64C7"/>
    <w:rsid w:val="0020007D"/>
    <w:rsid w:val="002005AA"/>
    <w:rsid w:val="00200806"/>
    <w:rsid w:val="00200C52"/>
    <w:rsid w:val="002012B0"/>
    <w:rsid w:val="00201E78"/>
    <w:rsid w:val="002028CE"/>
    <w:rsid w:val="002029E9"/>
    <w:rsid w:val="00202BBD"/>
    <w:rsid w:val="002034A1"/>
    <w:rsid w:val="00203B42"/>
    <w:rsid w:val="00203C28"/>
    <w:rsid w:val="00204595"/>
    <w:rsid w:val="00205951"/>
    <w:rsid w:val="00205E62"/>
    <w:rsid w:val="00206FE6"/>
    <w:rsid w:val="0021025C"/>
    <w:rsid w:val="00210516"/>
    <w:rsid w:val="002105F6"/>
    <w:rsid w:val="00211216"/>
    <w:rsid w:val="00211297"/>
    <w:rsid w:val="00211D23"/>
    <w:rsid w:val="0021212E"/>
    <w:rsid w:val="0021292F"/>
    <w:rsid w:val="002131FD"/>
    <w:rsid w:val="0021652A"/>
    <w:rsid w:val="00216EAF"/>
    <w:rsid w:val="002177D9"/>
    <w:rsid w:val="00217C69"/>
    <w:rsid w:val="00217FA9"/>
    <w:rsid w:val="002203F6"/>
    <w:rsid w:val="00220635"/>
    <w:rsid w:val="002215AC"/>
    <w:rsid w:val="00221740"/>
    <w:rsid w:val="00222A0E"/>
    <w:rsid w:val="00222B6C"/>
    <w:rsid w:val="00222B92"/>
    <w:rsid w:val="00223098"/>
    <w:rsid w:val="00225383"/>
    <w:rsid w:val="00226128"/>
    <w:rsid w:val="00226776"/>
    <w:rsid w:val="002278AC"/>
    <w:rsid w:val="00230593"/>
    <w:rsid w:val="00230A57"/>
    <w:rsid w:val="00231111"/>
    <w:rsid w:val="00231160"/>
    <w:rsid w:val="00231E58"/>
    <w:rsid w:val="00232008"/>
    <w:rsid w:val="002322E6"/>
    <w:rsid w:val="0023258E"/>
    <w:rsid w:val="00232B5E"/>
    <w:rsid w:val="00232CC3"/>
    <w:rsid w:val="00232D31"/>
    <w:rsid w:val="002343BB"/>
    <w:rsid w:val="002345DE"/>
    <w:rsid w:val="0023460E"/>
    <w:rsid w:val="00235D62"/>
    <w:rsid w:val="00236690"/>
    <w:rsid w:val="002409E0"/>
    <w:rsid w:val="00240A0B"/>
    <w:rsid w:val="00242BEE"/>
    <w:rsid w:val="00243CFD"/>
    <w:rsid w:val="00243E72"/>
    <w:rsid w:val="00243E7E"/>
    <w:rsid w:val="00243FB6"/>
    <w:rsid w:val="002444D8"/>
    <w:rsid w:val="00244B21"/>
    <w:rsid w:val="00244D49"/>
    <w:rsid w:val="00244DA1"/>
    <w:rsid w:val="00244F58"/>
    <w:rsid w:val="0024505E"/>
    <w:rsid w:val="00247793"/>
    <w:rsid w:val="00247DEC"/>
    <w:rsid w:val="00250887"/>
    <w:rsid w:val="0025117B"/>
    <w:rsid w:val="00251886"/>
    <w:rsid w:val="0025208E"/>
    <w:rsid w:val="00252516"/>
    <w:rsid w:val="0025362D"/>
    <w:rsid w:val="00255361"/>
    <w:rsid w:val="002559DA"/>
    <w:rsid w:val="00255C38"/>
    <w:rsid w:val="0025637A"/>
    <w:rsid w:val="00256F7F"/>
    <w:rsid w:val="00257DFF"/>
    <w:rsid w:val="00260187"/>
    <w:rsid w:val="00260567"/>
    <w:rsid w:val="00260627"/>
    <w:rsid w:val="00260969"/>
    <w:rsid w:val="00260A4F"/>
    <w:rsid w:val="002612D9"/>
    <w:rsid w:val="002621BE"/>
    <w:rsid w:val="0026220D"/>
    <w:rsid w:val="0026241A"/>
    <w:rsid w:val="002640D0"/>
    <w:rsid w:val="002648EC"/>
    <w:rsid w:val="00264AE3"/>
    <w:rsid w:val="00264F25"/>
    <w:rsid w:val="0026514A"/>
    <w:rsid w:val="002658E6"/>
    <w:rsid w:val="0026598E"/>
    <w:rsid w:val="002661A8"/>
    <w:rsid w:val="0026695B"/>
    <w:rsid w:val="00266E7E"/>
    <w:rsid w:val="00267C6E"/>
    <w:rsid w:val="00270A4A"/>
    <w:rsid w:val="002714D5"/>
    <w:rsid w:val="00272850"/>
    <w:rsid w:val="002730C4"/>
    <w:rsid w:val="00273BB3"/>
    <w:rsid w:val="00273EB0"/>
    <w:rsid w:val="0027523C"/>
    <w:rsid w:val="00275D44"/>
    <w:rsid w:val="00275DE6"/>
    <w:rsid w:val="002764D1"/>
    <w:rsid w:val="00276A36"/>
    <w:rsid w:val="00277698"/>
    <w:rsid w:val="00277A3C"/>
    <w:rsid w:val="00280F2F"/>
    <w:rsid w:val="00281980"/>
    <w:rsid w:val="00281B08"/>
    <w:rsid w:val="00281FC7"/>
    <w:rsid w:val="00282EB2"/>
    <w:rsid w:val="0028350E"/>
    <w:rsid w:val="00283612"/>
    <w:rsid w:val="002841C8"/>
    <w:rsid w:val="00284436"/>
    <w:rsid w:val="0028620D"/>
    <w:rsid w:val="00286891"/>
    <w:rsid w:val="00287069"/>
    <w:rsid w:val="002870BC"/>
    <w:rsid w:val="0029006E"/>
    <w:rsid w:val="00291632"/>
    <w:rsid w:val="00291779"/>
    <w:rsid w:val="00292820"/>
    <w:rsid w:val="00293933"/>
    <w:rsid w:val="00293A15"/>
    <w:rsid w:val="00293FE3"/>
    <w:rsid w:val="002943C6"/>
    <w:rsid w:val="00294C7E"/>
    <w:rsid w:val="00294CBB"/>
    <w:rsid w:val="00295C1C"/>
    <w:rsid w:val="00297E84"/>
    <w:rsid w:val="002A01FE"/>
    <w:rsid w:val="002A1278"/>
    <w:rsid w:val="002A12D9"/>
    <w:rsid w:val="002A2B22"/>
    <w:rsid w:val="002A2EB2"/>
    <w:rsid w:val="002A3ACD"/>
    <w:rsid w:val="002A4010"/>
    <w:rsid w:val="002A5330"/>
    <w:rsid w:val="002A5639"/>
    <w:rsid w:val="002A5DF4"/>
    <w:rsid w:val="002A5FE8"/>
    <w:rsid w:val="002A60F7"/>
    <w:rsid w:val="002A6852"/>
    <w:rsid w:val="002B0938"/>
    <w:rsid w:val="002B0BB5"/>
    <w:rsid w:val="002B0C14"/>
    <w:rsid w:val="002B15F0"/>
    <w:rsid w:val="002B1F2E"/>
    <w:rsid w:val="002B2DD6"/>
    <w:rsid w:val="002B2E34"/>
    <w:rsid w:val="002B332C"/>
    <w:rsid w:val="002B3A80"/>
    <w:rsid w:val="002B48CC"/>
    <w:rsid w:val="002B5108"/>
    <w:rsid w:val="002B5DC8"/>
    <w:rsid w:val="002B667A"/>
    <w:rsid w:val="002B7388"/>
    <w:rsid w:val="002B763C"/>
    <w:rsid w:val="002B7B97"/>
    <w:rsid w:val="002B7BD8"/>
    <w:rsid w:val="002B7E2A"/>
    <w:rsid w:val="002C22A3"/>
    <w:rsid w:val="002C3005"/>
    <w:rsid w:val="002C37CF"/>
    <w:rsid w:val="002C3848"/>
    <w:rsid w:val="002C3A5F"/>
    <w:rsid w:val="002C43E9"/>
    <w:rsid w:val="002C45BB"/>
    <w:rsid w:val="002C509F"/>
    <w:rsid w:val="002C5824"/>
    <w:rsid w:val="002C59B8"/>
    <w:rsid w:val="002C6BB0"/>
    <w:rsid w:val="002C6CD4"/>
    <w:rsid w:val="002C6D67"/>
    <w:rsid w:val="002C7363"/>
    <w:rsid w:val="002C7C0F"/>
    <w:rsid w:val="002D0BC8"/>
    <w:rsid w:val="002D0D8E"/>
    <w:rsid w:val="002D1400"/>
    <w:rsid w:val="002D254D"/>
    <w:rsid w:val="002D2FD0"/>
    <w:rsid w:val="002D3717"/>
    <w:rsid w:val="002D3AAE"/>
    <w:rsid w:val="002D4101"/>
    <w:rsid w:val="002D4184"/>
    <w:rsid w:val="002D4F0D"/>
    <w:rsid w:val="002D54DC"/>
    <w:rsid w:val="002D5756"/>
    <w:rsid w:val="002D5A42"/>
    <w:rsid w:val="002D64D5"/>
    <w:rsid w:val="002D64E0"/>
    <w:rsid w:val="002D72C7"/>
    <w:rsid w:val="002D73A7"/>
    <w:rsid w:val="002E059A"/>
    <w:rsid w:val="002E0A42"/>
    <w:rsid w:val="002E22A2"/>
    <w:rsid w:val="002E2373"/>
    <w:rsid w:val="002E2576"/>
    <w:rsid w:val="002E268B"/>
    <w:rsid w:val="002E2768"/>
    <w:rsid w:val="002E334D"/>
    <w:rsid w:val="002E3516"/>
    <w:rsid w:val="002E36DA"/>
    <w:rsid w:val="002E3CF0"/>
    <w:rsid w:val="002E459C"/>
    <w:rsid w:val="002E4F73"/>
    <w:rsid w:val="002E7398"/>
    <w:rsid w:val="002E7826"/>
    <w:rsid w:val="002F0643"/>
    <w:rsid w:val="002F0C30"/>
    <w:rsid w:val="002F1728"/>
    <w:rsid w:val="002F1E61"/>
    <w:rsid w:val="002F21BA"/>
    <w:rsid w:val="002F3263"/>
    <w:rsid w:val="002F439D"/>
    <w:rsid w:val="002F51AA"/>
    <w:rsid w:val="002F531F"/>
    <w:rsid w:val="002F5D74"/>
    <w:rsid w:val="002F620D"/>
    <w:rsid w:val="002F739B"/>
    <w:rsid w:val="002F73E2"/>
    <w:rsid w:val="002F7B8C"/>
    <w:rsid w:val="00301C93"/>
    <w:rsid w:val="00302EF5"/>
    <w:rsid w:val="00302FA2"/>
    <w:rsid w:val="003032A7"/>
    <w:rsid w:val="00303698"/>
    <w:rsid w:val="003045B5"/>
    <w:rsid w:val="0030482A"/>
    <w:rsid w:val="0030506F"/>
    <w:rsid w:val="00305143"/>
    <w:rsid w:val="00305E13"/>
    <w:rsid w:val="00305EB8"/>
    <w:rsid w:val="00306577"/>
    <w:rsid w:val="00306E17"/>
    <w:rsid w:val="003077F7"/>
    <w:rsid w:val="00307D6C"/>
    <w:rsid w:val="0031016E"/>
    <w:rsid w:val="00310B90"/>
    <w:rsid w:val="00310D43"/>
    <w:rsid w:val="00311757"/>
    <w:rsid w:val="0031230B"/>
    <w:rsid w:val="00314DEB"/>
    <w:rsid w:val="00315476"/>
    <w:rsid w:val="00315A07"/>
    <w:rsid w:val="00315A8E"/>
    <w:rsid w:val="00315D79"/>
    <w:rsid w:val="00315E22"/>
    <w:rsid w:val="00316B17"/>
    <w:rsid w:val="0031707F"/>
    <w:rsid w:val="00317904"/>
    <w:rsid w:val="003179CD"/>
    <w:rsid w:val="00317A82"/>
    <w:rsid w:val="003201BF"/>
    <w:rsid w:val="00320868"/>
    <w:rsid w:val="00320B53"/>
    <w:rsid w:val="0032112C"/>
    <w:rsid w:val="0032189D"/>
    <w:rsid w:val="003238E5"/>
    <w:rsid w:val="00324BF9"/>
    <w:rsid w:val="003252F3"/>
    <w:rsid w:val="00325FA1"/>
    <w:rsid w:val="00326B1D"/>
    <w:rsid w:val="003270DF"/>
    <w:rsid w:val="00327AA1"/>
    <w:rsid w:val="00327B6F"/>
    <w:rsid w:val="00330D4D"/>
    <w:rsid w:val="00331541"/>
    <w:rsid w:val="003317E5"/>
    <w:rsid w:val="00331EC5"/>
    <w:rsid w:val="003320F8"/>
    <w:rsid w:val="00332CDB"/>
    <w:rsid w:val="00333287"/>
    <w:rsid w:val="003339DD"/>
    <w:rsid w:val="00335764"/>
    <w:rsid w:val="003372D4"/>
    <w:rsid w:val="00337B47"/>
    <w:rsid w:val="00340194"/>
    <w:rsid w:val="00340844"/>
    <w:rsid w:val="00340D19"/>
    <w:rsid w:val="00341EED"/>
    <w:rsid w:val="00341F78"/>
    <w:rsid w:val="003426DD"/>
    <w:rsid w:val="00342E98"/>
    <w:rsid w:val="00343C8B"/>
    <w:rsid w:val="00344467"/>
    <w:rsid w:val="003449AC"/>
    <w:rsid w:val="00344E6D"/>
    <w:rsid w:val="00344F4C"/>
    <w:rsid w:val="003451E9"/>
    <w:rsid w:val="00345274"/>
    <w:rsid w:val="00345459"/>
    <w:rsid w:val="00345E80"/>
    <w:rsid w:val="00346075"/>
    <w:rsid w:val="00346234"/>
    <w:rsid w:val="00346292"/>
    <w:rsid w:val="00347691"/>
    <w:rsid w:val="00350E15"/>
    <w:rsid w:val="00351409"/>
    <w:rsid w:val="00351BD3"/>
    <w:rsid w:val="00352509"/>
    <w:rsid w:val="003530B5"/>
    <w:rsid w:val="00353EFD"/>
    <w:rsid w:val="00354116"/>
    <w:rsid w:val="00354ADF"/>
    <w:rsid w:val="003556B2"/>
    <w:rsid w:val="00355D54"/>
    <w:rsid w:val="0035602A"/>
    <w:rsid w:val="00356A21"/>
    <w:rsid w:val="00356A5C"/>
    <w:rsid w:val="003573AF"/>
    <w:rsid w:val="00360984"/>
    <w:rsid w:val="00360B44"/>
    <w:rsid w:val="00361849"/>
    <w:rsid w:val="00362241"/>
    <w:rsid w:val="003623D7"/>
    <w:rsid w:val="0036287D"/>
    <w:rsid w:val="00363728"/>
    <w:rsid w:val="00363BB9"/>
    <w:rsid w:val="003647DB"/>
    <w:rsid w:val="003648A2"/>
    <w:rsid w:val="00365587"/>
    <w:rsid w:val="003657BE"/>
    <w:rsid w:val="00365DBC"/>
    <w:rsid w:val="00366C67"/>
    <w:rsid w:val="00366E39"/>
    <w:rsid w:val="003677A8"/>
    <w:rsid w:val="00370617"/>
    <w:rsid w:val="003707FC"/>
    <w:rsid w:val="00370ACE"/>
    <w:rsid w:val="00371212"/>
    <w:rsid w:val="00371989"/>
    <w:rsid w:val="00371D52"/>
    <w:rsid w:val="003725E1"/>
    <w:rsid w:val="00372E8A"/>
    <w:rsid w:val="00372F17"/>
    <w:rsid w:val="0037304C"/>
    <w:rsid w:val="00373107"/>
    <w:rsid w:val="00374795"/>
    <w:rsid w:val="00374A78"/>
    <w:rsid w:val="00377433"/>
    <w:rsid w:val="0037755D"/>
    <w:rsid w:val="00377EB8"/>
    <w:rsid w:val="00377FB0"/>
    <w:rsid w:val="00380975"/>
    <w:rsid w:val="00380979"/>
    <w:rsid w:val="00380A56"/>
    <w:rsid w:val="0038199B"/>
    <w:rsid w:val="00381DB8"/>
    <w:rsid w:val="00382280"/>
    <w:rsid w:val="00382479"/>
    <w:rsid w:val="00382755"/>
    <w:rsid w:val="003837AB"/>
    <w:rsid w:val="00383EE4"/>
    <w:rsid w:val="003842EF"/>
    <w:rsid w:val="00384AB6"/>
    <w:rsid w:val="00385915"/>
    <w:rsid w:val="00386069"/>
    <w:rsid w:val="00387AF8"/>
    <w:rsid w:val="0039025E"/>
    <w:rsid w:val="00390862"/>
    <w:rsid w:val="00390A44"/>
    <w:rsid w:val="0039140A"/>
    <w:rsid w:val="00391624"/>
    <w:rsid w:val="0039177F"/>
    <w:rsid w:val="00391E10"/>
    <w:rsid w:val="003922A5"/>
    <w:rsid w:val="00392666"/>
    <w:rsid w:val="00392F2C"/>
    <w:rsid w:val="00394BBB"/>
    <w:rsid w:val="00394E3F"/>
    <w:rsid w:val="0039593C"/>
    <w:rsid w:val="00396A3A"/>
    <w:rsid w:val="00396E8A"/>
    <w:rsid w:val="00397B14"/>
    <w:rsid w:val="00397DB5"/>
    <w:rsid w:val="003A0DEC"/>
    <w:rsid w:val="003A1C9F"/>
    <w:rsid w:val="003A1DA9"/>
    <w:rsid w:val="003A2950"/>
    <w:rsid w:val="003A29FD"/>
    <w:rsid w:val="003A2C0B"/>
    <w:rsid w:val="003A32ED"/>
    <w:rsid w:val="003A36BD"/>
    <w:rsid w:val="003A3C9A"/>
    <w:rsid w:val="003A3D8E"/>
    <w:rsid w:val="003A4BCB"/>
    <w:rsid w:val="003A4BE1"/>
    <w:rsid w:val="003A5140"/>
    <w:rsid w:val="003A6178"/>
    <w:rsid w:val="003A624C"/>
    <w:rsid w:val="003A64DC"/>
    <w:rsid w:val="003A72FF"/>
    <w:rsid w:val="003B0339"/>
    <w:rsid w:val="003B0B99"/>
    <w:rsid w:val="003B2DAF"/>
    <w:rsid w:val="003B320B"/>
    <w:rsid w:val="003B3C0E"/>
    <w:rsid w:val="003B3C65"/>
    <w:rsid w:val="003B4613"/>
    <w:rsid w:val="003B4AEA"/>
    <w:rsid w:val="003B55AF"/>
    <w:rsid w:val="003B57F1"/>
    <w:rsid w:val="003B5B4D"/>
    <w:rsid w:val="003B6674"/>
    <w:rsid w:val="003B675F"/>
    <w:rsid w:val="003B7105"/>
    <w:rsid w:val="003B73E2"/>
    <w:rsid w:val="003B7B04"/>
    <w:rsid w:val="003C004A"/>
    <w:rsid w:val="003C028A"/>
    <w:rsid w:val="003C03EF"/>
    <w:rsid w:val="003C13CB"/>
    <w:rsid w:val="003C17A2"/>
    <w:rsid w:val="003C1D5A"/>
    <w:rsid w:val="003C3CBA"/>
    <w:rsid w:val="003C54E6"/>
    <w:rsid w:val="003C5CC3"/>
    <w:rsid w:val="003C68CA"/>
    <w:rsid w:val="003C7A13"/>
    <w:rsid w:val="003D0814"/>
    <w:rsid w:val="003D1DFA"/>
    <w:rsid w:val="003D221F"/>
    <w:rsid w:val="003D2556"/>
    <w:rsid w:val="003D2861"/>
    <w:rsid w:val="003D288B"/>
    <w:rsid w:val="003D300B"/>
    <w:rsid w:val="003D386C"/>
    <w:rsid w:val="003D40FF"/>
    <w:rsid w:val="003D4152"/>
    <w:rsid w:val="003D43D6"/>
    <w:rsid w:val="003D476A"/>
    <w:rsid w:val="003D66D7"/>
    <w:rsid w:val="003E111C"/>
    <w:rsid w:val="003E161E"/>
    <w:rsid w:val="003E1F5C"/>
    <w:rsid w:val="003E21E8"/>
    <w:rsid w:val="003E2FEF"/>
    <w:rsid w:val="003E51A7"/>
    <w:rsid w:val="003E665B"/>
    <w:rsid w:val="003E696A"/>
    <w:rsid w:val="003F058A"/>
    <w:rsid w:val="003F06F9"/>
    <w:rsid w:val="003F0CEB"/>
    <w:rsid w:val="003F13AC"/>
    <w:rsid w:val="003F16BB"/>
    <w:rsid w:val="003F2683"/>
    <w:rsid w:val="003F296C"/>
    <w:rsid w:val="003F35BD"/>
    <w:rsid w:val="003F3E90"/>
    <w:rsid w:val="003F410B"/>
    <w:rsid w:val="003F5360"/>
    <w:rsid w:val="003F542E"/>
    <w:rsid w:val="003F639A"/>
    <w:rsid w:val="003F6C85"/>
    <w:rsid w:val="003F708A"/>
    <w:rsid w:val="003F756E"/>
    <w:rsid w:val="003F7571"/>
    <w:rsid w:val="003F7951"/>
    <w:rsid w:val="00400E09"/>
    <w:rsid w:val="00401011"/>
    <w:rsid w:val="004019E4"/>
    <w:rsid w:val="00401AC0"/>
    <w:rsid w:val="00401B35"/>
    <w:rsid w:val="00402150"/>
    <w:rsid w:val="004029DA"/>
    <w:rsid w:val="00403467"/>
    <w:rsid w:val="0040358B"/>
    <w:rsid w:val="00403DCB"/>
    <w:rsid w:val="0040460D"/>
    <w:rsid w:val="0040497B"/>
    <w:rsid w:val="00405035"/>
    <w:rsid w:val="004050CB"/>
    <w:rsid w:val="00405C98"/>
    <w:rsid w:val="00406423"/>
    <w:rsid w:val="00406A67"/>
    <w:rsid w:val="00406F0A"/>
    <w:rsid w:val="00407B54"/>
    <w:rsid w:val="004101A8"/>
    <w:rsid w:val="00410790"/>
    <w:rsid w:val="00410D1E"/>
    <w:rsid w:val="00411D62"/>
    <w:rsid w:val="00412187"/>
    <w:rsid w:val="00412304"/>
    <w:rsid w:val="00412C87"/>
    <w:rsid w:val="00412F96"/>
    <w:rsid w:val="004131B2"/>
    <w:rsid w:val="00413621"/>
    <w:rsid w:val="004144DA"/>
    <w:rsid w:val="00414B99"/>
    <w:rsid w:val="00415B11"/>
    <w:rsid w:val="00416182"/>
    <w:rsid w:val="0041670D"/>
    <w:rsid w:val="0041678C"/>
    <w:rsid w:val="00416B46"/>
    <w:rsid w:val="00417C09"/>
    <w:rsid w:val="004203F3"/>
    <w:rsid w:val="004204E3"/>
    <w:rsid w:val="00420584"/>
    <w:rsid w:val="004207AC"/>
    <w:rsid w:val="00421193"/>
    <w:rsid w:val="00421312"/>
    <w:rsid w:val="0042206D"/>
    <w:rsid w:val="0042225C"/>
    <w:rsid w:val="0042270A"/>
    <w:rsid w:val="004229D9"/>
    <w:rsid w:val="00422D28"/>
    <w:rsid w:val="00423195"/>
    <w:rsid w:val="004239C1"/>
    <w:rsid w:val="00424B35"/>
    <w:rsid w:val="00424CD7"/>
    <w:rsid w:val="00424DF3"/>
    <w:rsid w:val="00424FE3"/>
    <w:rsid w:val="00425289"/>
    <w:rsid w:val="004255DC"/>
    <w:rsid w:val="00425948"/>
    <w:rsid w:val="004259F4"/>
    <w:rsid w:val="004261F0"/>
    <w:rsid w:val="004263ED"/>
    <w:rsid w:val="00426480"/>
    <w:rsid w:val="00426868"/>
    <w:rsid w:val="00427097"/>
    <w:rsid w:val="00427FCA"/>
    <w:rsid w:val="00430052"/>
    <w:rsid w:val="004303F0"/>
    <w:rsid w:val="00430728"/>
    <w:rsid w:val="00430853"/>
    <w:rsid w:val="00430D03"/>
    <w:rsid w:val="00431219"/>
    <w:rsid w:val="00431681"/>
    <w:rsid w:val="004317AB"/>
    <w:rsid w:val="0043229F"/>
    <w:rsid w:val="004329F0"/>
    <w:rsid w:val="00432D7C"/>
    <w:rsid w:val="004331FD"/>
    <w:rsid w:val="00433440"/>
    <w:rsid w:val="00433598"/>
    <w:rsid w:val="004340C5"/>
    <w:rsid w:val="0043477C"/>
    <w:rsid w:val="00434925"/>
    <w:rsid w:val="00434AE3"/>
    <w:rsid w:val="00434DB1"/>
    <w:rsid w:val="0043633D"/>
    <w:rsid w:val="00436544"/>
    <w:rsid w:val="0044038F"/>
    <w:rsid w:val="004404CA"/>
    <w:rsid w:val="004407BE"/>
    <w:rsid w:val="00440AD4"/>
    <w:rsid w:val="00440BBF"/>
    <w:rsid w:val="004413DA"/>
    <w:rsid w:val="0044179A"/>
    <w:rsid w:val="0044186A"/>
    <w:rsid w:val="004422B6"/>
    <w:rsid w:val="00442990"/>
    <w:rsid w:val="00443AC6"/>
    <w:rsid w:val="00444E87"/>
    <w:rsid w:val="00445F08"/>
    <w:rsid w:val="004461FA"/>
    <w:rsid w:val="00447456"/>
    <w:rsid w:val="00447595"/>
    <w:rsid w:val="004504BB"/>
    <w:rsid w:val="00450EF4"/>
    <w:rsid w:val="00451D63"/>
    <w:rsid w:val="00452A67"/>
    <w:rsid w:val="00455529"/>
    <w:rsid w:val="004565E6"/>
    <w:rsid w:val="004567B0"/>
    <w:rsid w:val="00457044"/>
    <w:rsid w:val="00460D54"/>
    <w:rsid w:val="004610D6"/>
    <w:rsid w:val="004614E2"/>
    <w:rsid w:val="00461815"/>
    <w:rsid w:val="00461B85"/>
    <w:rsid w:val="00462330"/>
    <w:rsid w:val="0046235B"/>
    <w:rsid w:val="004623CA"/>
    <w:rsid w:val="00462F6D"/>
    <w:rsid w:val="00463157"/>
    <w:rsid w:val="004631B6"/>
    <w:rsid w:val="00463841"/>
    <w:rsid w:val="00463889"/>
    <w:rsid w:val="004644BD"/>
    <w:rsid w:val="00464CE4"/>
    <w:rsid w:val="0046530B"/>
    <w:rsid w:val="004653F6"/>
    <w:rsid w:val="00465A95"/>
    <w:rsid w:val="00465E14"/>
    <w:rsid w:val="0046730D"/>
    <w:rsid w:val="00470117"/>
    <w:rsid w:val="00470E30"/>
    <w:rsid w:val="004721F2"/>
    <w:rsid w:val="00472A6D"/>
    <w:rsid w:val="00472E0B"/>
    <w:rsid w:val="00472FAD"/>
    <w:rsid w:val="00473E68"/>
    <w:rsid w:val="004744B3"/>
    <w:rsid w:val="00474D55"/>
    <w:rsid w:val="00476CE6"/>
    <w:rsid w:val="00476EF0"/>
    <w:rsid w:val="00477DF0"/>
    <w:rsid w:val="00477E91"/>
    <w:rsid w:val="004800E8"/>
    <w:rsid w:val="00480A91"/>
    <w:rsid w:val="00480C6B"/>
    <w:rsid w:val="004812BA"/>
    <w:rsid w:val="00481B2C"/>
    <w:rsid w:val="00481D52"/>
    <w:rsid w:val="00481ED2"/>
    <w:rsid w:val="00481F64"/>
    <w:rsid w:val="00482255"/>
    <w:rsid w:val="004824AC"/>
    <w:rsid w:val="00483222"/>
    <w:rsid w:val="00483239"/>
    <w:rsid w:val="004852CE"/>
    <w:rsid w:val="004854F9"/>
    <w:rsid w:val="0048717F"/>
    <w:rsid w:val="00487F02"/>
    <w:rsid w:val="00490309"/>
    <w:rsid w:val="0049064F"/>
    <w:rsid w:val="00492115"/>
    <w:rsid w:val="0049235B"/>
    <w:rsid w:val="00492544"/>
    <w:rsid w:val="00492EE5"/>
    <w:rsid w:val="004936C9"/>
    <w:rsid w:val="004937C0"/>
    <w:rsid w:val="00493B20"/>
    <w:rsid w:val="00493BC9"/>
    <w:rsid w:val="004950FA"/>
    <w:rsid w:val="004952AE"/>
    <w:rsid w:val="00495A4A"/>
    <w:rsid w:val="00495CC0"/>
    <w:rsid w:val="00496424"/>
    <w:rsid w:val="004968B4"/>
    <w:rsid w:val="00497110"/>
    <w:rsid w:val="00497F72"/>
    <w:rsid w:val="004A0BD9"/>
    <w:rsid w:val="004A12B7"/>
    <w:rsid w:val="004A22E9"/>
    <w:rsid w:val="004A2C49"/>
    <w:rsid w:val="004A3C55"/>
    <w:rsid w:val="004A4674"/>
    <w:rsid w:val="004A4DD9"/>
    <w:rsid w:val="004A53CB"/>
    <w:rsid w:val="004A56AC"/>
    <w:rsid w:val="004A607A"/>
    <w:rsid w:val="004A60A0"/>
    <w:rsid w:val="004A63E1"/>
    <w:rsid w:val="004A66C4"/>
    <w:rsid w:val="004A6801"/>
    <w:rsid w:val="004A6A3B"/>
    <w:rsid w:val="004A6B32"/>
    <w:rsid w:val="004A6C6B"/>
    <w:rsid w:val="004A6F68"/>
    <w:rsid w:val="004A7605"/>
    <w:rsid w:val="004A787A"/>
    <w:rsid w:val="004A7951"/>
    <w:rsid w:val="004A7D05"/>
    <w:rsid w:val="004B0369"/>
    <w:rsid w:val="004B0FB1"/>
    <w:rsid w:val="004B14B9"/>
    <w:rsid w:val="004B2A1F"/>
    <w:rsid w:val="004B3A14"/>
    <w:rsid w:val="004B3EA6"/>
    <w:rsid w:val="004B473A"/>
    <w:rsid w:val="004B4A5F"/>
    <w:rsid w:val="004B4ED2"/>
    <w:rsid w:val="004B5702"/>
    <w:rsid w:val="004B5755"/>
    <w:rsid w:val="004B5C3C"/>
    <w:rsid w:val="004B6609"/>
    <w:rsid w:val="004B6DB3"/>
    <w:rsid w:val="004C0539"/>
    <w:rsid w:val="004C0C07"/>
    <w:rsid w:val="004C0F26"/>
    <w:rsid w:val="004C1371"/>
    <w:rsid w:val="004C15F1"/>
    <w:rsid w:val="004C26B7"/>
    <w:rsid w:val="004C2C94"/>
    <w:rsid w:val="004C323D"/>
    <w:rsid w:val="004C3C46"/>
    <w:rsid w:val="004C40A5"/>
    <w:rsid w:val="004C5831"/>
    <w:rsid w:val="004C59B4"/>
    <w:rsid w:val="004C5BF7"/>
    <w:rsid w:val="004C5ED9"/>
    <w:rsid w:val="004C63FF"/>
    <w:rsid w:val="004C667D"/>
    <w:rsid w:val="004C7189"/>
    <w:rsid w:val="004D07B0"/>
    <w:rsid w:val="004D0D4F"/>
    <w:rsid w:val="004D1057"/>
    <w:rsid w:val="004D39C7"/>
    <w:rsid w:val="004D3C09"/>
    <w:rsid w:val="004D424B"/>
    <w:rsid w:val="004D44E3"/>
    <w:rsid w:val="004D5BE2"/>
    <w:rsid w:val="004D66D9"/>
    <w:rsid w:val="004D73BC"/>
    <w:rsid w:val="004D757C"/>
    <w:rsid w:val="004D778D"/>
    <w:rsid w:val="004E0697"/>
    <w:rsid w:val="004E0766"/>
    <w:rsid w:val="004E187A"/>
    <w:rsid w:val="004E1C08"/>
    <w:rsid w:val="004E24A4"/>
    <w:rsid w:val="004E328C"/>
    <w:rsid w:val="004E4BCA"/>
    <w:rsid w:val="004E57CA"/>
    <w:rsid w:val="004E5FCF"/>
    <w:rsid w:val="004F0872"/>
    <w:rsid w:val="004F0DA0"/>
    <w:rsid w:val="004F137E"/>
    <w:rsid w:val="004F1634"/>
    <w:rsid w:val="004F2455"/>
    <w:rsid w:val="004F3018"/>
    <w:rsid w:val="004F3CC7"/>
    <w:rsid w:val="004F3D02"/>
    <w:rsid w:val="004F5310"/>
    <w:rsid w:val="004F5ABA"/>
    <w:rsid w:val="004F5AF6"/>
    <w:rsid w:val="004F65D7"/>
    <w:rsid w:val="004F67FA"/>
    <w:rsid w:val="004F6B9F"/>
    <w:rsid w:val="004F7F84"/>
    <w:rsid w:val="005000FB"/>
    <w:rsid w:val="0050037A"/>
    <w:rsid w:val="005004C8"/>
    <w:rsid w:val="00500571"/>
    <w:rsid w:val="00500607"/>
    <w:rsid w:val="00500688"/>
    <w:rsid w:val="00500E47"/>
    <w:rsid w:val="00500F26"/>
    <w:rsid w:val="005012B1"/>
    <w:rsid w:val="00502983"/>
    <w:rsid w:val="005031DA"/>
    <w:rsid w:val="005035F1"/>
    <w:rsid w:val="005039BD"/>
    <w:rsid w:val="005047D6"/>
    <w:rsid w:val="0050480A"/>
    <w:rsid w:val="00505324"/>
    <w:rsid w:val="00506910"/>
    <w:rsid w:val="0050694A"/>
    <w:rsid w:val="00506CB3"/>
    <w:rsid w:val="00507782"/>
    <w:rsid w:val="00507CC7"/>
    <w:rsid w:val="00507FCE"/>
    <w:rsid w:val="00510277"/>
    <w:rsid w:val="005102AE"/>
    <w:rsid w:val="0051035E"/>
    <w:rsid w:val="00510EF2"/>
    <w:rsid w:val="00511880"/>
    <w:rsid w:val="00512026"/>
    <w:rsid w:val="00512472"/>
    <w:rsid w:val="00513A7F"/>
    <w:rsid w:val="00515DA7"/>
    <w:rsid w:val="00521365"/>
    <w:rsid w:val="005213CA"/>
    <w:rsid w:val="005217F5"/>
    <w:rsid w:val="0052181E"/>
    <w:rsid w:val="00522718"/>
    <w:rsid w:val="0052275A"/>
    <w:rsid w:val="00524685"/>
    <w:rsid w:val="00525AE3"/>
    <w:rsid w:val="0052705E"/>
    <w:rsid w:val="005270C8"/>
    <w:rsid w:val="00527F63"/>
    <w:rsid w:val="005304B6"/>
    <w:rsid w:val="0053064F"/>
    <w:rsid w:val="005323C7"/>
    <w:rsid w:val="00532CBF"/>
    <w:rsid w:val="0053334E"/>
    <w:rsid w:val="00533BAB"/>
    <w:rsid w:val="00533D64"/>
    <w:rsid w:val="00534313"/>
    <w:rsid w:val="0053495A"/>
    <w:rsid w:val="0053547E"/>
    <w:rsid w:val="00535B71"/>
    <w:rsid w:val="005361A1"/>
    <w:rsid w:val="00536DB7"/>
    <w:rsid w:val="00536E65"/>
    <w:rsid w:val="0054103E"/>
    <w:rsid w:val="005410B6"/>
    <w:rsid w:val="00541215"/>
    <w:rsid w:val="00541FCD"/>
    <w:rsid w:val="005435FB"/>
    <w:rsid w:val="005440EE"/>
    <w:rsid w:val="00544287"/>
    <w:rsid w:val="00544446"/>
    <w:rsid w:val="0054480C"/>
    <w:rsid w:val="00545D24"/>
    <w:rsid w:val="00546C11"/>
    <w:rsid w:val="00546E6F"/>
    <w:rsid w:val="005508D6"/>
    <w:rsid w:val="00550996"/>
    <w:rsid w:val="00550EC9"/>
    <w:rsid w:val="00550F62"/>
    <w:rsid w:val="00552D12"/>
    <w:rsid w:val="0055377A"/>
    <w:rsid w:val="00554B20"/>
    <w:rsid w:val="00555837"/>
    <w:rsid w:val="005576AA"/>
    <w:rsid w:val="00557C8C"/>
    <w:rsid w:val="0056072A"/>
    <w:rsid w:val="005609CC"/>
    <w:rsid w:val="00560E6F"/>
    <w:rsid w:val="00560FB5"/>
    <w:rsid w:val="00561087"/>
    <w:rsid w:val="005610CC"/>
    <w:rsid w:val="00563B35"/>
    <w:rsid w:val="00564688"/>
    <w:rsid w:val="00564724"/>
    <w:rsid w:val="00564928"/>
    <w:rsid w:val="00564D58"/>
    <w:rsid w:val="0056509E"/>
    <w:rsid w:val="0056595D"/>
    <w:rsid w:val="00565994"/>
    <w:rsid w:val="00565FFA"/>
    <w:rsid w:val="0056683C"/>
    <w:rsid w:val="00566F46"/>
    <w:rsid w:val="00566F75"/>
    <w:rsid w:val="00570CBC"/>
    <w:rsid w:val="00572CC8"/>
    <w:rsid w:val="00575BCF"/>
    <w:rsid w:val="005763EB"/>
    <w:rsid w:val="00577CEE"/>
    <w:rsid w:val="0058061D"/>
    <w:rsid w:val="00582534"/>
    <w:rsid w:val="00582CE4"/>
    <w:rsid w:val="00583068"/>
    <w:rsid w:val="00583158"/>
    <w:rsid w:val="00583C44"/>
    <w:rsid w:val="00584438"/>
    <w:rsid w:val="00584F84"/>
    <w:rsid w:val="0058610F"/>
    <w:rsid w:val="00586A05"/>
    <w:rsid w:val="00587C50"/>
    <w:rsid w:val="00587F77"/>
    <w:rsid w:val="00587FB9"/>
    <w:rsid w:val="00590472"/>
    <w:rsid w:val="00590A6B"/>
    <w:rsid w:val="00591277"/>
    <w:rsid w:val="0059154B"/>
    <w:rsid w:val="00591E21"/>
    <w:rsid w:val="00591E22"/>
    <w:rsid w:val="005937DE"/>
    <w:rsid w:val="00595026"/>
    <w:rsid w:val="005958CB"/>
    <w:rsid w:val="00596649"/>
    <w:rsid w:val="00596824"/>
    <w:rsid w:val="00597417"/>
    <w:rsid w:val="005977A0"/>
    <w:rsid w:val="00597D47"/>
    <w:rsid w:val="00597E73"/>
    <w:rsid w:val="005A0B9E"/>
    <w:rsid w:val="005A1383"/>
    <w:rsid w:val="005A1897"/>
    <w:rsid w:val="005A1D50"/>
    <w:rsid w:val="005A25EE"/>
    <w:rsid w:val="005A339B"/>
    <w:rsid w:val="005A33D3"/>
    <w:rsid w:val="005A3C1A"/>
    <w:rsid w:val="005A412F"/>
    <w:rsid w:val="005A4D4A"/>
    <w:rsid w:val="005A537B"/>
    <w:rsid w:val="005A5AB2"/>
    <w:rsid w:val="005A65B8"/>
    <w:rsid w:val="005A778D"/>
    <w:rsid w:val="005A7B82"/>
    <w:rsid w:val="005B0467"/>
    <w:rsid w:val="005B04E3"/>
    <w:rsid w:val="005B2B44"/>
    <w:rsid w:val="005B3841"/>
    <w:rsid w:val="005B3BBB"/>
    <w:rsid w:val="005B3D22"/>
    <w:rsid w:val="005B3DAD"/>
    <w:rsid w:val="005B3DE7"/>
    <w:rsid w:val="005B3F05"/>
    <w:rsid w:val="005B49C1"/>
    <w:rsid w:val="005B4F27"/>
    <w:rsid w:val="005B5B63"/>
    <w:rsid w:val="005B69C8"/>
    <w:rsid w:val="005B7099"/>
    <w:rsid w:val="005C0CC5"/>
    <w:rsid w:val="005C16F1"/>
    <w:rsid w:val="005C1A1B"/>
    <w:rsid w:val="005C20FD"/>
    <w:rsid w:val="005C2278"/>
    <w:rsid w:val="005C448E"/>
    <w:rsid w:val="005C4F84"/>
    <w:rsid w:val="005C5C24"/>
    <w:rsid w:val="005C6076"/>
    <w:rsid w:val="005C70B9"/>
    <w:rsid w:val="005C7C06"/>
    <w:rsid w:val="005D097D"/>
    <w:rsid w:val="005D1024"/>
    <w:rsid w:val="005D246E"/>
    <w:rsid w:val="005D3CA4"/>
    <w:rsid w:val="005D3D80"/>
    <w:rsid w:val="005D3E45"/>
    <w:rsid w:val="005D4404"/>
    <w:rsid w:val="005D51F7"/>
    <w:rsid w:val="005D55D2"/>
    <w:rsid w:val="005D570A"/>
    <w:rsid w:val="005D612B"/>
    <w:rsid w:val="005D65CA"/>
    <w:rsid w:val="005D672C"/>
    <w:rsid w:val="005D6F8C"/>
    <w:rsid w:val="005E0010"/>
    <w:rsid w:val="005E04EF"/>
    <w:rsid w:val="005E44B3"/>
    <w:rsid w:val="005E4AF2"/>
    <w:rsid w:val="005E5DFB"/>
    <w:rsid w:val="005E730E"/>
    <w:rsid w:val="005E766A"/>
    <w:rsid w:val="005E7FCA"/>
    <w:rsid w:val="005F1996"/>
    <w:rsid w:val="005F22E7"/>
    <w:rsid w:val="005F2457"/>
    <w:rsid w:val="005F2509"/>
    <w:rsid w:val="005F2614"/>
    <w:rsid w:val="005F2F10"/>
    <w:rsid w:val="005F307E"/>
    <w:rsid w:val="005F333A"/>
    <w:rsid w:val="005F3644"/>
    <w:rsid w:val="005F4F63"/>
    <w:rsid w:val="005F55B5"/>
    <w:rsid w:val="005F5822"/>
    <w:rsid w:val="005F5AE6"/>
    <w:rsid w:val="005F5BF0"/>
    <w:rsid w:val="005F60B6"/>
    <w:rsid w:val="005F6BBA"/>
    <w:rsid w:val="005F71FA"/>
    <w:rsid w:val="005F78EA"/>
    <w:rsid w:val="005F7A38"/>
    <w:rsid w:val="005F7BF4"/>
    <w:rsid w:val="0060060B"/>
    <w:rsid w:val="006010C6"/>
    <w:rsid w:val="00601FA5"/>
    <w:rsid w:val="006022EA"/>
    <w:rsid w:val="006026D4"/>
    <w:rsid w:val="00603D59"/>
    <w:rsid w:val="006047A7"/>
    <w:rsid w:val="006047B0"/>
    <w:rsid w:val="00604A9F"/>
    <w:rsid w:val="006050CA"/>
    <w:rsid w:val="00605222"/>
    <w:rsid w:val="00606454"/>
    <w:rsid w:val="00607F1A"/>
    <w:rsid w:val="00610285"/>
    <w:rsid w:val="006106C5"/>
    <w:rsid w:val="00611F6D"/>
    <w:rsid w:val="006121C5"/>
    <w:rsid w:val="006123CE"/>
    <w:rsid w:val="006125B5"/>
    <w:rsid w:val="00612E94"/>
    <w:rsid w:val="00614755"/>
    <w:rsid w:val="00615E03"/>
    <w:rsid w:val="00616599"/>
    <w:rsid w:val="0061765C"/>
    <w:rsid w:val="0061789E"/>
    <w:rsid w:val="00617F23"/>
    <w:rsid w:val="00620440"/>
    <w:rsid w:val="00620620"/>
    <w:rsid w:val="006207BC"/>
    <w:rsid w:val="00620BBC"/>
    <w:rsid w:val="00622248"/>
    <w:rsid w:val="006231CE"/>
    <w:rsid w:val="0062462F"/>
    <w:rsid w:val="00624692"/>
    <w:rsid w:val="0062480F"/>
    <w:rsid w:val="0062485F"/>
    <w:rsid w:val="006257A5"/>
    <w:rsid w:val="00625E54"/>
    <w:rsid w:val="00626984"/>
    <w:rsid w:val="00626AA1"/>
    <w:rsid w:val="0062706F"/>
    <w:rsid w:val="006278BF"/>
    <w:rsid w:val="00627DE1"/>
    <w:rsid w:val="00630449"/>
    <w:rsid w:val="0063056C"/>
    <w:rsid w:val="006309EF"/>
    <w:rsid w:val="00630E16"/>
    <w:rsid w:val="00631547"/>
    <w:rsid w:val="00631989"/>
    <w:rsid w:val="00631B5F"/>
    <w:rsid w:val="0063274B"/>
    <w:rsid w:val="0063303C"/>
    <w:rsid w:val="0063314F"/>
    <w:rsid w:val="00633181"/>
    <w:rsid w:val="00633238"/>
    <w:rsid w:val="0063386B"/>
    <w:rsid w:val="00634D0A"/>
    <w:rsid w:val="006363DF"/>
    <w:rsid w:val="00636A6C"/>
    <w:rsid w:val="00641233"/>
    <w:rsid w:val="00641973"/>
    <w:rsid w:val="006437B5"/>
    <w:rsid w:val="00643BB4"/>
    <w:rsid w:val="00643BCC"/>
    <w:rsid w:val="00644362"/>
    <w:rsid w:val="00644B6C"/>
    <w:rsid w:val="00644DB6"/>
    <w:rsid w:val="00645A01"/>
    <w:rsid w:val="006463E9"/>
    <w:rsid w:val="0064738C"/>
    <w:rsid w:val="00647453"/>
    <w:rsid w:val="00647717"/>
    <w:rsid w:val="00647762"/>
    <w:rsid w:val="00650299"/>
    <w:rsid w:val="00650FBD"/>
    <w:rsid w:val="00651608"/>
    <w:rsid w:val="00651808"/>
    <w:rsid w:val="00651C72"/>
    <w:rsid w:val="00651E01"/>
    <w:rsid w:val="00651E03"/>
    <w:rsid w:val="0065233F"/>
    <w:rsid w:val="00652FB8"/>
    <w:rsid w:val="00653041"/>
    <w:rsid w:val="00653103"/>
    <w:rsid w:val="006532C5"/>
    <w:rsid w:val="006543E8"/>
    <w:rsid w:val="006547B0"/>
    <w:rsid w:val="00654902"/>
    <w:rsid w:val="00654F8D"/>
    <w:rsid w:val="0065544A"/>
    <w:rsid w:val="00655819"/>
    <w:rsid w:val="006563C3"/>
    <w:rsid w:val="0065736A"/>
    <w:rsid w:val="0065780D"/>
    <w:rsid w:val="00660C6D"/>
    <w:rsid w:val="006614A5"/>
    <w:rsid w:val="006625E6"/>
    <w:rsid w:val="00663D1C"/>
    <w:rsid w:val="00663E3C"/>
    <w:rsid w:val="006645F2"/>
    <w:rsid w:val="00664703"/>
    <w:rsid w:val="00665415"/>
    <w:rsid w:val="0066573E"/>
    <w:rsid w:val="00666309"/>
    <w:rsid w:val="006663FB"/>
    <w:rsid w:val="00667CAA"/>
    <w:rsid w:val="00670E60"/>
    <w:rsid w:val="00671A30"/>
    <w:rsid w:val="00671BEC"/>
    <w:rsid w:val="006722BF"/>
    <w:rsid w:val="00672398"/>
    <w:rsid w:val="00672E6F"/>
    <w:rsid w:val="00673340"/>
    <w:rsid w:val="00673972"/>
    <w:rsid w:val="00673B50"/>
    <w:rsid w:val="00674939"/>
    <w:rsid w:val="00675175"/>
    <w:rsid w:val="0067628C"/>
    <w:rsid w:val="00676777"/>
    <w:rsid w:val="00676B6D"/>
    <w:rsid w:val="00676C98"/>
    <w:rsid w:val="00676DAA"/>
    <w:rsid w:val="00676FE7"/>
    <w:rsid w:val="00677AAF"/>
    <w:rsid w:val="00677B7C"/>
    <w:rsid w:val="006805C2"/>
    <w:rsid w:val="00680F59"/>
    <w:rsid w:val="00680FCA"/>
    <w:rsid w:val="006813E6"/>
    <w:rsid w:val="00681D14"/>
    <w:rsid w:val="00682474"/>
    <w:rsid w:val="0068294F"/>
    <w:rsid w:val="00682C31"/>
    <w:rsid w:val="00682D54"/>
    <w:rsid w:val="00683D55"/>
    <w:rsid w:val="0068489C"/>
    <w:rsid w:val="00684CEF"/>
    <w:rsid w:val="00684DDA"/>
    <w:rsid w:val="0068582B"/>
    <w:rsid w:val="006866F3"/>
    <w:rsid w:val="00686826"/>
    <w:rsid w:val="00686D88"/>
    <w:rsid w:val="00687FAB"/>
    <w:rsid w:val="00690507"/>
    <w:rsid w:val="0069072D"/>
    <w:rsid w:val="00690830"/>
    <w:rsid w:val="00690C25"/>
    <w:rsid w:val="00690F59"/>
    <w:rsid w:val="00691052"/>
    <w:rsid w:val="00691102"/>
    <w:rsid w:val="006912A3"/>
    <w:rsid w:val="006916A1"/>
    <w:rsid w:val="00692CC3"/>
    <w:rsid w:val="00692F7F"/>
    <w:rsid w:val="006955EF"/>
    <w:rsid w:val="00695C07"/>
    <w:rsid w:val="006964B2"/>
    <w:rsid w:val="006972BE"/>
    <w:rsid w:val="00697459"/>
    <w:rsid w:val="00697AD0"/>
    <w:rsid w:val="006A0076"/>
    <w:rsid w:val="006A0149"/>
    <w:rsid w:val="006A0CD0"/>
    <w:rsid w:val="006A0F2E"/>
    <w:rsid w:val="006A1536"/>
    <w:rsid w:val="006A2049"/>
    <w:rsid w:val="006A2251"/>
    <w:rsid w:val="006A2399"/>
    <w:rsid w:val="006A2DC5"/>
    <w:rsid w:val="006A3F2E"/>
    <w:rsid w:val="006A4E03"/>
    <w:rsid w:val="006A5449"/>
    <w:rsid w:val="006A5839"/>
    <w:rsid w:val="006A5D2C"/>
    <w:rsid w:val="006A728D"/>
    <w:rsid w:val="006A7B39"/>
    <w:rsid w:val="006B0958"/>
    <w:rsid w:val="006B2285"/>
    <w:rsid w:val="006B2289"/>
    <w:rsid w:val="006B2778"/>
    <w:rsid w:val="006B2B37"/>
    <w:rsid w:val="006B3516"/>
    <w:rsid w:val="006B35B1"/>
    <w:rsid w:val="006B3E02"/>
    <w:rsid w:val="006B45BC"/>
    <w:rsid w:val="006B53B4"/>
    <w:rsid w:val="006B5478"/>
    <w:rsid w:val="006B58A8"/>
    <w:rsid w:val="006B6655"/>
    <w:rsid w:val="006B6A52"/>
    <w:rsid w:val="006B7134"/>
    <w:rsid w:val="006B7C9C"/>
    <w:rsid w:val="006B7F15"/>
    <w:rsid w:val="006C017D"/>
    <w:rsid w:val="006C0BC8"/>
    <w:rsid w:val="006C0E38"/>
    <w:rsid w:val="006C11DD"/>
    <w:rsid w:val="006C2548"/>
    <w:rsid w:val="006C3470"/>
    <w:rsid w:val="006C3742"/>
    <w:rsid w:val="006C37FE"/>
    <w:rsid w:val="006C4BCD"/>
    <w:rsid w:val="006C515A"/>
    <w:rsid w:val="006C5373"/>
    <w:rsid w:val="006C60FC"/>
    <w:rsid w:val="006C6E5D"/>
    <w:rsid w:val="006C7D4B"/>
    <w:rsid w:val="006D00F1"/>
    <w:rsid w:val="006D0160"/>
    <w:rsid w:val="006D027B"/>
    <w:rsid w:val="006D0C30"/>
    <w:rsid w:val="006D0D60"/>
    <w:rsid w:val="006D0EA9"/>
    <w:rsid w:val="006D1E96"/>
    <w:rsid w:val="006D241F"/>
    <w:rsid w:val="006D281D"/>
    <w:rsid w:val="006D2D3A"/>
    <w:rsid w:val="006D304E"/>
    <w:rsid w:val="006D30AA"/>
    <w:rsid w:val="006D3D38"/>
    <w:rsid w:val="006D4259"/>
    <w:rsid w:val="006D4442"/>
    <w:rsid w:val="006D4661"/>
    <w:rsid w:val="006D6B41"/>
    <w:rsid w:val="006D7986"/>
    <w:rsid w:val="006D7CB0"/>
    <w:rsid w:val="006E0DF3"/>
    <w:rsid w:val="006E18FA"/>
    <w:rsid w:val="006E1B64"/>
    <w:rsid w:val="006E3043"/>
    <w:rsid w:val="006E47FE"/>
    <w:rsid w:val="006E489B"/>
    <w:rsid w:val="006E50A7"/>
    <w:rsid w:val="006E714F"/>
    <w:rsid w:val="006E73F2"/>
    <w:rsid w:val="006E7882"/>
    <w:rsid w:val="006F056E"/>
    <w:rsid w:val="006F0BB1"/>
    <w:rsid w:val="006F11B6"/>
    <w:rsid w:val="006F149A"/>
    <w:rsid w:val="006F1781"/>
    <w:rsid w:val="006F209F"/>
    <w:rsid w:val="006F25E3"/>
    <w:rsid w:val="006F2C32"/>
    <w:rsid w:val="006F3255"/>
    <w:rsid w:val="006F363C"/>
    <w:rsid w:val="006F3DC6"/>
    <w:rsid w:val="006F4448"/>
    <w:rsid w:val="006F49B5"/>
    <w:rsid w:val="006F4F49"/>
    <w:rsid w:val="006F5632"/>
    <w:rsid w:val="006F5B46"/>
    <w:rsid w:val="0070044F"/>
    <w:rsid w:val="00700CC7"/>
    <w:rsid w:val="00700EB8"/>
    <w:rsid w:val="007015F0"/>
    <w:rsid w:val="00701628"/>
    <w:rsid w:val="00701D6B"/>
    <w:rsid w:val="00702C46"/>
    <w:rsid w:val="007034CB"/>
    <w:rsid w:val="007036D0"/>
    <w:rsid w:val="007041AA"/>
    <w:rsid w:val="00704307"/>
    <w:rsid w:val="00704D0A"/>
    <w:rsid w:val="007065D2"/>
    <w:rsid w:val="007067D7"/>
    <w:rsid w:val="007073C4"/>
    <w:rsid w:val="007074D6"/>
    <w:rsid w:val="00710042"/>
    <w:rsid w:val="0071153E"/>
    <w:rsid w:val="00711769"/>
    <w:rsid w:val="00711B46"/>
    <w:rsid w:val="00712159"/>
    <w:rsid w:val="007122B7"/>
    <w:rsid w:val="00712C43"/>
    <w:rsid w:val="0071369F"/>
    <w:rsid w:val="00714305"/>
    <w:rsid w:val="00714618"/>
    <w:rsid w:val="00714C1C"/>
    <w:rsid w:val="007155F9"/>
    <w:rsid w:val="00715B51"/>
    <w:rsid w:val="00716672"/>
    <w:rsid w:val="007171A6"/>
    <w:rsid w:val="007177E1"/>
    <w:rsid w:val="00717E26"/>
    <w:rsid w:val="007204B3"/>
    <w:rsid w:val="00720653"/>
    <w:rsid w:val="00721291"/>
    <w:rsid w:val="007221E7"/>
    <w:rsid w:val="00722AC2"/>
    <w:rsid w:val="00722DE0"/>
    <w:rsid w:val="00724237"/>
    <w:rsid w:val="0072570B"/>
    <w:rsid w:val="007259D6"/>
    <w:rsid w:val="00725EDC"/>
    <w:rsid w:val="007267BF"/>
    <w:rsid w:val="00726A13"/>
    <w:rsid w:val="00726C2B"/>
    <w:rsid w:val="00727220"/>
    <w:rsid w:val="00727439"/>
    <w:rsid w:val="0072757E"/>
    <w:rsid w:val="00730D25"/>
    <w:rsid w:val="00732093"/>
    <w:rsid w:val="00732EC0"/>
    <w:rsid w:val="00733C22"/>
    <w:rsid w:val="00733D91"/>
    <w:rsid w:val="0073500A"/>
    <w:rsid w:val="00735AA3"/>
    <w:rsid w:val="00735F26"/>
    <w:rsid w:val="00736BEC"/>
    <w:rsid w:val="00737178"/>
    <w:rsid w:val="007376E4"/>
    <w:rsid w:val="00737878"/>
    <w:rsid w:val="007378E9"/>
    <w:rsid w:val="007406FE"/>
    <w:rsid w:val="00740825"/>
    <w:rsid w:val="00740CD3"/>
    <w:rsid w:val="007412AA"/>
    <w:rsid w:val="007414DA"/>
    <w:rsid w:val="007418EB"/>
    <w:rsid w:val="00742AA7"/>
    <w:rsid w:val="00742D5B"/>
    <w:rsid w:val="00742EB0"/>
    <w:rsid w:val="00743988"/>
    <w:rsid w:val="00743C06"/>
    <w:rsid w:val="00744042"/>
    <w:rsid w:val="0074488C"/>
    <w:rsid w:val="007450A6"/>
    <w:rsid w:val="00745896"/>
    <w:rsid w:val="00745E8A"/>
    <w:rsid w:val="00745F66"/>
    <w:rsid w:val="00745F96"/>
    <w:rsid w:val="007464A8"/>
    <w:rsid w:val="00746503"/>
    <w:rsid w:val="007466D8"/>
    <w:rsid w:val="00746B33"/>
    <w:rsid w:val="00746CBD"/>
    <w:rsid w:val="00746DE5"/>
    <w:rsid w:val="007478B7"/>
    <w:rsid w:val="00747917"/>
    <w:rsid w:val="00747954"/>
    <w:rsid w:val="00747BAD"/>
    <w:rsid w:val="00747E2D"/>
    <w:rsid w:val="007502F6"/>
    <w:rsid w:val="00750B11"/>
    <w:rsid w:val="00751631"/>
    <w:rsid w:val="0075236C"/>
    <w:rsid w:val="00752709"/>
    <w:rsid w:val="00752F92"/>
    <w:rsid w:val="00753300"/>
    <w:rsid w:val="00753BC3"/>
    <w:rsid w:val="00753C34"/>
    <w:rsid w:val="00754300"/>
    <w:rsid w:val="007543B6"/>
    <w:rsid w:val="00755A32"/>
    <w:rsid w:val="00755A41"/>
    <w:rsid w:val="00756F94"/>
    <w:rsid w:val="00757427"/>
    <w:rsid w:val="007577BD"/>
    <w:rsid w:val="00757AEE"/>
    <w:rsid w:val="00757D82"/>
    <w:rsid w:val="00757DCA"/>
    <w:rsid w:val="00760535"/>
    <w:rsid w:val="007605A5"/>
    <w:rsid w:val="007607CA"/>
    <w:rsid w:val="00760A2E"/>
    <w:rsid w:val="00761866"/>
    <w:rsid w:val="00762205"/>
    <w:rsid w:val="007622A4"/>
    <w:rsid w:val="00762600"/>
    <w:rsid w:val="007627BB"/>
    <w:rsid w:val="00762CA0"/>
    <w:rsid w:val="00763E9A"/>
    <w:rsid w:val="00764230"/>
    <w:rsid w:val="007643A5"/>
    <w:rsid w:val="007643C6"/>
    <w:rsid w:val="007643F5"/>
    <w:rsid w:val="00765CB7"/>
    <w:rsid w:val="00766152"/>
    <w:rsid w:val="00766D9D"/>
    <w:rsid w:val="00766EB3"/>
    <w:rsid w:val="00766EF1"/>
    <w:rsid w:val="00770D4B"/>
    <w:rsid w:val="00771647"/>
    <w:rsid w:val="0077260C"/>
    <w:rsid w:val="00772E47"/>
    <w:rsid w:val="00773FA4"/>
    <w:rsid w:val="007743B5"/>
    <w:rsid w:val="0077491A"/>
    <w:rsid w:val="00774EF3"/>
    <w:rsid w:val="00776641"/>
    <w:rsid w:val="007766D5"/>
    <w:rsid w:val="007770D3"/>
    <w:rsid w:val="0077760B"/>
    <w:rsid w:val="00777F96"/>
    <w:rsid w:val="007811E6"/>
    <w:rsid w:val="00781655"/>
    <w:rsid w:val="0078215D"/>
    <w:rsid w:val="0078302C"/>
    <w:rsid w:val="007834D2"/>
    <w:rsid w:val="007835D6"/>
    <w:rsid w:val="00784128"/>
    <w:rsid w:val="00784B7E"/>
    <w:rsid w:val="00784BFB"/>
    <w:rsid w:val="00784FA7"/>
    <w:rsid w:val="00785CA9"/>
    <w:rsid w:val="00786648"/>
    <w:rsid w:val="00787DCE"/>
    <w:rsid w:val="0079224E"/>
    <w:rsid w:val="00792426"/>
    <w:rsid w:val="0079507F"/>
    <w:rsid w:val="00795180"/>
    <w:rsid w:val="0079542A"/>
    <w:rsid w:val="007956AF"/>
    <w:rsid w:val="0079654A"/>
    <w:rsid w:val="00797183"/>
    <w:rsid w:val="007975B7"/>
    <w:rsid w:val="00797670"/>
    <w:rsid w:val="0079791A"/>
    <w:rsid w:val="00797DC7"/>
    <w:rsid w:val="007A151A"/>
    <w:rsid w:val="007A189B"/>
    <w:rsid w:val="007A239B"/>
    <w:rsid w:val="007A2C5D"/>
    <w:rsid w:val="007A2C7D"/>
    <w:rsid w:val="007A3942"/>
    <w:rsid w:val="007A4228"/>
    <w:rsid w:val="007A4F1A"/>
    <w:rsid w:val="007A612E"/>
    <w:rsid w:val="007A687B"/>
    <w:rsid w:val="007B10BF"/>
    <w:rsid w:val="007B14D8"/>
    <w:rsid w:val="007B1E9C"/>
    <w:rsid w:val="007B2262"/>
    <w:rsid w:val="007B24C7"/>
    <w:rsid w:val="007B26EC"/>
    <w:rsid w:val="007B2B92"/>
    <w:rsid w:val="007B2C08"/>
    <w:rsid w:val="007B3E49"/>
    <w:rsid w:val="007B4CFE"/>
    <w:rsid w:val="007B5628"/>
    <w:rsid w:val="007B57EC"/>
    <w:rsid w:val="007B586A"/>
    <w:rsid w:val="007B6F54"/>
    <w:rsid w:val="007B70AE"/>
    <w:rsid w:val="007B7B93"/>
    <w:rsid w:val="007C062B"/>
    <w:rsid w:val="007C1E15"/>
    <w:rsid w:val="007C2269"/>
    <w:rsid w:val="007C247D"/>
    <w:rsid w:val="007C2A88"/>
    <w:rsid w:val="007C3515"/>
    <w:rsid w:val="007C4423"/>
    <w:rsid w:val="007C4C62"/>
    <w:rsid w:val="007C4C97"/>
    <w:rsid w:val="007C4F25"/>
    <w:rsid w:val="007C53A8"/>
    <w:rsid w:val="007C5A95"/>
    <w:rsid w:val="007C6CDA"/>
    <w:rsid w:val="007C7E19"/>
    <w:rsid w:val="007D0BE2"/>
    <w:rsid w:val="007D1706"/>
    <w:rsid w:val="007D2037"/>
    <w:rsid w:val="007D24FB"/>
    <w:rsid w:val="007D3C36"/>
    <w:rsid w:val="007D3FA7"/>
    <w:rsid w:val="007D4102"/>
    <w:rsid w:val="007D451F"/>
    <w:rsid w:val="007D61BE"/>
    <w:rsid w:val="007D6919"/>
    <w:rsid w:val="007D7137"/>
    <w:rsid w:val="007D767D"/>
    <w:rsid w:val="007D7AB0"/>
    <w:rsid w:val="007D7F29"/>
    <w:rsid w:val="007E06FC"/>
    <w:rsid w:val="007E0920"/>
    <w:rsid w:val="007E0A96"/>
    <w:rsid w:val="007E145F"/>
    <w:rsid w:val="007E14BE"/>
    <w:rsid w:val="007E1612"/>
    <w:rsid w:val="007E26A7"/>
    <w:rsid w:val="007E28DE"/>
    <w:rsid w:val="007E2B33"/>
    <w:rsid w:val="007E3FBF"/>
    <w:rsid w:val="007E4FF2"/>
    <w:rsid w:val="007E51CA"/>
    <w:rsid w:val="007E52CB"/>
    <w:rsid w:val="007E55DE"/>
    <w:rsid w:val="007E57C2"/>
    <w:rsid w:val="007E5EBB"/>
    <w:rsid w:val="007E6BB2"/>
    <w:rsid w:val="007E77D1"/>
    <w:rsid w:val="007E7C30"/>
    <w:rsid w:val="007F053C"/>
    <w:rsid w:val="007F1FDE"/>
    <w:rsid w:val="007F207D"/>
    <w:rsid w:val="007F30FD"/>
    <w:rsid w:val="007F3354"/>
    <w:rsid w:val="007F4D78"/>
    <w:rsid w:val="007F61DC"/>
    <w:rsid w:val="007F6C8E"/>
    <w:rsid w:val="007F759C"/>
    <w:rsid w:val="007F7894"/>
    <w:rsid w:val="007F7D7B"/>
    <w:rsid w:val="007F7DEE"/>
    <w:rsid w:val="0080013F"/>
    <w:rsid w:val="008018CF"/>
    <w:rsid w:val="00801EA9"/>
    <w:rsid w:val="008020A4"/>
    <w:rsid w:val="008034F8"/>
    <w:rsid w:val="00803972"/>
    <w:rsid w:val="00803BCC"/>
    <w:rsid w:val="008053FF"/>
    <w:rsid w:val="00805C29"/>
    <w:rsid w:val="00805D7E"/>
    <w:rsid w:val="00805FF9"/>
    <w:rsid w:val="00807305"/>
    <w:rsid w:val="0080786F"/>
    <w:rsid w:val="00807A92"/>
    <w:rsid w:val="00807B00"/>
    <w:rsid w:val="00807F05"/>
    <w:rsid w:val="008103DD"/>
    <w:rsid w:val="00810400"/>
    <w:rsid w:val="00810487"/>
    <w:rsid w:val="00810BAE"/>
    <w:rsid w:val="00810C22"/>
    <w:rsid w:val="00810DE0"/>
    <w:rsid w:val="00810FB7"/>
    <w:rsid w:val="00812152"/>
    <w:rsid w:val="008127F4"/>
    <w:rsid w:val="00813BA2"/>
    <w:rsid w:val="0081436B"/>
    <w:rsid w:val="00814FFF"/>
    <w:rsid w:val="0081564B"/>
    <w:rsid w:val="008165D8"/>
    <w:rsid w:val="00816662"/>
    <w:rsid w:val="00816BE1"/>
    <w:rsid w:val="00816E6D"/>
    <w:rsid w:val="0081794E"/>
    <w:rsid w:val="008214A6"/>
    <w:rsid w:val="00821616"/>
    <w:rsid w:val="008235D0"/>
    <w:rsid w:val="008237B7"/>
    <w:rsid w:val="008237C4"/>
    <w:rsid w:val="008240D8"/>
    <w:rsid w:val="0082446A"/>
    <w:rsid w:val="008247BC"/>
    <w:rsid w:val="008248C1"/>
    <w:rsid w:val="00824958"/>
    <w:rsid w:val="00826200"/>
    <w:rsid w:val="0082625F"/>
    <w:rsid w:val="008267F0"/>
    <w:rsid w:val="00826ECA"/>
    <w:rsid w:val="00830243"/>
    <w:rsid w:val="0083155A"/>
    <w:rsid w:val="00831E00"/>
    <w:rsid w:val="00832B54"/>
    <w:rsid w:val="00833559"/>
    <w:rsid w:val="008353E3"/>
    <w:rsid w:val="00835AE6"/>
    <w:rsid w:val="00836863"/>
    <w:rsid w:val="0084176F"/>
    <w:rsid w:val="008418F9"/>
    <w:rsid w:val="008420D9"/>
    <w:rsid w:val="0084284B"/>
    <w:rsid w:val="00842F49"/>
    <w:rsid w:val="0084442F"/>
    <w:rsid w:val="00845B70"/>
    <w:rsid w:val="00845DA8"/>
    <w:rsid w:val="00845FF3"/>
    <w:rsid w:val="008464D5"/>
    <w:rsid w:val="00850B10"/>
    <w:rsid w:val="00850DD9"/>
    <w:rsid w:val="00851656"/>
    <w:rsid w:val="00852284"/>
    <w:rsid w:val="00852B10"/>
    <w:rsid w:val="00852B58"/>
    <w:rsid w:val="0085332A"/>
    <w:rsid w:val="008545D6"/>
    <w:rsid w:val="008557C3"/>
    <w:rsid w:val="008557C9"/>
    <w:rsid w:val="008558A1"/>
    <w:rsid w:val="008569DC"/>
    <w:rsid w:val="008575DA"/>
    <w:rsid w:val="00857A9D"/>
    <w:rsid w:val="0086028B"/>
    <w:rsid w:val="00860EBE"/>
    <w:rsid w:val="008611FE"/>
    <w:rsid w:val="00861298"/>
    <w:rsid w:val="008615A4"/>
    <w:rsid w:val="00861910"/>
    <w:rsid w:val="00861A88"/>
    <w:rsid w:val="00862E4D"/>
    <w:rsid w:val="00863423"/>
    <w:rsid w:val="00863813"/>
    <w:rsid w:val="008641AC"/>
    <w:rsid w:val="00864585"/>
    <w:rsid w:val="008654C9"/>
    <w:rsid w:val="00865D7A"/>
    <w:rsid w:val="00866103"/>
    <w:rsid w:val="00866268"/>
    <w:rsid w:val="00866686"/>
    <w:rsid w:val="00870B56"/>
    <w:rsid w:val="00871A83"/>
    <w:rsid w:val="00872CAF"/>
    <w:rsid w:val="00872DDF"/>
    <w:rsid w:val="00872E4E"/>
    <w:rsid w:val="00874F8C"/>
    <w:rsid w:val="00876474"/>
    <w:rsid w:val="0087682B"/>
    <w:rsid w:val="008778DB"/>
    <w:rsid w:val="00877BAD"/>
    <w:rsid w:val="00877BE2"/>
    <w:rsid w:val="00880992"/>
    <w:rsid w:val="00880C8A"/>
    <w:rsid w:val="0088147F"/>
    <w:rsid w:val="00882244"/>
    <w:rsid w:val="008831E3"/>
    <w:rsid w:val="008832E4"/>
    <w:rsid w:val="00883947"/>
    <w:rsid w:val="00884899"/>
    <w:rsid w:val="008859CD"/>
    <w:rsid w:val="00885EAE"/>
    <w:rsid w:val="00887921"/>
    <w:rsid w:val="008879EF"/>
    <w:rsid w:val="00887B5D"/>
    <w:rsid w:val="00887EA7"/>
    <w:rsid w:val="00891193"/>
    <w:rsid w:val="00891385"/>
    <w:rsid w:val="00891FA0"/>
    <w:rsid w:val="00892263"/>
    <w:rsid w:val="008922D7"/>
    <w:rsid w:val="00892F7C"/>
    <w:rsid w:val="00893EC5"/>
    <w:rsid w:val="00893F7D"/>
    <w:rsid w:val="008953C5"/>
    <w:rsid w:val="00895F0F"/>
    <w:rsid w:val="00896643"/>
    <w:rsid w:val="00896A8C"/>
    <w:rsid w:val="00896BDB"/>
    <w:rsid w:val="00897CCD"/>
    <w:rsid w:val="008A0F0D"/>
    <w:rsid w:val="008A1DCC"/>
    <w:rsid w:val="008A347E"/>
    <w:rsid w:val="008A49A8"/>
    <w:rsid w:val="008A4E7F"/>
    <w:rsid w:val="008A54E1"/>
    <w:rsid w:val="008A5F78"/>
    <w:rsid w:val="008A6136"/>
    <w:rsid w:val="008A722E"/>
    <w:rsid w:val="008A7E88"/>
    <w:rsid w:val="008A7EA3"/>
    <w:rsid w:val="008B044E"/>
    <w:rsid w:val="008B1464"/>
    <w:rsid w:val="008B1F89"/>
    <w:rsid w:val="008B1FD7"/>
    <w:rsid w:val="008B2B6E"/>
    <w:rsid w:val="008B376D"/>
    <w:rsid w:val="008B389C"/>
    <w:rsid w:val="008B3BBD"/>
    <w:rsid w:val="008B3F15"/>
    <w:rsid w:val="008B47A2"/>
    <w:rsid w:val="008B4D32"/>
    <w:rsid w:val="008B54B5"/>
    <w:rsid w:val="008B7078"/>
    <w:rsid w:val="008B7D93"/>
    <w:rsid w:val="008C0534"/>
    <w:rsid w:val="008C0622"/>
    <w:rsid w:val="008C0D15"/>
    <w:rsid w:val="008C188C"/>
    <w:rsid w:val="008C251F"/>
    <w:rsid w:val="008C5F12"/>
    <w:rsid w:val="008C63C6"/>
    <w:rsid w:val="008C64FE"/>
    <w:rsid w:val="008D058B"/>
    <w:rsid w:val="008D0C3F"/>
    <w:rsid w:val="008D14D8"/>
    <w:rsid w:val="008D158F"/>
    <w:rsid w:val="008D2EE5"/>
    <w:rsid w:val="008D46F9"/>
    <w:rsid w:val="008D5040"/>
    <w:rsid w:val="008D6A92"/>
    <w:rsid w:val="008D74F5"/>
    <w:rsid w:val="008D7671"/>
    <w:rsid w:val="008D76B0"/>
    <w:rsid w:val="008D7B1B"/>
    <w:rsid w:val="008D7E6E"/>
    <w:rsid w:val="008E01DB"/>
    <w:rsid w:val="008E0ABE"/>
    <w:rsid w:val="008E0DBB"/>
    <w:rsid w:val="008E1530"/>
    <w:rsid w:val="008E1880"/>
    <w:rsid w:val="008E19D7"/>
    <w:rsid w:val="008E2613"/>
    <w:rsid w:val="008E35BA"/>
    <w:rsid w:val="008E38DC"/>
    <w:rsid w:val="008E3B56"/>
    <w:rsid w:val="008E47DE"/>
    <w:rsid w:val="008E64B3"/>
    <w:rsid w:val="008E6B8E"/>
    <w:rsid w:val="008E7469"/>
    <w:rsid w:val="008E7898"/>
    <w:rsid w:val="008F05B3"/>
    <w:rsid w:val="008F0829"/>
    <w:rsid w:val="008F0E02"/>
    <w:rsid w:val="008F10F4"/>
    <w:rsid w:val="008F224C"/>
    <w:rsid w:val="008F28E7"/>
    <w:rsid w:val="008F2F08"/>
    <w:rsid w:val="008F2FE9"/>
    <w:rsid w:val="008F4782"/>
    <w:rsid w:val="008F4842"/>
    <w:rsid w:val="008F48F1"/>
    <w:rsid w:val="008F5320"/>
    <w:rsid w:val="008F59FD"/>
    <w:rsid w:val="008F5BD9"/>
    <w:rsid w:val="008F5F06"/>
    <w:rsid w:val="008F650D"/>
    <w:rsid w:val="008F6634"/>
    <w:rsid w:val="008F6DC7"/>
    <w:rsid w:val="008F7118"/>
    <w:rsid w:val="00900704"/>
    <w:rsid w:val="0090106E"/>
    <w:rsid w:val="00901BC1"/>
    <w:rsid w:val="00902C2F"/>
    <w:rsid w:val="00903071"/>
    <w:rsid w:val="00903648"/>
    <w:rsid w:val="0090447F"/>
    <w:rsid w:val="00904485"/>
    <w:rsid w:val="00905327"/>
    <w:rsid w:val="0090532D"/>
    <w:rsid w:val="00905C8E"/>
    <w:rsid w:val="00907777"/>
    <w:rsid w:val="00907814"/>
    <w:rsid w:val="009113A5"/>
    <w:rsid w:val="00911AA2"/>
    <w:rsid w:val="00911ABF"/>
    <w:rsid w:val="00911FD2"/>
    <w:rsid w:val="009121CE"/>
    <w:rsid w:val="009126A3"/>
    <w:rsid w:val="009129F2"/>
    <w:rsid w:val="00912E96"/>
    <w:rsid w:val="0091522A"/>
    <w:rsid w:val="00916189"/>
    <w:rsid w:val="00917720"/>
    <w:rsid w:val="00917814"/>
    <w:rsid w:val="00917D3C"/>
    <w:rsid w:val="009206CD"/>
    <w:rsid w:val="00920754"/>
    <w:rsid w:val="00920D71"/>
    <w:rsid w:val="00921B61"/>
    <w:rsid w:val="00922186"/>
    <w:rsid w:val="009226D7"/>
    <w:rsid w:val="00922B58"/>
    <w:rsid w:val="009236FC"/>
    <w:rsid w:val="00923AAB"/>
    <w:rsid w:val="00925B1E"/>
    <w:rsid w:val="00925B2D"/>
    <w:rsid w:val="009267FB"/>
    <w:rsid w:val="00926830"/>
    <w:rsid w:val="0092734E"/>
    <w:rsid w:val="0092798D"/>
    <w:rsid w:val="009301D8"/>
    <w:rsid w:val="009303AC"/>
    <w:rsid w:val="009303E6"/>
    <w:rsid w:val="00930447"/>
    <w:rsid w:val="00931415"/>
    <w:rsid w:val="00931994"/>
    <w:rsid w:val="0093295D"/>
    <w:rsid w:val="00932976"/>
    <w:rsid w:val="009337A4"/>
    <w:rsid w:val="009340BD"/>
    <w:rsid w:val="00934917"/>
    <w:rsid w:val="00934ABD"/>
    <w:rsid w:val="00934F7B"/>
    <w:rsid w:val="0093505D"/>
    <w:rsid w:val="009354F0"/>
    <w:rsid w:val="0093771B"/>
    <w:rsid w:val="00937CF0"/>
    <w:rsid w:val="00942B6F"/>
    <w:rsid w:val="00942FF9"/>
    <w:rsid w:val="00943C09"/>
    <w:rsid w:val="00944AD9"/>
    <w:rsid w:val="00944C9C"/>
    <w:rsid w:val="00944E20"/>
    <w:rsid w:val="009457F4"/>
    <w:rsid w:val="00946479"/>
    <w:rsid w:val="00946A69"/>
    <w:rsid w:val="0094728B"/>
    <w:rsid w:val="0094765A"/>
    <w:rsid w:val="009476FF"/>
    <w:rsid w:val="009508E9"/>
    <w:rsid w:val="009534DC"/>
    <w:rsid w:val="0095398F"/>
    <w:rsid w:val="00953B7F"/>
    <w:rsid w:val="009543A3"/>
    <w:rsid w:val="00954AAB"/>
    <w:rsid w:val="009559D5"/>
    <w:rsid w:val="00956705"/>
    <w:rsid w:val="009567AB"/>
    <w:rsid w:val="00956B6E"/>
    <w:rsid w:val="00957305"/>
    <w:rsid w:val="0095739C"/>
    <w:rsid w:val="00960F50"/>
    <w:rsid w:val="00960FC5"/>
    <w:rsid w:val="009614A2"/>
    <w:rsid w:val="00962FEB"/>
    <w:rsid w:val="0096397F"/>
    <w:rsid w:val="00964871"/>
    <w:rsid w:val="00964951"/>
    <w:rsid w:val="009649EB"/>
    <w:rsid w:val="00964A1E"/>
    <w:rsid w:val="00964C2F"/>
    <w:rsid w:val="00965017"/>
    <w:rsid w:val="0096699C"/>
    <w:rsid w:val="00970654"/>
    <w:rsid w:val="009709E7"/>
    <w:rsid w:val="0097116A"/>
    <w:rsid w:val="0097167C"/>
    <w:rsid w:val="009717EA"/>
    <w:rsid w:val="00971B67"/>
    <w:rsid w:val="00971EE6"/>
    <w:rsid w:val="00972E6F"/>
    <w:rsid w:val="00972F7F"/>
    <w:rsid w:val="00973736"/>
    <w:rsid w:val="0097376A"/>
    <w:rsid w:val="009765FF"/>
    <w:rsid w:val="00976B20"/>
    <w:rsid w:val="009809D2"/>
    <w:rsid w:val="0098102A"/>
    <w:rsid w:val="009819AD"/>
    <w:rsid w:val="0098219C"/>
    <w:rsid w:val="00982440"/>
    <w:rsid w:val="00982A9F"/>
    <w:rsid w:val="00983148"/>
    <w:rsid w:val="00983584"/>
    <w:rsid w:val="00984D9D"/>
    <w:rsid w:val="00985519"/>
    <w:rsid w:val="00985E5E"/>
    <w:rsid w:val="0098685C"/>
    <w:rsid w:val="0098686F"/>
    <w:rsid w:val="009869AB"/>
    <w:rsid w:val="00987225"/>
    <w:rsid w:val="009874E6"/>
    <w:rsid w:val="00987C9B"/>
    <w:rsid w:val="0099017A"/>
    <w:rsid w:val="00990291"/>
    <w:rsid w:val="00990391"/>
    <w:rsid w:val="0099051B"/>
    <w:rsid w:val="009919CB"/>
    <w:rsid w:val="00991C1D"/>
    <w:rsid w:val="00992071"/>
    <w:rsid w:val="009929AE"/>
    <w:rsid w:val="009943D7"/>
    <w:rsid w:val="009948DE"/>
    <w:rsid w:val="00994C0D"/>
    <w:rsid w:val="00994F23"/>
    <w:rsid w:val="00995AF1"/>
    <w:rsid w:val="00996271"/>
    <w:rsid w:val="00996DEF"/>
    <w:rsid w:val="00997768"/>
    <w:rsid w:val="009A0558"/>
    <w:rsid w:val="009A0560"/>
    <w:rsid w:val="009A20E7"/>
    <w:rsid w:val="009A2476"/>
    <w:rsid w:val="009A2A61"/>
    <w:rsid w:val="009A3535"/>
    <w:rsid w:val="009A3591"/>
    <w:rsid w:val="009A3D52"/>
    <w:rsid w:val="009A4603"/>
    <w:rsid w:val="009A4E0E"/>
    <w:rsid w:val="009A553E"/>
    <w:rsid w:val="009A55BD"/>
    <w:rsid w:val="009A5B2C"/>
    <w:rsid w:val="009A63F5"/>
    <w:rsid w:val="009A6CD6"/>
    <w:rsid w:val="009B03B5"/>
    <w:rsid w:val="009B08A3"/>
    <w:rsid w:val="009B217E"/>
    <w:rsid w:val="009B2D44"/>
    <w:rsid w:val="009B314A"/>
    <w:rsid w:val="009B3892"/>
    <w:rsid w:val="009B413E"/>
    <w:rsid w:val="009B41A3"/>
    <w:rsid w:val="009B425D"/>
    <w:rsid w:val="009B5712"/>
    <w:rsid w:val="009B574F"/>
    <w:rsid w:val="009B6DAF"/>
    <w:rsid w:val="009B7C40"/>
    <w:rsid w:val="009C04E5"/>
    <w:rsid w:val="009C1206"/>
    <w:rsid w:val="009C1B44"/>
    <w:rsid w:val="009C2080"/>
    <w:rsid w:val="009C253D"/>
    <w:rsid w:val="009C261B"/>
    <w:rsid w:val="009C26B3"/>
    <w:rsid w:val="009C3B8B"/>
    <w:rsid w:val="009C41F2"/>
    <w:rsid w:val="009C51A9"/>
    <w:rsid w:val="009C5609"/>
    <w:rsid w:val="009C5C67"/>
    <w:rsid w:val="009C6A6A"/>
    <w:rsid w:val="009C7383"/>
    <w:rsid w:val="009C73A2"/>
    <w:rsid w:val="009C7E29"/>
    <w:rsid w:val="009D05C2"/>
    <w:rsid w:val="009D0F78"/>
    <w:rsid w:val="009D150E"/>
    <w:rsid w:val="009D1FAE"/>
    <w:rsid w:val="009D201E"/>
    <w:rsid w:val="009D2675"/>
    <w:rsid w:val="009D31CB"/>
    <w:rsid w:val="009D31D6"/>
    <w:rsid w:val="009D3865"/>
    <w:rsid w:val="009D3D12"/>
    <w:rsid w:val="009D3DAB"/>
    <w:rsid w:val="009D4A69"/>
    <w:rsid w:val="009D525F"/>
    <w:rsid w:val="009D659B"/>
    <w:rsid w:val="009D665B"/>
    <w:rsid w:val="009D6789"/>
    <w:rsid w:val="009D73F7"/>
    <w:rsid w:val="009E0DE2"/>
    <w:rsid w:val="009E1500"/>
    <w:rsid w:val="009E1B94"/>
    <w:rsid w:val="009E21C9"/>
    <w:rsid w:val="009E23C5"/>
    <w:rsid w:val="009E24E4"/>
    <w:rsid w:val="009E3F80"/>
    <w:rsid w:val="009E3FA2"/>
    <w:rsid w:val="009E4BCE"/>
    <w:rsid w:val="009E5478"/>
    <w:rsid w:val="009E625C"/>
    <w:rsid w:val="009E7483"/>
    <w:rsid w:val="009E74F1"/>
    <w:rsid w:val="009E7910"/>
    <w:rsid w:val="009F005C"/>
    <w:rsid w:val="009F0F82"/>
    <w:rsid w:val="009F1C9A"/>
    <w:rsid w:val="009F2144"/>
    <w:rsid w:val="009F2A21"/>
    <w:rsid w:val="009F4021"/>
    <w:rsid w:val="009F408F"/>
    <w:rsid w:val="009F458B"/>
    <w:rsid w:val="009F4A45"/>
    <w:rsid w:val="009F4C38"/>
    <w:rsid w:val="009F5439"/>
    <w:rsid w:val="009F57D7"/>
    <w:rsid w:val="009F5A7F"/>
    <w:rsid w:val="009F6124"/>
    <w:rsid w:val="009F680F"/>
    <w:rsid w:val="009F7F6D"/>
    <w:rsid w:val="009F7F7B"/>
    <w:rsid w:val="00A013AF"/>
    <w:rsid w:val="00A0161D"/>
    <w:rsid w:val="00A019FD"/>
    <w:rsid w:val="00A01B4A"/>
    <w:rsid w:val="00A022F9"/>
    <w:rsid w:val="00A03AB8"/>
    <w:rsid w:val="00A04EF1"/>
    <w:rsid w:val="00A050AC"/>
    <w:rsid w:val="00A056C2"/>
    <w:rsid w:val="00A0637D"/>
    <w:rsid w:val="00A06A11"/>
    <w:rsid w:val="00A06D29"/>
    <w:rsid w:val="00A07BC6"/>
    <w:rsid w:val="00A101B4"/>
    <w:rsid w:val="00A103F9"/>
    <w:rsid w:val="00A10C60"/>
    <w:rsid w:val="00A10D40"/>
    <w:rsid w:val="00A1112B"/>
    <w:rsid w:val="00A1181A"/>
    <w:rsid w:val="00A11E8A"/>
    <w:rsid w:val="00A12DFE"/>
    <w:rsid w:val="00A13092"/>
    <w:rsid w:val="00A13A72"/>
    <w:rsid w:val="00A13D89"/>
    <w:rsid w:val="00A16698"/>
    <w:rsid w:val="00A17499"/>
    <w:rsid w:val="00A206E6"/>
    <w:rsid w:val="00A2128B"/>
    <w:rsid w:val="00A21992"/>
    <w:rsid w:val="00A22235"/>
    <w:rsid w:val="00A2292E"/>
    <w:rsid w:val="00A2384C"/>
    <w:rsid w:val="00A24F6C"/>
    <w:rsid w:val="00A253A6"/>
    <w:rsid w:val="00A25480"/>
    <w:rsid w:val="00A26CE2"/>
    <w:rsid w:val="00A27A64"/>
    <w:rsid w:val="00A30267"/>
    <w:rsid w:val="00A30EE9"/>
    <w:rsid w:val="00A31ECF"/>
    <w:rsid w:val="00A32174"/>
    <w:rsid w:val="00A33569"/>
    <w:rsid w:val="00A3463C"/>
    <w:rsid w:val="00A34759"/>
    <w:rsid w:val="00A34EAB"/>
    <w:rsid w:val="00A35A58"/>
    <w:rsid w:val="00A36CE3"/>
    <w:rsid w:val="00A370EA"/>
    <w:rsid w:val="00A4111A"/>
    <w:rsid w:val="00A4125C"/>
    <w:rsid w:val="00A41725"/>
    <w:rsid w:val="00A4184E"/>
    <w:rsid w:val="00A418FB"/>
    <w:rsid w:val="00A41E8A"/>
    <w:rsid w:val="00A4251C"/>
    <w:rsid w:val="00A42DBB"/>
    <w:rsid w:val="00A43065"/>
    <w:rsid w:val="00A4312E"/>
    <w:rsid w:val="00A43221"/>
    <w:rsid w:val="00A4337B"/>
    <w:rsid w:val="00A44096"/>
    <w:rsid w:val="00A44E4F"/>
    <w:rsid w:val="00A450BD"/>
    <w:rsid w:val="00A45B6F"/>
    <w:rsid w:val="00A46016"/>
    <w:rsid w:val="00A472E4"/>
    <w:rsid w:val="00A47387"/>
    <w:rsid w:val="00A47471"/>
    <w:rsid w:val="00A47A8B"/>
    <w:rsid w:val="00A5029B"/>
    <w:rsid w:val="00A50B12"/>
    <w:rsid w:val="00A50F5D"/>
    <w:rsid w:val="00A51279"/>
    <w:rsid w:val="00A5380A"/>
    <w:rsid w:val="00A53F8A"/>
    <w:rsid w:val="00A54076"/>
    <w:rsid w:val="00A54B34"/>
    <w:rsid w:val="00A54CD7"/>
    <w:rsid w:val="00A54D9F"/>
    <w:rsid w:val="00A55190"/>
    <w:rsid w:val="00A5554D"/>
    <w:rsid w:val="00A556B6"/>
    <w:rsid w:val="00A56BC0"/>
    <w:rsid w:val="00A56E62"/>
    <w:rsid w:val="00A5774F"/>
    <w:rsid w:val="00A61B1B"/>
    <w:rsid w:val="00A624DA"/>
    <w:rsid w:val="00A6308B"/>
    <w:rsid w:val="00A6390A"/>
    <w:rsid w:val="00A63BCE"/>
    <w:rsid w:val="00A64092"/>
    <w:rsid w:val="00A640A6"/>
    <w:rsid w:val="00A642D1"/>
    <w:rsid w:val="00A644F7"/>
    <w:rsid w:val="00A646B9"/>
    <w:rsid w:val="00A64B74"/>
    <w:rsid w:val="00A64F3D"/>
    <w:rsid w:val="00A6607F"/>
    <w:rsid w:val="00A66384"/>
    <w:rsid w:val="00A67CF6"/>
    <w:rsid w:val="00A70FFD"/>
    <w:rsid w:val="00A7176C"/>
    <w:rsid w:val="00A71CB3"/>
    <w:rsid w:val="00A724BD"/>
    <w:rsid w:val="00A72E88"/>
    <w:rsid w:val="00A73189"/>
    <w:rsid w:val="00A74E3F"/>
    <w:rsid w:val="00A75341"/>
    <w:rsid w:val="00A75BD7"/>
    <w:rsid w:val="00A7681A"/>
    <w:rsid w:val="00A7692E"/>
    <w:rsid w:val="00A7714F"/>
    <w:rsid w:val="00A776EE"/>
    <w:rsid w:val="00A77A23"/>
    <w:rsid w:val="00A80419"/>
    <w:rsid w:val="00A809C1"/>
    <w:rsid w:val="00A80BE4"/>
    <w:rsid w:val="00A81149"/>
    <w:rsid w:val="00A820BE"/>
    <w:rsid w:val="00A82C88"/>
    <w:rsid w:val="00A83482"/>
    <w:rsid w:val="00A83F3B"/>
    <w:rsid w:val="00A841DA"/>
    <w:rsid w:val="00A84C83"/>
    <w:rsid w:val="00A85ABA"/>
    <w:rsid w:val="00A86061"/>
    <w:rsid w:val="00A862B7"/>
    <w:rsid w:val="00A86334"/>
    <w:rsid w:val="00A86907"/>
    <w:rsid w:val="00A86DB3"/>
    <w:rsid w:val="00A86DF3"/>
    <w:rsid w:val="00A87505"/>
    <w:rsid w:val="00A901DC"/>
    <w:rsid w:val="00A904A1"/>
    <w:rsid w:val="00A907DD"/>
    <w:rsid w:val="00A913E4"/>
    <w:rsid w:val="00A91656"/>
    <w:rsid w:val="00A91915"/>
    <w:rsid w:val="00A91DF4"/>
    <w:rsid w:val="00A91E34"/>
    <w:rsid w:val="00A9242F"/>
    <w:rsid w:val="00A924E4"/>
    <w:rsid w:val="00A93225"/>
    <w:rsid w:val="00A93384"/>
    <w:rsid w:val="00A93F08"/>
    <w:rsid w:val="00A94C12"/>
    <w:rsid w:val="00A95692"/>
    <w:rsid w:val="00A96927"/>
    <w:rsid w:val="00A96F44"/>
    <w:rsid w:val="00A979B1"/>
    <w:rsid w:val="00A979D4"/>
    <w:rsid w:val="00AA00B6"/>
    <w:rsid w:val="00AA072D"/>
    <w:rsid w:val="00AA0FAA"/>
    <w:rsid w:val="00AA10CF"/>
    <w:rsid w:val="00AA10E9"/>
    <w:rsid w:val="00AA12C9"/>
    <w:rsid w:val="00AA12FC"/>
    <w:rsid w:val="00AA18DE"/>
    <w:rsid w:val="00AA1B58"/>
    <w:rsid w:val="00AA1E0D"/>
    <w:rsid w:val="00AA20EF"/>
    <w:rsid w:val="00AA22F9"/>
    <w:rsid w:val="00AA2929"/>
    <w:rsid w:val="00AA2BCA"/>
    <w:rsid w:val="00AA2D3B"/>
    <w:rsid w:val="00AA3302"/>
    <w:rsid w:val="00AA372C"/>
    <w:rsid w:val="00AA3B10"/>
    <w:rsid w:val="00AA3ECB"/>
    <w:rsid w:val="00AA4920"/>
    <w:rsid w:val="00AA4ACE"/>
    <w:rsid w:val="00AA4D43"/>
    <w:rsid w:val="00AA5849"/>
    <w:rsid w:val="00AA592F"/>
    <w:rsid w:val="00AA5D54"/>
    <w:rsid w:val="00AA5D71"/>
    <w:rsid w:val="00AA5F6A"/>
    <w:rsid w:val="00AA6124"/>
    <w:rsid w:val="00AA66BC"/>
    <w:rsid w:val="00AA69CF"/>
    <w:rsid w:val="00AA71D0"/>
    <w:rsid w:val="00AA7B12"/>
    <w:rsid w:val="00AB0B76"/>
    <w:rsid w:val="00AB18D5"/>
    <w:rsid w:val="00AB1B32"/>
    <w:rsid w:val="00AB2186"/>
    <w:rsid w:val="00AB2A9D"/>
    <w:rsid w:val="00AB31C0"/>
    <w:rsid w:val="00AB37E1"/>
    <w:rsid w:val="00AB3C4C"/>
    <w:rsid w:val="00AB4071"/>
    <w:rsid w:val="00AB4073"/>
    <w:rsid w:val="00AB50F9"/>
    <w:rsid w:val="00AB6921"/>
    <w:rsid w:val="00AB7353"/>
    <w:rsid w:val="00AB7818"/>
    <w:rsid w:val="00AB7928"/>
    <w:rsid w:val="00AC0C87"/>
    <w:rsid w:val="00AC0D27"/>
    <w:rsid w:val="00AC1402"/>
    <w:rsid w:val="00AC45DB"/>
    <w:rsid w:val="00AC543D"/>
    <w:rsid w:val="00AC629F"/>
    <w:rsid w:val="00AC6514"/>
    <w:rsid w:val="00AC6994"/>
    <w:rsid w:val="00AD0B61"/>
    <w:rsid w:val="00AD1501"/>
    <w:rsid w:val="00AD1969"/>
    <w:rsid w:val="00AD1B98"/>
    <w:rsid w:val="00AD2E2C"/>
    <w:rsid w:val="00AD3558"/>
    <w:rsid w:val="00AD35F5"/>
    <w:rsid w:val="00AD3A35"/>
    <w:rsid w:val="00AD3AAE"/>
    <w:rsid w:val="00AD3C72"/>
    <w:rsid w:val="00AD431C"/>
    <w:rsid w:val="00AD447F"/>
    <w:rsid w:val="00AD4A0B"/>
    <w:rsid w:val="00AD59DF"/>
    <w:rsid w:val="00AD6477"/>
    <w:rsid w:val="00AD672B"/>
    <w:rsid w:val="00AD697D"/>
    <w:rsid w:val="00AD6B09"/>
    <w:rsid w:val="00AD6DD0"/>
    <w:rsid w:val="00AE00CD"/>
    <w:rsid w:val="00AE1318"/>
    <w:rsid w:val="00AE30A0"/>
    <w:rsid w:val="00AE382E"/>
    <w:rsid w:val="00AE3A3A"/>
    <w:rsid w:val="00AE4712"/>
    <w:rsid w:val="00AE4C84"/>
    <w:rsid w:val="00AE61CE"/>
    <w:rsid w:val="00AE6459"/>
    <w:rsid w:val="00AF148C"/>
    <w:rsid w:val="00AF1A2C"/>
    <w:rsid w:val="00AF1EED"/>
    <w:rsid w:val="00AF2196"/>
    <w:rsid w:val="00AF2413"/>
    <w:rsid w:val="00AF2591"/>
    <w:rsid w:val="00AF27DB"/>
    <w:rsid w:val="00AF2917"/>
    <w:rsid w:val="00AF2A31"/>
    <w:rsid w:val="00AF3080"/>
    <w:rsid w:val="00AF326D"/>
    <w:rsid w:val="00AF3644"/>
    <w:rsid w:val="00AF44B3"/>
    <w:rsid w:val="00AF4872"/>
    <w:rsid w:val="00AF4A46"/>
    <w:rsid w:val="00AF4CED"/>
    <w:rsid w:val="00AF57C0"/>
    <w:rsid w:val="00AF5CD8"/>
    <w:rsid w:val="00AF5F4F"/>
    <w:rsid w:val="00AF7134"/>
    <w:rsid w:val="00AF71A8"/>
    <w:rsid w:val="00AF72EC"/>
    <w:rsid w:val="00B00119"/>
    <w:rsid w:val="00B005B1"/>
    <w:rsid w:val="00B00980"/>
    <w:rsid w:val="00B030B6"/>
    <w:rsid w:val="00B0350E"/>
    <w:rsid w:val="00B03919"/>
    <w:rsid w:val="00B03EB6"/>
    <w:rsid w:val="00B0402F"/>
    <w:rsid w:val="00B04BBF"/>
    <w:rsid w:val="00B05211"/>
    <w:rsid w:val="00B06467"/>
    <w:rsid w:val="00B07A77"/>
    <w:rsid w:val="00B07F00"/>
    <w:rsid w:val="00B07F46"/>
    <w:rsid w:val="00B1032D"/>
    <w:rsid w:val="00B10CD7"/>
    <w:rsid w:val="00B12374"/>
    <w:rsid w:val="00B1268E"/>
    <w:rsid w:val="00B12C4C"/>
    <w:rsid w:val="00B135B5"/>
    <w:rsid w:val="00B13AB5"/>
    <w:rsid w:val="00B13B26"/>
    <w:rsid w:val="00B141DD"/>
    <w:rsid w:val="00B16603"/>
    <w:rsid w:val="00B16A0D"/>
    <w:rsid w:val="00B17485"/>
    <w:rsid w:val="00B1784F"/>
    <w:rsid w:val="00B23391"/>
    <w:rsid w:val="00B23723"/>
    <w:rsid w:val="00B24839"/>
    <w:rsid w:val="00B24CED"/>
    <w:rsid w:val="00B24DED"/>
    <w:rsid w:val="00B25370"/>
    <w:rsid w:val="00B2554A"/>
    <w:rsid w:val="00B2660A"/>
    <w:rsid w:val="00B276DF"/>
    <w:rsid w:val="00B27E21"/>
    <w:rsid w:val="00B3216C"/>
    <w:rsid w:val="00B322C6"/>
    <w:rsid w:val="00B32B64"/>
    <w:rsid w:val="00B33615"/>
    <w:rsid w:val="00B33B30"/>
    <w:rsid w:val="00B34903"/>
    <w:rsid w:val="00B34FC8"/>
    <w:rsid w:val="00B354E1"/>
    <w:rsid w:val="00B368F4"/>
    <w:rsid w:val="00B36B08"/>
    <w:rsid w:val="00B36BA9"/>
    <w:rsid w:val="00B40EA0"/>
    <w:rsid w:val="00B40F53"/>
    <w:rsid w:val="00B41500"/>
    <w:rsid w:val="00B41555"/>
    <w:rsid w:val="00B41953"/>
    <w:rsid w:val="00B41F14"/>
    <w:rsid w:val="00B432CB"/>
    <w:rsid w:val="00B43A33"/>
    <w:rsid w:val="00B43E01"/>
    <w:rsid w:val="00B453E1"/>
    <w:rsid w:val="00B45818"/>
    <w:rsid w:val="00B459B8"/>
    <w:rsid w:val="00B46EAD"/>
    <w:rsid w:val="00B47E43"/>
    <w:rsid w:val="00B50D7C"/>
    <w:rsid w:val="00B51772"/>
    <w:rsid w:val="00B521F9"/>
    <w:rsid w:val="00B52C92"/>
    <w:rsid w:val="00B53423"/>
    <w:rsid w:val="00B53469"/>
    <w:rsid w:val="00B53DFD"/>
    <w:rsid w:val="00B53FAC"/>
    <w:rsid w:val="00B548D9"/>
    <w:rsid w:val="00B5515E"/>
    <w:rsid w:val="00B55363"/>
    <w:rsid w:val="00B55E30"/>
    <w:rsid w:val="00B55F1E"/>
    <w:rsid w:val="00B561C6"/>
    <w:rsid w:val="00B56427"/>
    <w:rsid w:val="00B5756C"/>
    <w:rsid w:val="00B57E25"/>
    <w:rsid w:val="00B6027F"/>
    <w:rsid w:val="00B62C82"/>
    <w:rsid w:val="00B62F1A"/>
    <w:rsid w:val="00B62FFC"/>
    <w:rsid w:val="00B636FB"/>
    <w:rsid w:val="00B637D1"/>
    <w:rsid w:val="00B63A1E"/>
    <w:rsid w:val="00B63CD6"/>
    <w:rsid w:val="00B640AB"/>
    <w:rsid w:val="00B66488"/>
    <w:rsid w:val="00B66B22"/>
    <w:rsid w:val="00B66BC8"/>
    <w:rsid w:val="00B67321"/>
    <w:rsid w:val="00B6762F"/>
    <w:rsid w:val="00B70463"/>
    <w:rsid w:val="00B70A24"/>
    <w:rsid w:val="00B71193"/>
    <w:rsid w:val="00B713BD"/>
    <w:rsid w:val="00B73381"/>
    <w:rsid w:val="00B744D0"/>
    <w:rsid w:val="00B74D68"/>
    <w:rsid w:val="00B74DEE"/>
    <w:rsid w:val="00B75C16"/>
    <w:rsid w:val="00B8008F"/>
    <w:rsid w:val="00B80462"/>
    <w:rsid w:val="00B8063E"/>
    <w:rsid w:val="00B80732"/>
    <w:rsid w:val="00B808C3"/>
    <w:rsid w:val="00B810FE"/>
    <w:rsid w:val="00B81A5F"/>
    <w:rsid w:val="00B81D00"/>
    <w:rsid w:val="00B8268D"/>
    <w:rsid w:val="00B83365"/>
    <w:rsid w:val="00B83668"/>
    <w:rsid w:val="00B84344"/>
    <w:rsid w:val="00B8569E"/>
    <w:rsid w:val="00B856A5"/>
    <w:rsid w:val="00B856E2"/>
    <w:rsid w:val="00B85DD1"/>
    <w:rsid w:val="00B87A9B"/>
    <w:rsid w:val="00B90085"/>
    <w:rsid w:val="00B907E7"/>
    <w:rsid w:val="00B9115F"/>
    <w:rsid w:val="00B91528"/>
    <w:rsid w:val="00B91E15"/>
    <w:rsid w:val="00B92DA4"/>
    <w:rsid w:val="00B92F37"/>
    <w:rsid w:val="00B93511"/>
    <w:rsid w:val="00B93BC4"/>
    <w:rsid w:val="00B93C00"/>
    <w:rsid w:val="00B94EDA"/>
    <w:rsid w:val="00B95FA9"/>
    <w:rsid w:val="00B974AF"/>
    <w:rsid w:val="00BA0171"/>
    <w:rsid w:val="00BA04F8"/>
    <w:rsid w:val="00BA100B"/>
    <w:rsid w:val="00BA130F"/>
    <w:rsid w:val="00BA16E2"/>
    <w:rsid w:val="00BA1E32"/>
    <w:rsid w:val="00BA2109"/>
    <w:rsid w:val="00BA2391"/>
    <w:rsid w:val="00BA278F"/>
    <w:rsid w:val="00BA2D02"/>
    <w:rsid w:val="00BA3487"/>
    <w:rsid w:val="00BA3B79"/>
    <w:rsid w:val="00BA430B"/>
    <w:rsid w:val="00BA47AB"/>
    <w:rsid w:val="00BA4D55"/>
    <w:rsid w:val="00BA5A18"/>
    <w:rsid w:val="00BA5EB0"/>
    <w:rsid w:val="00BA6C8F"/>
    <w:rsid w:val="00BA75F0"/>
    <w:rsid w:val="00BA7E0E"/>
    <w:rsid w:val="00BA7FC1"/>
    <w:rsid w:val="00BB064E"/>
    <w:rsid w:val="00BB2230"/>
    <w:rsid w:val="00BB2D74"/>
    <w:rsid w:val="00BB2DC1"/>
    <w:rsid w:val="00BB3DCF"/>
    <w:rsid w:val="00BB4031"/>
    <w:rsid w:val="00BB4AF0"/>
    <w:rsid w:val="00BB4B62"/>
    <w:rsid w:val="00BB4F1B"/>
    <w:rsid w:val="00BB53DA"/>
    <w:rsid w:val="00BB724B"/>
    <w:rsid w:val="00BB727E"/>
    <w:rsid w:val="00BB78CD"/>
    <w:rsid w:val="00BB7A5E"/>
    <w:rsid w:val="00BC0094"/>
    <w:rsid w:val="00BC11A4"/>
    <w:rsid w:val="00BC1357"/>
    <w:rsid w:val="00BC1A79"/>
    <w:rsid w:val="00BC1C5C"/>
    <w:rsid w:val="00BC205F"/>
    <w:rsid w:val="00BC216F"/>
    <w:rsid w:val="00BC3074"/>
    <w:rsid w:val="00BC3734"/>
    <w:rsid w:val="00BC385A"/>
    <w:rsid w:val="00BC4BCE"/>
    <w:rsid w:val="00BC4FB8"/>
    <w:rsid w:val="00BC5092"/>
    <w:rsid w:val="00BC52D7"/>
    <w:rsid w:val="00BC5376"/>
    <w:rsid w:val="00BC57DA"/>
    <w:rsid w:val="00BC5845"/>
    <w:rsid w:val="00BC70BE"/>
    <w:rsid w:val="00BC7505"/>
    <w:rsid w:val="00BD1A97"/>
    <w:rsid w:val="00BD1EE0"/>
    <w:rsid w:val="00BD25FB"/>
    <w:rsid w:val="00BD2619"/>
    <w:rsid w:val="00BD2814"/>
    <w:rsid w:val="00BD314F"/>
    <w:rsid w:val="00BD38A5"/>
    <w:rsid w:val="00BD3ADD"/>
    <w:rsid w:val="00BD4C0E"/>
    <w:rsid w:val="00BD50EC"/>
    <w:rsid w:val="00BD616A"/>
    <w:rsid w:val="00BD617E"/>
    <w:rsid w:val="00BD634E"/>
    <w:rsid w:val="00BD648C"/>
    <w:rsid w:val="00BD6675"/>
    <w:rsid w:val="00BD6DC0"/>
    <w:rsid w:val="00BD6DE1"/>
    <w:rsid w:val="00BD79B0"/>
    <w:rsid w:val="00BD7A03"/>
    <w:rsid w:val="00BE03F3"/>
    <w:rsid w:val="00BE10D9"/>
    <w:rsid w:val="00BE2A3C"/>
    <w:rsid w:val="00BE2F2E"/>
    <w:rsid w:val="00BE321E"/>
    <w:rsid w:val="00BE323C"/>
    <w:rsid w:val="00BE344D"/>
    <w:rsid w:val="00BE35B9"/>
    <w:rsid w:val="00BE397C"/>
    <w:rsid w:val="00BE43DB"/>
    <w:rsid w:val="00BE4670"/>
    <w:rsid w:val="00BE6321"/>
    <w:rsid w:val="00BE672F"/>
    <w:rsid w:val="00BE6EA1"/>
    <w:rsid w:val="00BE73CF"/>
    <w:rsid w:val="00BF024B"/>
    <w:rsid w:val="00BF181C"/>
    <w:rsid w:val="00BF1C81"/>
    <w:rsid w:val="00BF3950"/>
    <w:rsid w:val="00BF396F"/>
    <w:rsid w:val="00BF42E0"/>
    <w:rsid w:val="00BF5647"/>
    <w:rsid w:val="00BF58CC"/>
    <w:rsid w:val="00BF5D3F"/>
    <w:rsid w:val="00BF760A"/>
    <w:rsid w:val="00BF79F0"/>
    <w:rsid w:val="00BF7D7A"/>
    <w:rsid w:val="00C00624"/>
    <w:rsid w:val="00C01064"/>
    <w:rsid w:val="00C03A6A"/>
    <w:rsid w:val="00C04642"/>
    <w:rsid w:val="00C0488A"/>
    <w:rsid w:val="00C050E4"/>
    <w:rsid w:val="00C05142"/>
    <w:rsid w:val="00C05FA5"/>
    <w:rsid w:val="00C06448"/>
    <w:rsid w:val="00C066CF"/>
    <w:rsid w:val="00C06DC5"/>
    <w:rsid w:val="00C10304"/>
    <w:rsid w:val="00C1073B"/>
    <w:rsid w:val="00C11281"/>
    <w:rsid w:val="00C116CB"/>
    <w:rsid w:val="00C12306"/>
    <w:rsid w:val="00C129DC"/>
    <w:rsid w:val="00C136F1"/>
    <w:rsid w:val="00C148E1"/>
    <w:rsid w:val="00C149C2"/>
    <w:rsid w:val="00C15814"/>
    <w:rsid w:val="00C16721"/>
    <w:rsid w:val="00C174D2"/>
    <w:rsid w:val="00C17C40"/>
    <w:rsid w:val="00C2100F"/>
    <w:rsid w:val="00C211A7"/>
    <w:rsid w:val="00C21FD1"/>
    <w:rsid w:val="00C238CE"/>
    <w:rsid w:val="00C23B3C"/>
    <w:rsid w:val="00C2453B"/>
    <w:rsid w:val="00C24548"/>
    <w:rsid w:val="00C24956"/>
    <w:rsid w:val="00C249E9"/>
    <w:rsid w:val="00C252CD"/>
    <w:rsid w:val="00C25BB8"/>
    <w:rsid w:val="00C25CB2"/>
    <w:rsid w:val="00C26EE4"/>
    <w:rsid w:val="00C27DA5"/>
    <w:rsid w:val="00C305F4"/>
    <w:rsid w:val="00C315B7"/>
    <w:rsid w:val="00C32D87"/>
    <w:rsid w:val="00C33A51"/>
    <w:rsid w:val="00C33BA5"/>
    <w:rsid w:val="00C3404F"/>
    <w:rsid w:val="00C3457C"/>
    <w:rsid w:val="00C34DB3"/>
    <w:rsid w:val="00C37A2A"/>
    <w:rsid w:val="00C37CD2"/>
    <w:rsid w:val="00C403AB"/>
    <w:rsid w:val="00C409DB"/>
    <w:rsid w:val="00C416BD"/>
    <w:rsid w:val="00C41BD3"/>
    <w:rsid w:val="00C421DF"/>
    <w:rsid w:val="00C422F6"/>
    <w:rsid w:val="00C4245E"/>
    <w:rsid w:val="00C42BA7"/>
    <w:rsid w:val="00C42EE8"/>
    <w:rsid w:val="00C4343A"/>
    <w:rsid w:val="00C436A9"/>
    <w:rsid w:val="00C43A55"/>
    <w:rsid w:val="00C44FEB"/>
    <w:rsid w:val="00C4555F"/>
    <w:rsid w:val="00C456CD"/>
    <w:rsid w:val="00C4621D"/>
    <w:rsid w:val="00C46F4A"/>
    <w:rsid w:val="00C46F94"/>
    <w:rsid w:val="00C472FB"/>
    <w:rsid w:val="00C47AF8"/>
    <w:rsid w:val="00C47BF9"/>
    <w:rsid w:val="00C47CC5"/>
    <w:rsid w:val="00C47CD2"/>
    <w:rsid w:val="00C50349"/>
    <w:rsid w:val="00C506C5"/>
    <w:rsid w:val="00C52E72"/>
    <w:rsid w:val="00C53107"/>
    <w:rsid w:val="00C53DFC"/>
    <w:rsid w:val="00C53F52"/>
    <w:rsid w:val="00C54012"/>
    <w:rsid w:val="00C5457C"/>
    <w:rsid w:val="00C548C4"/>
    <w:rsid w:val="00C553FA"/>
    <w:rsid w:val="00C55C21"/>
    <w:rsid w:val="00C5604E"/>
    <w:rsid w:val="00C5606F"/>
    <w:rsid w:val="00C56431"/>
    <w:rsid w:val="00C56826"/>
    <w:rsid w:val="00C5734C"/>
    <w:rsid w:val="00C57482"/>
    <w:rsid w:val="00C60DE9"/>
    <w:rsid w:val="00C60F9B"/>
    <w:rsid w:val="00C6113E"/>
    <w:rsid w:val="00C62A2C"/>
    <w:rsid w:val="00C6351E"/>
    <w:rsid w:val="00C643AE"/>
    <w:rsid w:val="00C655E2"/>
    <w:rsid w:val="00C661C7"/>
    <w:rsid w:val="00C6625F"/>
    <w:rsid w:val="00C66BFF"/>
    <w:rsid w:val="00C66F68"/>
    <w:rsid w:val="00C67392"/>
    <w:rsid w:val="00C707BE"/>
    <w:rsid w:val="00C707E5"/>
    <w:rsid w:val="00C715D4"/>
    <w:rsid w:val="00C7174C"/>
    <w:rsid w:val="00C7283F"/>
    <w:rsid w:val="00C73155"/>
    <w:rsid w:val="00C744AB"/>
    <w:rsid w:val="00C74B34"/>
    <w:rsid w:val="00C74BE0"/>
    <w:rsid w:val="00C74D8B"/>
    <w:rsid w:val="00C75E3B"/>
    <w:rsid w:val="00C765FA"/>
    <w:rsid w:val="00C779A7"/>
    <w:rsid w:val="00C80144"/>
    <w:rsid w:val="00C82D86"/>
    <w:rsid w:val="00C83511"/>
    <w:rsid w:val="00C8368F"/>
    <w:rsid w:val="00C83D7D"/>
    <w:rsid w:val="00C84362"/>
    <w:rsid w:val="00C84484"/>
    <w:rsid w:val="00C847A1"/>
    <w:rsid w:val="00C84DBF"/>
    <w:rsid w:val="00C86058"/>
    <w:rsid w:val="00C8705B"/>
    <w:rsid w:val="00C87D74"/>
    <w:rsid w:val="00C902B8"/>
    <w:rsid w:val="00C90E7B"/>
    <w:rsid w:val="00C91B91"/>
    <w:rsid w:val="00C92020"/>
    <w:rsid w:val="00C92BD5"/>
    <w:rsid w:val="00C92DD7"/>
    <w:rsid w:val="00C92EF8"/>
    <w:rsid w:val="00C932C7"/>
    <w:rsid w:val="00C93F52"/>
    <w:rsid w:val="00C94687"/>
    <w:rsid w:val="00C9483E"/>
    <w:rsid w:val="00C9598F"/>
    <w:rsid w:val="00C9662E"/>
    <w:rsid w:val="00C96BB8"/>
    <w:rsid w:val="00C97D7C"/>
    <w:rsid w:val="00CA026C"/>
    <w:rsid w:val="00CA0CC7"/>
    <w:rsid w:val="00CA1A5E"/>
    <w:rsid w:val="00CA3006"/>
    <w:rsid w:val="00CA39D8"/>
    <w:rsid w:val="00CA470E"/>
    <w:rsid w:val="00CA4981"/>
    <w:rsid w:val="00CA5EB8"/>
    <w:rsid w:val="00CA6341"/>
    <w:rsid w:val="00CA646C"/>
    <w:rsid w:val="00CA678F"/>
    <w:rsid w:val="00CA6FF3"/>
    <w:rsid w:val="00CB0864"/>
    <w:rsid w:val="00CB087A"/>
    <w:rsid w:val="00CB0FEF"/>
    <w:rsid w:val="00CB1C71"/>
    <w:rsid w:val="00CB3966"/>
    <w:rsid w:val="00CB41A2"/>
    <w:rsid w:val="00CB442E"/>
    <w:rsid w:val="00CB4635"/>
    <w:rsid w:val="00CB494A"/>
    <w:rsid w:val="00CB4A6F"/>
    <w:rsid w:val="00CB4B3B"/>
    <w:rsid w:val="00CB514A"/>
    <w:rsid w:val="00CB5561"/>
    <w:rsid w:val="00CB590C"/>
    <w:rsid w:val="00CB6225"/>
    <w:rsid w:val="00CB7177"/>
    <w:rsid w:val="00CB7B07"/>
    <w:rsid w:val="00CC088F"/>
    <w:rsid w:val="00CC0960"/>
    <w:rsid w:val="00CC1DB9"/>
    <w:rsid w:val="00CC21E2"/>
    <w:rsid w:val="00CC312E"/>
    <w:rsid w:val="00CC39F9"/>
    <w:rsid w:val="00CC412A"/>
    <w:rsid w:val="00CC4145"/>
    <w:rsid w:val="00CC48B1"/>
    <w:rsid w:val="00CC4D79"/>
    <w:rsid w:val="00CC5210"/>
    <w:rsid w:val="00CC5327"/>
    <w:rsid w:val="00CC5563"/>
    <w:rsid w:val="00CC56DE"/>
    <w:rsid w:val="00CC59BA"/>
    <w:rsid w:val="00CC5CE9"/>
    <w:rsid w:val="00CC7C89"/>
    <w:rsid w:val="00CD0234"/>
    <w:rsid w:val="00CD0406"/>
    <w:rsid w:val="00CD0BA7"/>
    <w:rsid w:val="00CD0C35"/>
    <w:rsid w:val="00CD114F"/>
    <w:rsid w:val="00CD179E"/>
    <w:rsid w:val="00CD1C36"/>
    <w:rsid w:val="00CD22DB"/>
    <w:rsid w:val="00CD29CA"/>
    <w:rsid w:val="00CD2F05"/>
    <w:rsid w:val="00CD33E9"/>
    <w:rsid w:val="00CD3AF8"/>
    <w:rsid w:val="00CD3FE6"/>
    <w:rsid w:val="00CD4ABF"/>
    <w:rsid w:val="00CD534A"/>
    <w:rsid w:val="00CD58E9"/>
    <w:rsid w:val="00CD596D"/>
    <w:rsid w:val="00CD59D6"/>
    <w:rsid w:val="00CD6DCF"/>
    <w:rsid w:val="00CD7C1A"/>
    <w:rsid w:val="00CE0AF0"/>
    <w:rsid w:val="00CE0B73"/>
    <w:rsid w:val="00CE0DC4"/>
    <w:rsid w:val="00CE0FE8"/>
    <w:rsid w:val="00CE18F6"/>
    <w:rsid w:val="00CE28C9"/>
    <w:rsid w:val="00CE2B45"/>
    <w:rsid w:val="00CE2CA6"/>
    <w:rsid w:val="00CE3274"/>
    <w:rsid w:val="00CE3C52"/>
    <w:rsid w:val="00CE4070"/>
    <w:rsid w:val="00CE40C2"/>
    <w:rsid w:val="00CE4DD1"/>
    <w:rsid w:val="00CE5E87"/>
    <w:rsid w:val="00CE68E1"/>
    <w:rsid w:val="00CE6EDF"/>
    <w:rsid w:val="00CE6F15"/>
    <w:rsid w:val="00CE7029"/>
    <w:rsid w:val="00CE7503"/>
    <w:rsid w:val="00CE79D7"/>
    <w:rsid w:val="00CE7B1A"/>
    <w:rsid w:val="00CF00B9"/>
    <w:rsid w:val="00CF1638"/>
    <w:rsid w:val="00CF1C79"/>
    <w:rsid w:val="00CF2D8E"/>
    <w:rsid w:val="00CF3093"/>
    <w:rsid w:val="00CF33F3"/>
    <w:rsid w:val="00CF365B"/>
    <w:rsid w:val="00CF3711"/>
    <w:rsid w:val="00CF3902"/>
    <w:rsid w:val="00CF39E6"/>
    <w:rsid w:val="00CF3C35"/>
    <w:rsid w:val="00CF49E1"/>
    <w:rsid w:val="00CF5210"/>
    <w:rsid w:val="00CF5B2A"/>
    <w:rsid w:val="00CF6724"/>
    <w:rsid w:val="00CF6DF3"/>
    <w:rsid w:val="00CF7FEB"/>
    <w:rsid w:val="00D003D7"/>
    <w:rsid w:val="00D00675"/>
    <w:rsid w:val="00D00A37"/>
    <w:rsid w:val="00D0159B"/>
    <w:rsid w:val="00D0173F"/>
    <w:rsid w:val="00D018FF"/>
    <w:rsid w:val="00D01A5D"/>
    <w:rsid w:val="00D02597"/>
    <w:rsid w:val="00D0289B"/>
    <w:rsid w:val="00D02DD8"/>
    <w:rsid w:val="00D031FA"/>
    <w:rsid w:val="00D05FF3"/>
    <w:rsid w:val="00D07287"/>
    <w:rsid w:val="00D0745F"/>
    <w:rsid w:val="00D10150"/>
    <w:rsid w:val="00D11163"/>
    <w:rsid w:val="00D11506"/>
    <w:rsid w:val="00D11968"/>
    <w:rsid w:val="00D12DFB"/>
    <w:rsid w:val="00D1306C"/>
    <w:rsid w:val="00D143BE"/>
    <w:rsid w:val="00D1492A"/>
    <w:rsid w:val="00D14D52"/>
    <w:rsid w:val="00D15C8E"/>
    <w:rsid w:val="00D15F12"/>
    <w:rsid w:val="00D201EC"/>
    <w:rsid w:val="00D21753"/>
    <w:rsid w:val="00D225C5"/>
    <w:rsid w:val="00D225E9"/>
    <w:rsid w:val="00D22C05"/>
    <w:rsid w:val="00D22C9E"/>
    <w:rsid w:val="00D2321A"/>
    <w:rsid w:val="00D24110"/>
    <w:rsid w:val="00D251C4"/>
    <w:rsid w:val="00D25485"/>
    <w:rsid w:val="00D26224"/>
    <w:rsid w:val="00D26FB4"/>
    <w:rsid w:val="00D278FF"/>
    <w:rsid w:val="00D3077C"/>
    <w:rsid w:val="00D307E8"/>
    <w:rsid w:val="00D309D6"/>
    <w:rsid w:val="00D31119"/>
    <w:rsid w:val="00D312B6"/>
    <w:rsid w:val="00D31B01"/>
    <w:rsid w:val="00D3232B"/>
    <w:rsid w:val="00D327F1"/>
    <w:rsid w:val="00D32CC7"/>
    <w:rsid w:val="00D3388E"/>
    <w:rsid w:val="00D340F0"/>
    <w:rsid w:val="00D3449C"/>
    <w:rsid w:val="00D34A5D"/>
    <w:rsid w:val="00D3522C"/>
    <w:rsid w:val="00D3537C"/>
    <w:rsid w:val="00D355D4"/>
    <w:rsid w:val="00D35D74"/>
    <w:rsid w:val="00D363AB"/>
    <w:rsid w:val="00D363E4"/>
    <w:rsid w:val="00D36CEF"/>
    <w:rsid w:val="00D36DCA"/>
    <w:rsid w:val="00D400F8"/>
    <w:rsid w:val="00D41AD5"/>
    <w:rsid w:val="00D42162"/>
    <w:rsid w:val="00D42945"/>
    <w:rsid w:val="00D42A98"/>
    <w:rsid w:val="00D44119"/>
    <w:rsid w:val="00D461AF"/>
    <w:rsid w:val="00D463B6"/>
    <w:rsid w:val="00D50C4C"/>
    <w:rsid w:val="00D519B2"/>
    <w:rsid w:val="00D52065"/>
    <w:rsid w:val="00D52A5A"/>
    <w:rsid w:val="00D5419B"/>
    <w:rsid w:val="00D55DED"/>
    <w:rsid w:val="00D56084"/>
    <w:rsid w:val="00D5630F"/>
    <w:rsid w:val="00D56CED"/>
    <w:rsid w:val="00D5703D"/>
    <w:rsid w:val="00D57477"/>
    <w:rsid w:val="00D57694"/>
    <w:rsid w:val="00D57C5F"/>
    <w:rsid w:val="00D6033F"/>
    <w:rsid w:val="00D6042C"/>
    <w:rsid w:val="00D605A6"/>
    <w:rsid w:val="00D606D5"/>
    <w:rsid w:val="00D60C3A"/>
    <w:rsid w:val="00D61EC1"/>
    <w:rsid w:val="00D6216E"/>
    <w:rsid w:val="00D62B53"/>
    <w:rsid w:val="00D64F01"/>
    <w:rsid w:val="00D6532F"/>
    <w:rsid w:val="00D65A1A"/>
    <w:rsid w:val="00D668A5"/>
    <w:rsid w:val="00D66C79"/>
    <w:rsid w:val="00D70811"/>
    <w:rsid w:val="00D708F1"/>
    <w:rsid w:val="00D70BEA"/>
    <w:rsid w:val="00D71857"/>
    <w:rsid w:val="00D71BC9"/>
    <w:rsid w:val="00D7219B"/>
    <w:rsid w:val="00D72F39"/>
    <w:rsid w:val="00D73268"/>
    <w:rsid w:val="00D739E5"/>
    <w:rsid w:val="00D73A0B"/>
    <w:rsid w:val="00D73C5A"/>
    <w:rsid w:val="00D74580"/>
    <w:rsid w:val="00D75158"/>
    <w:rsid w:val="00D762C3"/>
    <w:rsid w:val="00D76C5B"/>
    <w:rsid w:val="00D76E38"/>
    <w:rsid w:val="00D77F9B"/>
    <w:rsid w:val="00D803BE"/>
    <w:rsid w:val="00D81581"/>
    <w:rsid w:val="00D8171B"/>
    <w:rsid w:val="00D81E2A"/>
    <w:rsid w:val="00D81F15"/>
    <w:rsid w:val="00D82963"/>
    <w:rsid w:val="00D83080"/>
    <w:rsid w:val="00D846C0"/>
    <w:rsid w:val="00D8470E"/>
    <w:rsid w:val="00D84D4E"/>
    <w:rsid w:val="00D879D4"/>
    <w:rsid w:val="00D90253"/>
    <w:rsid w:val="00D92D19"/>
    <w:rsid w:val="00D9369B"/>
    <w:rsid w:val="00D93D6C"/>
    <w:rsid w:val="00D942F3"/>
    <w:rsid w:val="00D94366"/>
    <w:rsid w:val="00D95631"/>
    <w:rsid w:val="00D967AB"/>
    <w:rsid w:val="00D96D51"/>
    <w:rsid w:val="00D97100"/>
    <w:rsid w:val="00D97856"/>
    <w:rsid w:val="00D978E7"/>
    <w:rsid w:val="00D97992"/>
    <w:rsid w:val="00D97E9C"/>
    <w:rsid w:val="00DA0331"/>
    <w:rsid w:val="00DA03F3"/>
    <w:rsid w:val="00DA09DD"/>
    <w:rsid w:val="00DA15F9"/>
    <w:rsid w:val="00DA17D9"/>
    <w:rsid w:val="00DA1A1E"/>
    <w:rsid w:val="00DA1CE5"/>
    <w:rsid w:val="00DA2F63"/>
    <w:rsid w:val="00DA3C65"/>
    <w:rsid w:val="00DA48EF"/>
    <w:rsid w:val="00DA4B19"/>
    <w:rsid w:val="00DA57CE"/>
    <w:rsid w:val="00DA5A46"/>
    <w:rsid w:val="00DA5E67"/>
    <w:rsid w:val="00DA6E72"/>
    <w:rsid w:val="00DA71C2"/>
    <w:rsid w:val="00DA759F"/>
    <w:rsid w:val="00DA7F2E"/>
    <w:rsid w:val="00DB0189"/>
    <w:rsid w:val="00DB0D96"/>
    <w:rsid w:val="00DB1064"/>
    <w:rsid w:val="00DB13E6"/>
    <w:rsid w:val="00DB142D"/>
    <w:rsid w:val="00DB24FF"/>
    <w:rsid w:val="00DB28AE"/>
    <w:rsid w:val="00DB2EF5"/>
    <w:rsid w:val="00DB54F2"/>
    <w:rsid w:val="00DB64F8"/>
    <w:rsid w:val="00DB7A98"/>
    <w:rsid w:val="00DC06A8"/>
    <w:rsid w:val="00DC0DAB"/>
    <w:rsid w:val="00DC17EA"/>
    <w:rsid w:val="00DC4262"/>
    <w:rsid w:val="00DC44B2"/>
    <w:rsid w:val="00DC4D8E"/>
    <w:rsid w:val="00DC4FF9"/>
    <w:rsid w:val="00DC5290"/>
    <w:rsid w:val="00DC581A"/>
    <w:rsid w:val="00DC5DA2"/>
    <w:rsid w:val="00DC62B1"/>
    <w:rsid w:val="00DC62DA"/>
    <w:rsid w:val="00DC6E31"/>
    <w:rsid w:val="00DC72C6"/>
    <w:rsid w:val="00DD0767"/>
    <w:rsid w:val="00DD0CBE"/>
    <w:rsid w:val="00DD1FFC"/>
    <w:rsid w:val="00DD275D"/>
    <w:rsid w:val="00DD302C"/>
    <w:rsid w:val="00DD445B"/>
    <w:rsid w:val="00DD4766"/>
    <w:rsid w:val="00DD541F"/>
    <w:rsid w:val="00DD5FD9"/>
    <w:rsid w:val="00DD6BEC"/>
    <w:rsid w:val="00DD703A"/>
    <w:rsid w:val="00DD75C5"/>
    <w:rsid w:val="00DE0DF0"/>
    <w:rsid w:val="00DE13A7"/>
    <w:rsid w:val="00DE161B"/>
    <w:rsid w:val="00DE16A0"/>
    <w:rsid w:val="00DE1ABE"/>
    <w:rsid w:val="00DE2950"/>
    <w:rsid w:val="00DE619D"/>
    <w:rsid w:val="00DE72DF"/>
    <w:rsid w:val="00DE73CF"/>
    <w:rsid w:val="00DE77B9"/>
    <w:rsid w:val="00DF0230"/>
    <w:rsid w:val="00DF037C"/>
    <w:rsid w:val="00DF1138"/>
    <w:rsid w:val="00DF15C8"/>
    <w:rsid w:val="00DF24D5"/>
    <w:rsid w:val="00DF26FA"/>
    <w:rsid w:val="00DF284C"/>
    <w:rsid w:val="00DF286B"/>
    <w:rsid w:val="00DF2B2A"/>
    <w:rsid w:val="00DF3302"/>
    <w:rsid w:val="00DF4EE7"/>
    <w:rsid w:val="00DF50F8"/>
    <w:rsid w:val="00DF5783"/>
    <w:rsid w:val="00DF6951"/>
    <w:rsid w:val="00DF7050"/>
    <w:rsid w:val="00DF75E4"/>
    <w:rsid w:val="00DF77B4"/>
    <w:rsid w:val="00E0006A"/>
    <w:rsid w:val="00E0211D"/>
    <w:rsid w:val="00E02CAC"/>
    <w:rsid w:val="00E03246"/>
    <w:rsid w:val="00E035FD"/>
    <w:rsid w:val="00E03FF4"/>
    <w:rsid w:val="00E04288"/>
    <w:rsid w:val="00E043E7"/>
    <w:rsid w:val="00E04422"/>
    <w:rsid w:val="00E049CC"/>
    <w:rsid w:val="00E04E75"/>
    <w:rsid w:val="00E04F79"/>
    <w:rsid w:val="00E0537F"/>
    <w:rsid w:val="00E05AA6"/>
    <w:rsid w:val="00E05D4E"/>
    <w:rsid w:val="00E068BC"/>
    <w:rsid w:val="00E06E7B"/>
    <w:rsid w:val="00E0767C"/>
    <w:rsid w:val="00E079A6"/>
    <w:rsid w:val="00E105FC"/>
    <w:rsid w:val="00E107BB"/>
    <w:rsid w:val="00E10A4A"/>
    <w:rsid w:val="00E11006"/>
    <w:rsid w:val="00E11228"/>
    <w:rsid w:val="00E11638"/>
    <w:rsid w:val="00E11CAD"/>
    <w:rsid w:val="00E1219C"/>
    <w:rsid w:val="00E12A97"/>
    <w:rsid w:val="00E12FB1"/>
    <w:rsid w:val="00E14CDF"/>
    <w:rsid w:val="00E15576"/>
    <w:rsid w:val="00E15826"/>
    <w:rsid w:val="00E16E39"/>
    <w:rsid w:val="00E17240"/>
    <w:rsid w:val="00E1731C"/>
    <w:rsid w:val="00E17555"/>
    <w:rsid w:val="00E17560"/>
    <w:rsid w:val="00E20469"/>
    <w:rsid w:val="00E20D78"/>
    <w:rsid w:val="00E20DFF"/>
    <w:rsid w:val="00E21240"/>
    <w:rsid w:val="00E214CD"/>
    <w:rsid w:val="00E2152A"/>
    <w:rsid w:val="00E225F2"/>
    <w:rsid w:val="00E22724"/>
    <w:rsid w:val="00E2276D"/>
    <w:rsid w:val="00E24753"/>
    <w:rsid w:val="00E24D4D"/>
    <w:rsid w:val="00E25DB1"/>
    <w:rsid w:val="00E25EBF"/>
    <w:rsid w:val="00E25EDC"/>
    <w:rsid w:val="00E263A6"/>
    <w:rsid w:val="00E272C1"/>
    <w:rsid w:val="00E30DF7"/>
    <w:rsid w:val="00E30FE0"/>
    <w:rsid w:val="00E3185A"/>
    <w:rsid w:val="00E32C8C"/>
    <w:rsid w:val="00E333C1"/>
    <w:rsid w:val="00E3394C"/>
    <w:rsid w:val="00E339D1"/>
    <w:rsid w:val="00E34829"/>
    <w:rsid w:val="00E34DA9"/>
    <w:rsid w:val="00E34F72"/>
    <w:rsid w:val="00E350AB"/>
    <w:rsid w:val="00E353C1"/>
    <w:rsid w:val="00E35C22"/>
    <w:rsid w:val="00E35DF2"/>
    <w:rsid w:val="00E362BA"/>
    <w:rsid w:val="00E36B2C"/>
    <w:rsid w:val="00E40DC9"/>
    <w:rsid w:val="00E41141"/>
    <w:rsid w:val="00E42007"/>
    <w:rsid w:val="00E42142"/>
    <w:rsid w:val="00E42DD4"/>
    <w:rsid w:val="00E4484D"/>
    <w:rsid w:val="00E449A0"/>
    <w:rsid w:val="00E4617A"/>
    <w:rsid w:val="00E46E48"/>
    <w:rsid w:val="00E471DF"/>
    <w:rsid w:val="00E473E2"/>
    <w:rsid w:val="00E4751E"/>
    <w:rsid w:val="00E47C27"/>
    <w:rsid w:val="00E51707"/>
    <w:rsid w:val="00E51D25"/>
    <w:rsid w:val="00E51ED1"/>
    <w:rsid w:val="00E53B85"/>
    <w:rsid w:val="00E5528E"/>
    <w:rsid w:val="00E557AE"/>
    <w:rsid w:val="00E55AA9"/>
    <w:rsid w:val="00E55BDB"/>
    <w:rsid w:val="00E562D8"/>
    <w:rsid w:val="00E563F4"/>
    <w:rsid w:val="00E567B2"/>
    <w:rsid w:val="00E56D93"/>
    <w:rsid w:val="00E574B8"/>
    <w:rsid w:val="00E5755B"/>
    <w:rsid w:val="00E5762D"/>
    <w:rsid w:val="00E60843"/>
    <w:rsid w:val="00E61205"/>
    <w:rsid w:val="00E613A9"/>
    <w:rsid w:val="00E6185D"/>
    <w:rsid w:val="00E61C8A"/>
    <w:rsid w:val="00E621AE"/>
    <w:rsid w:val="00E6454F"/>
    <w:rsid w:val="00E6473B"/>
    <w:rsid w:val="00E6543B"/>
    <w:rsid w:val="00E660F6"/>
    <w:rsid w:val="00E6642D"/>
    <w:rsid w:val="00E668C6"/>
    <w:rsid w:val="00E673A5"/>
    <w:rsid w:val="00E700B0"/>
    <w:rsid w:val="00E703C0"/>
    <w:rsid w:val="00E70F28"/>
    <w:rsid w:val="00E712F8"/>
    <w:rsid w:val="00E713E1"/>
    <w:rsid w:val="00E71F29"/>
    <w:rsid w:val="00E723B2"/>
    <w:rsid w:val="00E729E4"/>
    <w:rsid w:val="00E747D9"/>
    <w:rsid w:val="00E75002"/>
    <w:rsid w:val="00E758D0"/>
    <w:rsid w:val="00E75C8F"/>
    <w:rsid w:val="00E75CD5"/>
    <w:rsid w:val="00E76815"/>
    <w:rsid w:val="00E80255"/>
    <w:rsid w:val="00E80461"/>
    <w:rsid w:val="00E8069A"/>
    <w:rsid w:val="00E80D42"/>
    <w:rsid w:val="00E81446"/>
    <w:rsid w:val="00E81522"/>
    <w:rsid w:val="00E815B4"/>
    <w:rsid w:val="00E8161E"/>
    <w:rsid w:val="00E81A5C"/>
    <w:rsid w:val="00E81B7C"/>
    <w:rsid w:val="00E81EF2"/>
    <w:rsid w:val="00E82196"/>
    <w:rsid w:val="00E82BFC"/>
    <w:rsid w:val="00E83C3A"/>
    <w:rsid w:val="00E83DC9"/>
    <w:rsid w:val="00E83F9A"/>
    <w:rsid w:val="00E8402F"/>
    <w:rsid w:val="00E849D7"/>
    <w:rsid w:val="00E85C92"/>
    <w:rsid w:val="00E86CE3"/>
    <w:rsid w:val="00E87755"/>
    <w:rsid w:val="00E905EC"/>
    <w:rsid w:val="00E90E2D"/>
    <w:rsid w:val="00E90EDA"/>
    <w:rsid w:val="00E91811"/>
    <w:rsid w:val="00E91A79"/>
    <w:rsid w:val="00E91B4F"/>
    <w:rsid w:val="00E91BF6"/>
    <w:rsid w:val="00E91D15"/>
    <w:rsid w:val="00E9329E"/>
    <w:rsid w:val="00E93305"/>
    <w:rsid w:val="00E93F3C"/>
    <w:rsid w:val="00E954DB"/>
    <w:rsid w:val="00E9584E"/>
    <w:rsid w:val="00E95D1B"/>
    <w:rsid w:val="00E964A8"/>
    <w:rsid w:val="00E9662D"/>
    <w:rsid w:val="00E97F8E"/>
    <w:rsid w:val="00EA0096"/>
    <w:rsid w:val="00EA0106"/>
    <w:rsid w:val="00EA0CEB"/>
    <w:rsid w:val="00EA1232"/>
    <w:rsid w:val="00EA247A"/>
    <w:rsid w:val="00EA289A"/>
    <w:rsid w:val="00EA2A0D"/>
    <w:rsid w:val="00EA2B41"/>
    <w:rsid w:val="00EA4A1D"/>
    <w:rsid w:val="00EA4F7A"/>
    <w:rsid w:val="00EA557F"/>
    <w:rsid w:val="00EA5E83"/>
    <w:rsid w:val="00EA757F"/>
    <w:rsid w:val="00EB010C"/>
    <w:rsid w:val="00EB0706"/>
    <w:rsid w:val="00EB2591"/>
    <w:rsid w:val="00EB26B5"/>
    <w:rsid w:val="00EB392C"/>
    <w:rsid w:val="00EB3B77"/>
    <w:rsid w:val="00EB3F84"/>
    <w:rsid w:val="00EB5194"/>
    <w:rsid w:val="00EB5378"/>
    <w:rsid w:val="00EB5609"/>
    <w:rsid w:val="00EB68CF"/>
    <w:rsid w:val="00EB7100"/>
    <w:rsid w:val="00EB768E"/>
    <w:rsid w:val="00EC01E6"/>
    <w:rsid w:val="00EC0588"/>
    <w:rsid w:val="00EC1ACC"/>
    <w:rsid w:val="00EC240F"/>
    <w:rsid w:val="00EC243D"/>
    <w:rsid w:val="00EC2D8E"/>
    <w:rsid w:val="00EC3237"/>
    <w:rsid w:val="00EC4130"/>
    <w:rsid w:val="00EC4275"/>
    <w:rsid w:val="00EC4E18"/>
    <w:rsid w:val="00EC6074"/>
    <w:rsid w:val="00EC7B69"/>
    <w:rsid w:val="00EC7CA8"/>
    <w:rsid w:val="00ED035B"/>
    <w:rsid w:val="00ED04A8"/>
    <w:rsid w:val="00ED091D"/>
    <w:rsid w:val="00ED276A"/>
    <w:rsid w:val="00ED3986"/>
    <w:rsid w:val="00ED3A50"/>
    <w:rsid w:val="00ED3B45"/>
    <w:rsid w:val="00ED4BB4"/>
    <w:rsid w:val="00ED5369"/>
    <w:rsid w:val="00ED54D3"/>
    <w:rsid w:val="00ED5528"/>
    <w:rsid w:val="00ED6741"/>
    <w:rsid w:val="00ED6ADA"/>
    <w:rsid w:val="00ED6C89"/>
    <w:rsid w:val="00ED6EE4"/>
    <w:rsid w:val="00ED7E91"/>
    <w:rsid w:val="00EE034A"/>
    <w:rsid w:val="00EE04CE"/>
    <w:rsid w:val="00EE195B"/>
    <w:rsid w:val="00EE1BAE"/>
    <w:rsid w:val="00EE1DE0"/>
    <w:rsid w:val="00EE251A"/>
    <w:rsid w:val="00EE2711"/>
    <w:rsid w:val="00EE28B8"/>
    <w:rsid w:val="00EE2D67"/>
    <w:rsid w:val="00EE3471"/>
    <w:rsid w:val="00EE4A34"/>
    <w:rsid w:val="00EE4B5E"/>
    <w:rsid w:val="00EE523B"/>
    <w:rsid w:val="00EE5ACC"/>
    <w:rsid w:val="00EE6484"/>
    <w:rsid w:val="00EE672C"/>
    <w:rsid w:val="00EF05FA"/>
    <w:rsid w:val="00EF092C"/>
    <w:rsid w:val="00EF15F4"/>
    <w:rsid w:val="00EF2131"/>
    <w:rsid w:val="00EF3DC3"/>
    <w:rsid w:val="00EF413F"/>
    <w:rsid w:val="00EF43C4"/>
    <w:rsid w:val="00EF47B9"/>
    <w:rsid w:val="00EF533D"/>
    <w:rsid w:val="00EF588C"/>
    <w:rsid w:val="00EF623A"/>
    <w:rsid w:val="00EF72DD"/>
    <w:rsid w:val="00EF7AD8"/>
    <w:rsid w:val="00EF7D6A"/>
    <w:rsid w:val="00F00BCF"/>
    <w:rsid w:val="00F01003"/>
    <w:rsid w:val="00F0181C"/>
    <w:rsid w:val="00F02AB9"/>
    <w:rsid w:val="00F03205"/>
    <w:rsid w:val="00F0324C"/>
    <w:rsid w:val="00F03376"/>
    <w:rsid w:val="00F035F0"/>
    <w:rsid w:val="00F04ABE"/>
    <w:rsid w:val="00F05122"/>
    <w:rsid w:val="00F06060"/>
    <w:rsid w:val="00F0637D"/>
    <w:rsid w:val="00F0673E"/>
    <w:rsid w:val="00F06822"/>
    <w:rsid w:val="00F0731F"/>
    <w:rsid w:val="00F0756F"/>
    <w:rsid w:val="00F0780C"/>
    <w:rsid w:val="00F07D73"/>
    <w:rsid w:val="00F105F3"/>
    <w:rsid w:val="00F10D18"/>
    <w:rsid w:val="00F10FBA"/>
    <w:rsid w:val="00F11AAA"/>
    <w:rsid w:val="00F12133"/>
    <w:rsid w:val="00F121A7"/>
    <w:rsid w:val="00F12B8B"/>
    <w:rsid w:val="00F13339"/>
    <w:rsid w:val="00F13DA1"/>
    <w:rsid w:val="00F14F6A"/>
    <w:rsid w:val="00F15C09"/>
    <w:rsid w:val="00F15F36"/>
    <w:rsid w:val="00F162F3"/>
    <w:rsid w:val="00F168D8"/>
    <w:rsid w:val="00F175FD"/>
    <w:rsid w:val="00F207E0"/>
    <w:rsid w:val="00F20981"/>
    <w:rsid w:val="00F2179B"/>
    <w:rsid w:val="00F217E5"/>
    <w:rsid w:val="00F21806"/>
    <w:rsid w:val="00F21883"/>
    <w:rsid w:val="00F230D0"/>
    <w:rsid w:val="00F23262"/>
    <w:rsid w:val="00F235A2"/>
    <w:rsid w:val="00F23708"/>
    <w:rsid w:val="00F23D1C"/>
    <w:rsid w:val="00F243F8"/>
    <w:rsid w:val="00F24DD1"/>
    <w:rsid w:val="00F24ED1"/>
    <w:rsid w:val="00F262B6"/>
    <w:rsid w:val="00F26D1F"/>
    <w:rsid w:val="00F27B57"/>
    <w:rsid w:val="00F27D0B"/>
    <w:rsid w:val="00F30564"/>
    <w:rsid w:val="00F30763"/>
    <w:rsid w:val="00F31E4D"/>
    <w:rsid w:val="00F3219D"/>
    <w:rsid w:val="00F3228A"/>
    <w:rsid w:val="00F33077"/>
    <w:rsid w:val="00F330C4"/>
    <w:rsid w:val="00F342DA"/>
    <w:rsid w:val="00F34B8A"/>
    <w:rsid w:val="00F35275"/>
    <w:rsid w:val="00F35FA0"/>
    <w:rsid w:val="00F36251"/>
    <w:rsid w:val="00F36B6F"/>
    <w:rsid w:val="00F37768"/>
    <w:rsid w:val="00F37E63"/>
    <w:rsid w:val="00F37F06"/>
    <w:rsid w:val="00F40A5E"/>
    <w:rsid w:val="00F40B85"/>
    <w:rsid w:val="00F40C4E"/>
    <w:rsid w:val="00F40F56"/>
    <w:rsid w:val="00F41611"/>
    <w:rsid w:val="00F419E5"/>
    <w:rsid w:val="00F4214D"/>
    <w:rsid w:val="00F4287A"/>
    <w:rsid w:val="00F42932"/>
    <w:rsid w:val="00F42CBB"/>
    <w:rsid w:val="00F43A00"/>
    <w:rsid w:val="00F440B1"/>
    <w:rsid w:val="00F44149"/>
    <w:rsid w:val="00F44582"/>
    <w:rsid w:val="00F44D2D"/>
    <w:rsid w:val="00F4526B"/>
    <w:rsid w:val="00F45491"/>
    <w:rsid w:val="00F456BD"/>
    <w:rsid w:val="00F45C24"/>
    <w:rsid w:val="00F465BE"/>
    <w:rsid w:val="00F47584"/>
    <w:rsid w:val="00F4785E"/>
    <w:rsid w:val="00F47C2F"/>
    <w:rsid w:val="00F47F4D"/>
    <w:rsid w:val="00F5069D"/>
    <w:rsid w:val="00F507B9"/>
    <w:rsid w:val="00F50C57"/>
    <w:rsid w:val="00F520AB"/>
    <w:rsid w:val="00F5263A"/>
    <w:rsid w:val="00F526A9"/>
    <w:rsid w:val="00F52F12"/>
    <w:rsid w:val="00F53227"/>
    <w:rsid w:val="00F53BAF"/>
    <w:rsid w:val="00F53E02"/>
    <w:rsid w:val="00F540A7"/>
    <w:rsid w:val="00F55087"/>
    <w:rsid w:val="00F55477"/>
    <w:rsid w:val="00F55CC1"/>
    <w:rsid w:val="00F563B5"/>
    <w:rsid w:val="00F56474"/>
    <w:rsid w:val="00F565F7"/>
    <w:rsid w:val="00F56808"/>
    <w:rsid w:val="00F5704C"/>
    <w:rsid w:val="00F60272"/>
    <w:rsid w:val="00F60289"/>
    <w:rsid w:val="00F60411"/>
    <w:rsid w:val="00F60EB1"/>
    <w:rsid w:val="00F62AC4"/>
    <w:rsid w:val="00F63655"/>
    <w:rsid w:val="00F63696"/>
    <w:rsid w:val="00F64405"/>
    <w:rsid w:val="00F645DF"/>
    <w:rsid w:val="00F654BC"/>
    <w:rsid w:val="00F6632F"/>
    <w:rsid w:val="00F67198"/>
    <w:rsid w:val="00F70A44"/>
    <w:rsid w:val="00F70AAD"/>
    <w:rsid w:val="00F70C89"/>
    <w:rsid w:val="00F7117B"/>
    <w:rsid w:val="00F71FFA"/>
    <w:rsid w:val="00F72037"/>
    <w:rsid w:val="00F72AAD"/>
    <w:rsid w:val="00F72D77"/>
    <w:rsid w:val="00F731EF"/>
    <w:rsid w:val="00F734B5"/>
    <w:rsid w:val="00F74196"/>
    <w:rsid w:val="00F74407"/>
    <w:rsid w:val="00F74872"/>
    <w:rsid w:val="00F74BA8"/>
    <w:rsid w:val="00F75DAE"/>
    <w:rsid w:val="00F75EE5"/>
    <w:rsid w:val="00F76C0D"/>
    <w:rsid w:val="00F76DF1"/>
    <w:rsid w:val="00F77243"/>
    <w:rsid w:val="00F774EE"/>
    <w:rsid w:val="00F80439"/>
    <w:rsid w:val="00F8101F"/>
    <w:rsid w:val="00F8131E"/>
    <w:rsid w:val="00F8170B"/>
    <w:rsid w:val="00F8275D"/>
    <w:rsid w:val="00F82820"/>
    <w:rsid w:val="00F84701"/>
    <w:rsid w:val="00F84AC0"/>
    <w:rsid w:val="00F8600C"/>
    <w:rsid w:val="00F8622F"/>
    <w:rsid w:val="00F86B5E"/>
    <w:rsid w:val="00F86D87"/>
    <w:rsid w:val="00F87412"/>
    <w:rsid w:val="00F876EC"/>
    <w:rsid w:val="00F87957"/>
    <w:rsid w:val="00F87C0B"/>
    <w:rsid w:val="00F90E7D"/>
    <w:rsid w:val="00F91077"/>
    <w:rsid w:val="00F9111C"/>
    <w:rsid w:val="00F925BD"/>
    <w:rsid w:val="00F935C1"/>
    <w:rsid w:val="00F93E9C"/>
    <w:rsid w:val="00F94C83"/>
    <w:rsid w:val="00F959C2"/>
    <w:rsid w:val="00F95EB1"/>
    <w:rsid w:val="00F963F5"/>
    <w:rsid w:val="00F965A5"/>
    <w:rsid w:val="00F97014"/>
    <w:rsid w:val="00F97D8E"/>
    <w:rsid w:val="00FA0254"/>
    <w:rsid w:val="00FA051B"/>
    <w:rsid w:val="00FA0B94"/>
    <w:rsid w:val="00FA0DA3"/>
    <w:rsid w:val="00FA0E4E"/>
    <w:rsid w:val="00FA0F3C"/>
    <w:rsid w:val="00FA17D6"/>
    <w:rsid w:val="00FA1C52"/>
    <w:rsid w:val="00FA223F"/>
    <w:rsid w:val="00FA2C5D"/>
    <w:rsid w:val="00FA349C"/>
    <w:rsid w:val="00FA428D"/>
    <w:rsid w:val="00FA4645"/>
    <w:rsid w:val="00FA4D98"/>
    <w:rsid w:val="00FA570A"/>
    <w:rsid w:val="00FA57EE"/>
    <w:rsid w:val="00FA6841"/>
    <w:rsid w:val="00FA6A3D"/>
    <w:rsid w:val="00FA6BC6"/>
    <w:rsid w:val="00FB0650"/>
    <w:rsid w:val="00FB0B0B"/>
    <w:rsid w:val="00FB15F6"/>
    <w:rsid w:val="00FB18CD"/>
    <w:rsid w:val="00FB1E5E"/>
    <w:rsid w:val="00FB2BEA"/>
    <w:rsid w:val="00FB3866"/>
    <w:rsid w:val="00FB4854"/>
    <w:rsid w:val="00FB4BC6"/>
    <w:rsid w:val="00FB4F5B"/>
    <w:rsid w:val="00FB4F70"/>
    <w:rsid w:val="00FB4FF2"/>
    <w:rsid w:val="00FB6B67"/>
    <w:rsid w:val="00FB6CD8"/>
    <w:rsid w:val="00FB72E5"/>
    <w:rsid w:val="00FB7D7C"/>
    <w:rsid w:val="00FC06BD"/>
    <w:rsid w:val="00FC0CBE"/>
    <w:rsid w:val="00FC0DC1"/>
    <w:rsid w:val="00FC0E13"/>
    <w:rsid w:val="00FC1485"/>
    <w:rsid w:val="00FC1CF9"/>
    <w:rsid w:val="00FC1D88"/>
    <w:rsid w:val="00FC2896"/>
    <w:rsid w:val="00FC2921"/>
    <w:rsid w:val="00FC2EF6"/>
    <w:rsid w:val="00FC364A"/>
    <w:rsid w:val="00FC4718"/>
    <w:rsid w:val="00FC4819"/>
    <w:rsid w:val="00FC4EB2"/>
    <w:rsid w:val="00FC5CAD"/>
    <w:rsid w:val="00FC6CD9"/>
    <w:rsid w:val="00FC772C"/>
    <w:rsid w:val="00FC7AE8"/>
    <w:rsid w:val="00FC7EEA"/>
    <w:rsid w:val="00FD025F"/>
    <w:rsid w:val="00FD0A58"/>
    <w:rsid w:val="00FD14F5"/>
    <w:rsid w:val="00FD1D18"/>
    <w:rsid w:val="00FD288D"/>
    <w:rsid w:val="00FD33C7"/>
    <w:rsid w:val="00FD40BA"/>
    <w:rsid w:val="00FD4293"/>
    <w:rsid w:val="00FD4329"/>
    <w:rsid w:val="00FD4D8F"/>
    <w:rsid w:val="00FD5FC2"/>
    <w:rsid w:val="00FD64CC"/>
    <w:rsid w:val="00FD7C2A"/>
    <w:rsid w:val="00FD7C56"/>
    <w:rsid w:val="00FE205D"/>
    <w:rsid w:val="00FE213A"/>
    <w:rsid w:val="00FE2D68"/>
    <w:rsid w:val="00FE3DE6"/>
    <w:rsid w:val="00FE3F7E"/>
    <w:rsid w:val="00FE498A"/>
    <w:rsid w:val="00FE4FA6"/>
    <w:rsid w:val="00FE56FC"/>
    <w:rsid w:val="00FE71B4"/>
    <w:rsid w:val="00FE75F3"/>
    <w:rsid w:val="00FE7651"/>
    <w:rsid w:val="00FE7B31"/>
    <w:rsid w:val="00FE7E3B"/>
    <w:rsid w:val="00FF0572"/>
    <w:rsid w:val="00FF05B8"/>
    <w:rsid w:val="00FF070E"/>
    <w:rsid w:val="00FF0C58"/>
    <w:rsid w:val="00FF20FC"/>
    <w:rsid w:val="00FF2ADD"/>
    <w:rsid w:val="00FF2E6B"/>
    <w:rsid w:val="00FF3340"/>
    <w:rsid w:val="00FF36BD"/>
    <w:rsid w:val="00FF3C43"/>
    <w:rsid w:val="00FF3C9C"/>
    <w:rsid w:val="00FF3CBC"/>
    <w:rsid w:val="00FF3FE5"/>
    <w:rsid w:val="00FF46A4"/>
    <w:rsid w:val="00FF5ECD"/>
    <w:rsid w:val="00FF696F"/>
    <w:rsid w:val="00FF6B6C"/>
    <w:rsid w:val="00FF6CEA"/>
    <w:rsid w:val="00FF7784"/>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EDFF2"/>
  <w15:docId w15:val="{C59C230E-57AF-47BA-8897-2D011D9E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9A"/>
    <w:pPr>
      <w:spacing w:before="0" w:beforeAutospacing="0" w:after="0" w:afterAutospacing="0"/>
    </w:pPr>
    <w:rPr>
      <w:rFonts w:ascii="Arial" w:hAnsi="Arial"/>
      <w:lang w:val="de-DE"/>
    </w:rPr>
  </w:style>
  <w:style w:type="paragraph" w:styleId="Heading1">
    <w:name w:val="heading 1"/>
    <w:basedOn w:val="Normal"/>
    <w:next w:val="Normal"/>
    <w:link w:val="Heading1Char"/>
    <w:uiPriority w:val="9"/>
    <w:qFormat/>
    <w:rsid w:val="002E059A"/>
    <w:pPr>
      <w:keepNext/>
      <w:keepLines/>
      <w:spacing w:before="480" w:after="100" w:afterAutospacing="1"/>
      <w:outlineLvl w:val="0"/>
    </w:pPr>
    <w:rPr>
      <w:rFonts w:eastAsiaTheme="majorEastAsia" w:cstheme="majorBidi"/>
      <w:bCs/>
      <w:color w:val="365F91" w:themeColor="accent1" w:themeShade="BF"/>
      <w:sz w:val="34"/>
      <w:szCs w:val="28"/>
    </w:rPr>
  </w:style>
  <w:style w:type="paragraph" w:styleId="Heading2">
    <w:name w:val="heading 2"/>
    <w:basedOn w:val="Normal"/>
    <w:next w:val="Normal"/>
    <w:link w:val="Heading2Char"/>
    <w:uiPriority w:val="9"/>
    <w:unhideWhenUsed/>
    <w:qFormat/>
    <w:rsid w:val="002E059A"/>
    <w:pPr>
      <w:keepNext/>
      <w:keepLines/>
      <w:spacing w:before="200" w:after="100" w:afterAutospacing="1"/>
      <w:outlineLvl w:val="1"/>
    </w:pPr>
    <w:rPr>
      <w:rFonts w:eastAsiaTheme="majorEastAsia" w:cstheme="majorBidi"/>
      <w:bCs/>
      <w:color w:val="4F81BD" w:themeColor="accent1"/>
      <w:sz w:val="32"/>
      <w:szCs w:val="26"/>
    </w:rPr>
  </w:style>
  <w:style w:type="paragraph" w:styleId="Heading3">
    <w:name w:val="heading 3"/>
    <w:basedOn w:val="Normal"/>
    <w:next w:val="Normal"/>
    <w:link w:val="Heading3Char"/>
    <w:uiPriority w:val="9"/>
    <w:unhideWhenUsed/>
    <w:qFormat/>
    <w:rsid w:val="002E059A"/>
    <w:pPr>
      <w:keepNext/>
      <w:keepLines/>
      <w:spacing w:before="200" w:after="100" w:afterAutospacing="1"/>
      <w:outlineLvl w:val="2"/>
    </w:pPr>
    <w:rPr>
      <w:rFonts w:eastAsiaTheme="majorEastAsia" w:cstheme="majorBidi"/>
      <w:bCs/>
      <w:color w:val="4F81BD" w:themeColor="accent1"/>
      <w:sz w:val="30"/>
    </w:rPr>
  </w:style>
  <w:style w:type="paragraph" w:styleId="Heading4">
    <w:name w:val="heading 4"/>
    <w:basedOn w:val="Normal"/>
    <w:next w:val="Normal"/>
    <w:link w:val="Heading4Char"/>
    <w:uiPriority w:val="9"/>
    <w:unhideWhenUsed/>
    <w:qFormat/>
    <w:rsid w:val="002E059A"/>
    <w:pPr>
      <w:keepNext/>
      <w:keepLines/>
      <w:spacing w:before="200" w:after="100" w:afterAutospacing="1"/>
      <w:outlineLvl w:val="3"/>
    </w:pPr>
    <w:rPr>
      <w:rFonts w:eastAsiaTheme="majorEastAsia" w:cstheme="majorBidi"/>
      <w:bCs/>
      <w:iCs/>
      <w:color w:val="4F81BD" w:themeColor="accent1"/>
      <w:sz w:val="28"/>
    </w:rPr>
  </w:style>
  <w:style w:type="paragraph" w:styleId="Heading5">
    <w:name w:val="heading 5"/>
    <w:basedOn w:val="Normal"/>
    <w:next w:val="Normal"/>
    <w:link w:val="Heading5Char"/>
    <w:uiPriority w:val="9"/>
    <w:unhideWhenUsed/>
    <w:qFormat/>
    <w:rsid w:val="002E059A"/>
    <w:pPr>
      <w:keepNext/>
      <w:keepLines/>
      <w:spacing w:before="200" w:after="100" w:afterAutospacing="1"/>
      <w:outlineLvl w:val="4"/>
    </w:pPr>
    <w:rPr>
      <w:rFonts w:eastAsiaTheme="majorEastAsia" w:cstheme="majorBidi"/>
      <w:b/>
      <w:color w:val="548DD4" w:themeColor="text2" w:themeTint="99"/>
      <w:sz w:val="24"/>
    </w:rPr>
  </w:style>
  <w:style w:type="paragraph" w:styleId="Heading6">
    <w:name w:val="heading 6"/>
    <w:basedOn w:val="Normal"/>
    <w:next w:val="Normal"/>
    <w:link w:val="Heading6Char"/>
    <w:uiPriority w:val="9"/>
    <w:unhideWhenUsed/>
    <w:qFormat/>
    <w:rsid w:val="002E059A"/>
    <w:pPr>
      <w:keepNext/>
      <w:keepLines/>
      <w:spacing w:before="200"/>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059A"/>
    <w:rPr>
      <w:rFonts w:ascii="Times New Roman" w:eastAsia="Times New Roman" w:hAnsi="Times New Roman" w:cs="Times New Roman"/>
      <w:sz w:val="24"/>
      <w:szCs w:val="24"/>
      <w:lang w:eastAsia="de-DE"/>
    </w:rPr>
  </w:style>
  <w:style w:type="paragraph" w:styleId="BalloonText">
    <w:name w:val="Balloon Text"/>
    <w:basedOn w:val="Normal"/>
    <w:link w:val="BalloonTextChar"/>
    <w:uiPriority w:val="99"/>
    <w:unhideWhenUsed/>
    <w:rsid w:val="002E059A"/>
    <w:rPr>
      <w:rFonts w:ascii="Tahoma" w:hAnsi="Tahoma" w:cs="Tahoma"/>
      <w:sz w:val="16"/>
      <w:szCs w:val="16"/>
    </w:rPr>
  </w:style>
  <w:style w:type="character" w:customStyle="1" w:styleId="BalloonTextChar">
    <w:name w:val="Balloon Text Char"/>
    <w:basedOn w:val="DefaultParagraphFont"/>
    <w:link w:val="BalloonText"/>
    <w:uiPriority w:val="99"/>
    <w:rsid w:val="002E059A"/>
    <w:rPr>
      <w:rFonts w:ascii="Tahoma" w:hAnsi="Tahoma" w:cs="Tahoma"/>
      <w:sz w:val="16"/>
      <w:szCs w:val="16"/>
      <w:lang w:val="de-DE"/>
    </w:rPr>
  </w:style>
  <w:style w:type="character" w:styleId="Emphasis">
    <w:name w:val="Emphasis"/>
    <w:basedOn w:val="DefaultParagraphFont"/>
    <w:uiPriority w:val="20"/>
    <w:qFormat/>
    <w:rsid w:val="002E059A"/>
    <w:rPr>
      <w:i/>
      <w:iCs/>
      <w:bdr w:val="none" w:sz="0" w:space="0" w:color="auto" w:frame="1"/>
    </w:rPr>
  </w:style>
  <w:style w:type="paragraph" w:styleId="ListParagraph">
    <w:name w:val="List Paragraph"/>
    <w:basedOn w:val="Normal"/>
    <w:uiPriority w:val="34"/>
    <w:qFormat/>
    <w:rsid w:val="002E059A"/>
    <w:pPr>
      <w:ind w:left="720"/>
      <w:contextualSpacing/>
    </w:pPr>
  </w:style>
  <w:style w:type="paragraph" w:styleId="Header">
    <w:name w:val="header"/>
    <w:basedOn w:val="Normal"/>
    <w:link w:val="HeaderChar"/>
    <w:uiPriority w:val="99"/>
    <w:unhideWhenUsed/>
    <w:rsid w:val="002E059A"/>
    <w:pPr>
      <w:tabs>
        <w:tab w:val="center" w:pos="4536"/>
        <w:tab w:val="right" w:pos="9072"/>
      </w:tabs>
    </w:pPr>
  </w:style>
  <w:style w:type="character" w:customStyle="1" w:styleId="HeaderChar">
    <w:name w:val="Header Char"/>
    <w:basedOn w:val="DefaultParagraphFont"/>
    <w:link w:val="Header"/>
    <w:uiPriority w:val="99"/>
    <w:rsid w:val="002E059A"/>
    <w:rPr>
      <w:rFonts w:ascii="Arial" w:hAnsi="Arial"/>
      <w:lang w:val="de-DE"/>
    </w:rPr>
  </w:style>
  <w:style w:type="paragraph" w:styleId="Footer">
    <w:name w:val="footer"/>
    <w:basedOn w:val="Normal"/>
    <w:link w:val="FooterChar"/>
    <w:uiPriority w:val="99"/>
    <w:unhideWhenUsed/>
    <w:rsid w:val="002E059A"/>
    <w:pPr>
      <w:tabs>
        <w:tab w:val="center" w:pos="4536"/>
        <w:tab w:val="right" w:pos="9072"/>
      </w:tabs>
    </w:pPr>
  </w:style>
  <w:style w:type="character" w:customStyle="1" w:styleId="FooterChar">
    <w:name w:val="Footer Char"/>
    <w:basedOn w:val="DefaultParagraphFont"/>
    <w:link w:val="Footer"/>
    <w:uiPriority w:val="99"/>
    <w:rsid w:val="002E059A"/>
    <w:rPr>
      <w:rFonts w:ascii="Arial" w:hAnsi="Arial"/>
      <w:lang w:val="de-DE"/>
    </w:rPr>
  </w:style>
  <w:style w:type="character" w:customStyle="1" w:styleId="Heading1Char">
    <w:name w:val="Heading 1 Char"/>
    <w:basedOn w:val="DefaultParagraphFont"/>
    <w:link w:val="Heading1"/>
    <w:uiPriority w:val="9"/>
    <w:rsid w:val="002E059A"/>
    <w:rPr>
      <w:rFonts w:ascii="Arial" w:eastAsiaTheme="majorEastAsia" w:hAnsi="Arial" w:cstheme="majorBidi"/>
      <w:bCs/>
      <w:color w:val="365F91" w:themeColor="accent1" w:themeShade="BF"/>
      <w:sz w:val="34"/>
      <w:szCs w:val="28"/>
      <w:lang w:val="de-DE"/>
    </w:rPr>
  </w:style>
  <w:style w:type="paragraph" w:styleId="TOC1">
    <w:name w:val="toc 1"/>
    <w:basedOn w:val="Normal"/>
    <w:next w:val="Normal"/>
    <w:autoRedefine/>
    <w:uiPriority w:val="39"/>
    <w:unhideWhenUsed/>
    <w:rsid w:val="002E059A"/>
    <w:pPr>
      <w:tabs>
        <w:tab w:val="right" w:leader="dot" w:pos="9617"/>
      </w:tabs>
    </w:pPr>
  </w:style>
  <w:style w:type="character" w:styleId="Hyperlink">
    <w:name w:val="Hyperlink"/>
    <w:basedOn w:val="DefaultParagraphFont"/>
    <w:uiPriority w:val="99"/>
    <w:unhideWhenUsed/>
    <w:rsid w:val="002E059A"/>
    <w:rPr>
      <w:color w:val="0000FF" w:themeColor="hyperlink"/>
      <w:u w:val="single"/>
    </w:rPr>
  </w:style>
  <w:style w:type="paragraph" w:styleId="TOCHeading">
    <w:name w:val="TOC Heading"/>
    <w:basedOn w:val="Heading1"/>
    <w:next w:val="Normal"/>
    <w:uiPriority w:val="39"/>
    <w:semiHidden/>
    <w:unhideWhenUsed/>
    <w:qFormat/>
    <w:rsid w:val="002E059A"/>
    <w:pPr>
      <w:spacing w:line="276" w:lineRule="auto"/>
      <w:outlineLvl w:val="9"/>
    </w:pPr>
    <w:rPr>
      <w:sz w:val="28"/>
      <w:lang w:val="en-US" w:eastAsia="ja-JP"/>
    </w:rPr>
  </w:style>
  <w:style w:type="paragraph" w:customStyle="1" w:styleId="Copyright">
    <w:name w:val="Copyright"/>
    <w:rsid w:val="002E059A"/>
    <w:pPr>
      <w:spacing w:before="0" w:beforeAutospacing="0" w:after="0" w:afterAutospacing="0"/>
    </w:pPr>
    <w:rPr>
      <w:rFonts w:ascii="Arial" w:eastAsia="SimSun" w:hAnsi="Arial" w:cs="Times New Roman"/>
      <w:sz w:val="18"/>
      <w:szCs w:val="20"/>
    </w:rPr>
  </w:style>
  <w:style w:type="character" w:customStyle="1" w:styleId="Heading3Char">
    <w:name w:val="Heading 3 Char"/>
    <w:basedOn w:val="DefaultParagraphFont"/>
    <w:link w:val="Heading3"/>
    <w:uiPriority w:val="9"/>
    <w:rsid w:val="002E059A"/>
    <w:rPr>
      <w:rFonts w:ascii="Arial" w:eastAsiaTheme="majorEastAsia" w:hAnsi="Arial" w:cstheme="majorBidi"/>
      <w:bCs/>
      <w:color w:val="4F81BD" w:themeColor="accent1"/>
      <w:sz w:val="30"/>
      <w:lang w:val="de-DE"/>
    </w:rPr>
  </w:style>
  <w:style w:type="character" w:customStyle="1" w:styleId="Heading4Char">
    <w:name w:val="Heading 4 Char"/>
    <w:basedOn w:val="DefaultParagraphFont"/>
    <w:link w:val="Heading4"/>
    <w:uiPriority w:val="9"/>
    <w:rsid w:val="002E059A"/>
    <w:rPr>
      <w:rFonts w:ascii="Arial" w:eastAsiaTheme="majorEastAsia" w:hAnsi="Arial" w:cstheme="majorBidi"/>
      <w:bCs/>
      <w:iCs/>
      <w:color w:val="4F81BD" w:themeColor="accent1"/>
      <w:sz w:val="28"/>
      <w:lang w:val="de-DE"/>
    </w:rPr>
  </w:style>
  <w:style w:type="character" w:customStyle="1" w:styleId="Heading2Char">
    <w:name w:val="Heading 2 Char"/>
    <w:basedOn w:val="DefaultParagraphFont"/>
    <w:link w:val="Heading2"/>
    <w:uiPriority w:val="9"/>
    <w:rsid w:val="002E059A"/>
    <w:rPr>
      <w:rFonts w:ascii="Arial" w:eastAsiaTheme="majorEastAsia" w:hAnsi="Arial" w:cstheme="majorBidi"/>
      <w:bCs/>
      <w:color w:val="4F81BD" w:themeColor="accent1"/>
      <w:sz w:val="32"/>
      <w:szCs w:val="26"/>
      <w:lang w:val="de-DE"/>
    </w:rPr>
  </w:style>
  <w:style w:type="paragraph" w:styleId="TOC2">
    <w:name w:val="toc 2"/>
    <w:basedOn w:val="Normal"/>
    <w:next w:val="Normal"/>
    <w:autoRedefine/>
    <w:uiPriority w:val="39"/>
    <w:unhideWhenUsed/>
    <w:rsid w:val="00744042"/>
    <w:pPr>
      <w:tabs>
        <w:tab w:val="right" w:leader="dot" w:pos="9607"/>
      </w:tabs>
      <w:ind w:left="170"/>
    </w:pPr>
  </w:style>
  <w:style w:type="paragraph" w:styleId="TOC3">
    <w:name w:val="toc 3"/>
    <w:basedOn w:val="Normal"/>
    <w:next w:val="Normal"/>
    <w:autoRedefine/>
    <w:uiPriority w:val="39"/>
    <w:unhideWhenUsed/>
    <w:rsid w:val="00101EEF"/>
    <w:pPr>
      <w:tabs>
        <w:tab w:val="right" w:leader="dot" w:pos="9607"/>
      </w:tabs>
      <w:ind w:left="340"/>
    </w:pPr>
  </w:style>
  <w:style w:type="table" w:styleId="TableGrid">
    <w:name w:val="Table Grid"/>
    <w:basedOn w:val="TableNormal"/>
    <w:uiPriority w:val="59"/>
    <w:rsid w:val="002E059A"/>
    <w:pPr>
      <w:spacing w:before="0" w:beforeAutospacing="0" w:after="0" w:afterAutospacing="0"/>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2E059A"/>
    <w:pPr>
      <w:numPr>
        <w:numId w:val="2"/>
      </w:numPr>
      <w:contextualSpacing/>
    </w:pPr>
  </w:style>
  <w:style w:type="character" w:styleId="PageNumber">
    <w:name w:val="page number"/>
    <w:basedOn w:val="DefaultParagraphFont"/>
    <w:rsid w:val="002E059A"/>
  </w:style>
  <w:style w:type="paragraph" w:customStyle="1" w:styleId="Default">
    <w:name w:val="Default"/>
    <w:rsid w:val="002E059A"/>
    <w:pPr>
      <w:autoSpaceDE w:val="0"/>
      <w:autoSpaceDN w:val="0"/>
      <w:adjustRightInd w:val="0"/>
      <w:spacing w:before="0" w:beforeAutospacing="0" w:after="0" w:afterAutospacing="0"/>
    </w:pPr>
    <w:rPr>
      <w:rFonts w:ascii="Arial" w:eastAsia="SimSun" w:hAnsi="Arial" w:cs="Arial"/>
      <w:color w:val="000000"/>
      <w:sz w:val="24"/>
      <w:szCs w:val="24"/>
      <w:lang w:val="de-DE" w:eastAsia="de-DE"/>
    </w:rPr>
  </w:style>
  <w:style w:type="paragraph" w:styleId="EndnoteText">
    <w:name w:val="endnote text"/>
    <w:basedOn w:val="Normal"/>
    <w:link w:val="EndnoteTextChar"/>
    <w:rsid w:val="002E059A"/>
    <w:rPr>
      <w:rFonts w:ascii="Times New Roman" w:eastAsia="SimSun" w:hAnsi="Times New Roman" w:cs="Times New Roman"/>
      <w:sz w:val="20"/>
      <w:szCs w:val="20"/>
      <w:lang w:eastAsia="zh-CN"/>
    </w:rPr>
  </w:style>
  <w:style w:type="character" w:customStyle="1" w:styleId="EndnoteTextChar">
    <w:name w:val="Endnote Text Char"/>
    <w:basedOn w:val="DefaultParagraphFont"/>
    <w:link w:val="EndnoteText"/>
    <w:rsid w:val="002E059A"/>
    <w:rPr>
      <w:rFonts w:ascii="Times New Roman" w:eastAsia="SimSun" w:hAnsi="Times New Roman" w:cs="Times New Roman"/>
      <w:sz w:val="20"/>
      <w:szCs w:val="20"/>
      <w:lang w:val="de-DE" w:eastAsia="zh-CN"/>
    </w:rPr>
  </w:style>
  <w:style w:type="character" w:styleId="EndnoteReference">
    <w:name w:val="endnote reference"/>
    <w:basedOn w:val="DefaultParagraphFont"/>
    <w:rsid w:val="002E059A"/>
    <w:rPr>
      <w:vertAlign w:val="superscript"/>
    </w:rPr>
  </w:style>
  <w:style w:type="character" w:styleId="FollowedHyperlink">
    <w:name w:val="FollowedHyperlink"/>
    <w:basedOn w:val="DefaultParagraphFont"/>
    <w:uiPriority w:val="99"/>
    <w:semiHidden/>
    <w:unhideWhenUsed/>
    <w:rsid w:val="002E059A"/>
    <w:rPr>
      <w:color w:val="800080" w:themeColor="followedHyperlink"/>
      <w:u w:val="single"/>
    </w:rPr>
  </w:style>
  <w:style w:type="character" w:customStyle="1" w:styleId="Heading5Char">
    <w:name w:val="Heading 5 Char"/>
    <w:basedOn w:val="DefaultParagraphFont"/>
    <w:link w:val="Heading5"/>
    <w:uiPriority w:val="9"/>
    <w:rsid w:val="002E059A"/>
    <w:rPr>
      <w:rFonts w:ascii="Arial" w:eastAsiaTheme="majorEastAsia" w:hAnsi="Arial" w:cstheme="majorBidi"/>
      <w:b/>
      <w:color w:val="548DD4" w:themeColor="text2" w:themeTint="99"/>
      <w:sz w:val="24"/>
      <w:lang w:val="de-DE"/>
    </w:rPr>
  </w:style>
  <w:style w:type="character" w:customStyle="1" w:styleId="ListNumberChar">
    <w:name w:val="List Number Char"/>
    <w:aliases w:val="Char1 Char"/>
    <w:link w:val="ListNumber"/>
    <w:uiPriority w:val="99"/>
    <w:rsid w:val="002E059A"/>
    <w:rPr>
      <w:rFonts w:ascii="Arial" w:hAnsi="Arial"/>
      <w:lang w:val="de-DE"/>
    </w:rPr>
  </w:style>
  <w:style w:type="paragraph" w:styleId="ListNumber">
    <w:name w:val="List Number"/>
    <w:aliases w:val="Char1"/>
    <w:basedOn w:val="Normal"/>
    <w:link w:val="ListNumberChar"/>
    <w:uiPriority w:val="99"/>
    <w:unhideWhenUsed/>
    <w:rsid w:val="002E059A"/>
    <w:pPr>
      <w:numPr>
        <w:numId w:val="4"/>
      </w:numPr>
      <w:contextualSpacing/>
    </w:pPr>
  </w:style>
  <w:style w:type="paragraph" w:styleId="ListContinue">
    <w:name w:val="List Continue"/>
    <w:basedOn w:val="Normal"/>
    <w:link w:val="ListContinueChar"/>
    <w:uiPriority w:val="99"/>
    <w:unhideWhenUsed/>
    <w:rsid w:val="002E059A"/>
    <w:pPr>
      <w:spacing w:after="120"/>
      <w:ind w:left="283"/>
      <w:contextualSpacing/>
    </w:pPr>
  </w:style>
  <w:style w:type="character" w:customStyle="1" w:styleId="Object">
    <w:name w:val="Object"/>
    <w:rsid w:val="002E059A"/>
    <w:rPr>
      <w:rFonts w:ascii="Arial" w:hAnsi="Arial" w:cs="Arial"/>
      <w:i/>
      <w:iCs/>
      <w:sz w:val="20"/>
      <w:szCs w:val="20"/>
    </w:rPr>
  </w:style>
  <w:style w:type="character" w:customStyle="1" w:styleId="UserInput">
    <w:name w:val="User Input"/>
    <w:uiPriority w:val="99"/>
    <w:rsid w:val="002E059A"/>
    <w:rPr>
      <w:rFonts w:ascii="Courier New" w:hAnsi="Courier New" w:cs="Courier New"/>
      <w:b/>
      <w:bCs/>
      <w:sz w:val="20"/>
      <w:szCs w:val="20"/>
    </w:rPr>
  </w:style>
  <w:style w:type="character" w:customStyle="1" w:styleId="ListContinueChar">
    <w:name w:val="List Continue Char"/>
    <w:link w:val="ListContinue"/>
    <w:uiPriority w:val="99"/>
    <w:rsid w:val="002E059A"/>
    <w:rPr>
      <w:rFonts w:ascii="Arial" w:hAnsi="Arial"/>
      <w:lang w:val="de-DE"/>
    </w:rPr>
  </w:style>
  <w:style w:type="character" w:customStyle="1" w:styleId="userinput11">
    <w:name w:val="userinput11"/>
    <w:basedOn w:val="DefaultParagraphFont"/>
    <w:rsid w:val="002E059A"/>
    <w:rPr>
      <w:rFonts w:ascii="Courier New" w:hAnsi="Courier New" w:cs="Courier New" w:hint="default"/>
      <w:b/>
      <w:bCs/>
    </w:rPr>
  </w:style>
  <w:style w:type="paragraph" w:customStyle="1" w:styleId="NoteLeading">
    <w:name w:val="Note Leading"/>
    <w:basedOn w:val="Normal"/>
    <w:next w:val="NoteParagraph"/>
    <w:rsid w:val="002E059A"/>
    <w:pPr>
      <w:keepNext/>
      <w:spacing w:before="60" w:line="260" w:lineRule="atLeast"/>
      <w:ind w:left="1179"/>
    </w:pPr>
    <w:rPr>
      <w:rFonts w:ascii="Arial Black" w:eastAsia="Times New Roman" w:hAnsi="Arial Black" w:cs="Arial"/>
      <w:color w:val="44697D"/>
      <w:sz w:val="20"/>
      <w:szCs w:val="20"/>
      <w:lang w:eastAsia="de-DE"/>
    </w:rPr>
  </w:style>
  <w:style w:type="paragraph" w:customStyle="1" w:styleId="NoteParagraph">
    <w:name w:val="Note Paragraph"/>
    <w:basedOn w:val="Normal"/>
    <w:next w:val="Normal"/>
    <w:link w:val="NoteParagraphChar"/>
    <w:rsid w:val="002E059A"/>
    <w:pPr>
      <w:spacing w:before="60" w:after="60"/>
      <w:ind w:left="1181"/>
    </w:pPr>
    <w:rPr>
      <w:rFonts w:eastAsia="Times New Roman" w:cs="Arial"/>
      <w:sz w:val="20"/>
      <w:szCs w:val="20"/>
      <w:lang w:eastAsia="de-DE"/>
    </w:rPr>
  </w:style>
  <w:style w:type="character" w:customStyle="1" w:styleId="NoteParagraphChar">
    <w:name w:val="Note Paragraph Char"/>
    <w:link w:val="NoteParagraph"/>
    <w:rsid w:val="002E059A"/>
    <w:rPr>
      <w:rFonts w:ascii="Arial" w:eastAsia="Times New Roman" w:hAnsi="Arial" w:cs="Arial"/>
      <w:sz w:val="20"/>
      <w:szCs w:val="20"/>
      <w:lang w:val="de-DE" w:eastAsia="de-DE"/>
    </w:rPr>
  </w:style>
  <w:style w:type="paragraph" w:styleId="ListBullet">
    <w:name w:val="List Bullet"/>
    <w:basedOn w:val="Normal"/>
    <w:uiPriority w:val="99"/>
    <w:unhideWhenUsed/>
    <w:rsid w:val="002E059A"/>
    <w:pPr>
      <w:numPr>
        <w:numId w:val="1"/>
      </w:numPr>
      <w:contextualSpacing/>
    </w:pPr>
  </w:style>
  <w:style w:type="paragraph" w:styleId="ListBullet3">
    <w:name w:val="List Bullet 3"/>
    <w:basedOn w:val="Normal"/>
    <w:uiPriority w:val="99"/>
    <w:unhideWhenUsed/>
    <w:rsid w:val="002E059A"/>
    <w:pPr>
      <w:numPr>
        <w:numId w:val="5"/>
      </w:numPr>
      <w:contextualSpacing/>
    </w:pPr>
  </w:style>
  <w:style w:type="paragraph" w:styleId="ListBullet4">
    <w:name w:val="List Bullet 4"/>
    <w:basedOn w:val="Normal"/>
    <w:rsid w:val="002E059A"/>
    <w:pPr>
      <w:tabs>
        <w:tab w:val="num" w:pos="1800"/>
      </w:tabs>
      <w:spacing w:before="60" w:after="60" w:line="260" w:lineRule="atLeast"/>
      <w:ind w:left="1800" w:hanging="360"/>
    </w:pPr>
    <w:rPr>
      <w:rFonts w:eastAsia="Times New Roman" w:cs="Arial"/>
      <w:sz w:val="20"/>
      <w:szCs w:val="24"/>
      <w:lang w:eastAsia="ja-JP"/>
    </w:rPr>
  </w:style>
  <w:style w:type="paragraph" w:styleId="ListBullet5">
    <w:name w:val="List Bullet 5"/>
    <w:basedOn w:val="Normal"/>
    <w:rsid w:val="002E059A"/>
    <w:pPr>
      <w:tabs>
        <w:tab w:val="num" w:pos="2520"/>
      </w:tabs>
      <w:spacing w:before="60" w:after="60" w:line="260" w:lineRule="atLeast"/>
      <w:ind w:left="2520" w:hanging="360"/>
    </w:pPr>
    <w:rPr>
      <w:rFonts w:eastAsia="Times New Roman" w:cs="Arial"/>
      <w:sz w:val="20"/>
      <w:szCs w:val="24"/>
      <w:lang w:eastAsia="ja-JP"/>
    </w:rPr>
  </w:style>
  <w:style w:type="paragraph" w:styleId="TOC4">
    <w:name w:val="toc 4"/>
    <w:basedOn w:val="Normal"/>
    <w:next w:val="Normal"/>
    <w:autoRedefine/>
    <w:uiPriority w:val="39"/>
    <w:unhideWhenUsed/>
    <w:rsid w:val="002E059A"/>
    <w:pPr>
      <w:ind w:left="658"/>
    </w:pPr>
    <w:rPr>
      <w:rFonts w:eastAsiaTheme="minorEastAsia"/>
    </w:rPr>
  </w:style>
  <w:style w:type="paragraph" w:styleId="TOC5">
    <w:name w:val="toc 5"/>
    <w:basedOn w:val="Normal"/>
    <w:next w:val="Normal"/>
    <w:autoRedefine/>
    <w:uiPriority w:val="39"/>
    <w:unhideWhenUsed/>
    <w:rsid w:val="002E059A"/>
    <w:pPr>
      <w:ind w:left="879"/>
    </w:pPr>
    <w:rPr>
      <w:rFonts w:eastAsiaTheme="minorEastAsia"/>
    </w:rPr>
  </w:style>
  <w:style w:type="paragraph" w:styleId="TOC6">
    <w:name w:val="toc 6"/>
    <w:basedOn w:val="Normal"/>
    <w:next w:val="Normal"/>
    <w:autoRedefine/>
    <w:uiPriority w:val="39"/>
    <w:unhideWhenUsed/>
    <w:rsid w:val="002E059A"/>
    <w:pPr>
      <w:spacing w:line="276" w:lineRule="auto"/>
      <w:ind w:left="1100"/>
    </w:pPr>
    <w:rPr>
      <w:rFonts w:eastAsiaTheme="minorEastAsia"/>
    </w:rPr>
  </w:style>
  <w:style w:type="paragraph" w:styleId="TOC7">
    <w:name w:val="toc 7"/>
    <w:basedOn w:val="Normal"/>
    <w:next w:val="Normal"/>
    <w:autoRedefine/>
    <w:uiPriority w:val="39"/>
    <w:unhideWhenUsed/>
    <w:rsid w:val="002E059A"/>
    <w:pPr>
      <w:spacing w:line="276" w:lineRule="auto"/>
      <w:ind w:left="1320"/>
    </w:pPr>
    <w:rPr>
      <w:rFonts w:eastAsiaTheme="minorEastAsia"/>
    </w:rPr>
  </w:style>
  <w:style w:type="paragraph" w:styleId="TOC8">
    <w:name w:val="toc 8"/>
    <w:basedOn w:val="Normal"/>
    <w:next w:val="Normal"/>
    <w:autoRedefine/>
    <w:uiPriority w:val="39"/>
    <w:unhideWhenUsed/>
    <w:rsid w:val="002E059A"/>
    <w:pPr>
      <w:spacing w:line="276" w:lineRule="auto"/>
      <w:ind w:left="1540"/>
    </w:pPr>
    <w:rPr>
      <w:rFonts w:eastAsiaTheme="minorEastAsia"/>
    </w:rPr>
  </w:style>
  <w:style w:type="paragraph" w:styleId="TOC9">
    <w:name w:val="toc 9"/>
    <w:basedOn w:val="Normal"/>
    <w:next w:val="Normal"/>
    <w:autoRedefine/>
    <w:uiPriority w:val="39"/>
    <w:unhideWhenUsed/>
    <w:rsid w:val="002E059A"/>
    <w:pPr>
      <w:spacing w:line="276" w:lineRule="auto"/>
      <w:ind w:left="1760"/>
    </w:pPr>
    <w:rPr>
      <w:rFonts w:eastAsiaTheme="minorEastAsia"/>
    </w:rPr>
  </w:style>
  <w:style w:type="character" w:customStyle="1" w:styleId="Heading6Char">
    <w:name w:val="Heading 6 Char"/>
    <w:basedOn w:val="DefaultParagraphFont"/>
    <w:link w:val="Heading6"/>
    <w:uiPriority w:val="9"/>
    <w:rsid w:val="002E059A"/>
    <w:rPr>
      <w:rFonts w:ascii="Arial" w:eastAsiaTheme="majorEastAsia" w:hAnsi="Arial" w:cstheme="majorBidi"/>
      <w:iCs/>
      <w:color w:val="243F60" w:themeColor="accent1" w:themeShade="7F"/>
      <w:lang w:val="de-DE"/>
    </w:rPr>
  </w:style>
  <w:style w:type="paragraph" w:customStyle="1" w:styleId="TableText">
    <w:name w:val="Table Text"/>
    <w:basedOn w:val="Normal"/>
    <w:link w:val="TableTextChar"/>
    <w:rsid w:val="002E059A"/>
    <w:pPr>
      <w:spacing w:before="60" w:after="60"/>
    </w:pPr>
    <w:rPr>
      <w:rFonts w:eastAsia="SimSun" w:cs="Arial"/>
      <w:sz w:val="20"/>
      <w:szCs w:val="20"/>
    </w:rPr>
  </w:style>
  <w:style w:type="character" w:customStyle="1" w:styleId="TableTextChar">
    <w:name w:val="Table Text Char"/>
    <w:link w:val="TableText"/>
    <w:locked/>
    <w:rsid w:val="002E059A"/>
    <w:rPr>
      <w:rFonts w:ascii="Arial" w:eastAsia="SimSun" w:hAnsi="Arial" w:cs="Arial"/>
      <w:sz w:val="20"/>
      <w:szCs w:val="20"/>
      <w:lang w:val="de-DE"/>
    </w:rPr>
  </w:style>
  <w:style w:type="paragraph" w:customStyle="1" w:styleId="BulletedList">
    <w:name w:val="Bulleted List"/>
    <w:basedOn w:val="ListBullet"/>
    <w:qFormat/>
    <w:rsid w:val="002E059A"/>
    <w:pPr>
      <w:numPr>
        <w:numId w:val="11"/>
      </w:numPr>
      <w:spacing w:before="60"/>
      <w:ind w:left="397" w:hanging="397"/>
      <w:contextualSpacing w:val="0"/>
    </w:pPr>
  </w:style>
  <w:style w:type="paragraph" w:customStyle="1" w:styleId="LContinue">
    <w:name w:val="L Continue"/>
    <w:basedOn w:val="ListContinue"/>
    <w:qFormat/>
    <w:rsid w:val="002E059A"/>
    <w:pPr>
      <w:spacing w:after="0"/>
      <w:ind w:left="340"/>
    </w:pPr>
  </w:style>
  <w:style w:type="paragraph" w:customStyle="1" w:styleId="BL2">
    <w:name w:val="BL2"/>
    <w:basedOn w:val="ListBullet2"/>
    <w:qFormat/>
    <w:rsid w:val="002E059A"/>
    <w:pPr>
      <w:numPr>
        <w:numId w:val="3"/>
      </w:numPr>
      <w:ind w:left="760" w:hanging="363"/>
    </w:pPr>
  </w:style>
  <w:style w:type="paragraph" w:customStyle="1" w:styleId="LC2">
    <w:name w:val="LC2"/>
    <w:basedOn w:val="ListContinue2"/>
    <w:qFormat/>
    <w:rsid w:val="002E059A"/>
    <w:pPr>
      <w:spacing w:after="0"/>
      <w:ind w:left="737"/>
    </w:pPr>
  </w:style>
  <w:style w:type="paragraph" w:customStyle="1" w:styleId="LNumb">
    <w:name w:val="LNumb"/>
    <w:basedOn w:val="ListNumber"/>
    <w:qFormat/>
    <w:rsid w:val="002E059A"/>
    <w:pPr>
      <w:numPr>
        <w:numId w:val="7"/>
      </w:numPr>
      <w:spacing w:before="60"/>
      <w:ind w:left="341" w:hanging="57"/>
      <w:contextualSpacing w:val="0"/>
    </w:pPr>
  </w:style>
  <w:style w:type="paragraph" w:styleId="ListContinue2">
    <w:name w:val="List Continue 2"/>
    <w:basedOn w:val="Normal"/>
    <w:uiPriority w:val="99"/>
    <w:semiHidden/>
    <w:unhideWhenUsed/>
    <w:rsid w:val="002E059A"/>
    <w:pPr>
      <w:spacing w:after="120"/>
      <w:ind w:left="566"/>
      <w:contextualSpacing/>
    </w:pPr>
  </w:style>
  <w:style w:type="paragraph" w:styleId="Salutation">
    <w:name w:val="Salutation"/>
    <w:basedOn w:val="Normal"/>
    <w:next w:val="Normal"/>
    <w:link w:val="SalutationChar"/>
    <w:uiPriority w:val="99"/>
    <w:semiHidden/>
    <w:unhideWhenUsed/>
    <w:rsid w:val="002E059A"/>
  </w:style>
  <w:style w:type="character" w:customStyle="1" w:styleId="SalutationChar">
    <w:name w:val="Salutation Char"/>
    <w:basedOn w:val="DefaultParagraphFont"/>
    <w:link w:val="Salutation"/>
    <w:uiPriority w:val="99"/>
    <w:semiHidden/>
    <w:rsid w:val="002E059A"/>
    <w:rPr>
      <w:rFonts w:ascii="Arial" w:hAnsi="Arial"/>
      <w:lang w:val="de-DE"/>
    </w:rPr>
  </w:style>
  <w:style w:type="character" w:customStyle="1" w:styleId="Path">
    <w:name w:val="Path"/>
    <w:basedOn w:val="DefaultParagraphFont"/>
    <w:uiPriority w:val="1"/>
    <w:qFormat/>
    <w:rsid w:val="002E059A"/>
    <w:rPr>
      <w:rFonts w:ascii="Arial" w:hAnsi="Arial"/>
      <w:i/>
      <w:color w:val="948A54" w:themeColor="background2" w:themeShade="80"/>
      <w:sz w:val="22"/>
    </w:rPr>
  </w:style>
  <w:style w:type="character" w:customStyle="1" w:styleId="FieldName">
    <w:name w:val="FieldName"/>
    <w:basedOn w:val="DefaultParagraphFont"/>
    <w:uiPriority w:val="1"/>
    <w:qFormat/>
    <w:rsid w:val="002E059A"/>
    <w:rPr>
      <w:rFonts w:ascii="Arial" w:hAnsi="Arial"/>
      <w:i/>
      <w:sz w:val="22"/>
    </w:rPr>
  </w:style>
  <w:style w:type="character" w:customStyle="1" w:styleId="TechnicalName">
    <w:name w:val="TechnicalName"/>
    <w:basedOn w:val="DefaultParagraphFont"/>
    <w:uiPriority w:val="1"/>
    <w:qFormat/>
    <w:rsid w:val="002E059A"/>
    <w:rPr>
      <w:rFonts w:ascii="Courier New" w:hAnsi="Courier New"/>
      <w:sz w:val="22"/>
    </w:rPr>
  </w:style>
  <w:style w:type="paragraph" w:customStyle="1" w:styleId="UserInput0">
    <w:name w:val="UserInput"/>
    <w:basedOn w:val="Normal"/>
    <w:qFormat/>
    <w:rsid w:val="002E059A"/>
    <w:rPr>
      <w:rFonts w:ascii="Courier New" w:hAnsi="Courier New"/>
      <w:b/>
      <w:lang w:val="en-US"/>
    </w:rPr>
  </w:style>
  <w:style w:type="paragraph" w:customStyle="1" w:styleId="BlueFieldName">
    <w:name w:val="BlueFieldName"/>
    <w:basedOn w:val="Normal"/>
    <w:qFormat/>
    <w:rsid w:val="002E059A"/>
    <w:rPr>
      <w:color w:val="1F497D" w:themeColor="text2"/>
    </w:rPr>
  </w:style>
  <w:style w:type="paragraph" w:customStyle="1" w:styleId="BL3">
    <w:name w:val="BL3"/>
    <w:basedOn w:val="ListBullet3"/>
    <w:qFormat/>
    <w:rsid w:val="002E059A"/>
    <w:pPr>
      <w:numPr>
        <w:numId w:val="6"/>
      </w:numPr>
      <w:ind w:left="1248" w:hanging="454"/>
    </w:pPr>
  </w:style>
  <w:style w:type="paragraph" w:customStyle="1" w:styleId="LC3">
    <w:name w:val="LC3"/>
    <w:basedOn w:val="ListContinue3"/>
    <w:qFormat/>
    <w:rsid w:val="002E059A"/>
    <w:pPr>
      <w:ind w:left="1134" w:firstLine="85"/>
    </w:pPr>
  </w:style>
  <w:style w:type="paragraph" w:styleId="ListContinue3">
    <w:name w:val="List Continue 3"/>
    <w:basedOn w:val="Normal"/>
    <w:uiPriority w:val="99"/>
    <w:semiHidden/>
    <w:unhideWhenUsed/>
    <w:rsid w:val="002E059A"/>
    <w:pPr>
      <w:spacing w:after="120"/>
      <w:ind w:left="849"/>
      <w:contextualSpacing/>
    </w:pPr>
  </w:style>
  <w:style w:type="paragraph" w:customStyle="1" w:styleId="SAPKeyblockTitle">
    <w:name w:val="SAP_KeyblockTitle"/>
    <w:basedOn w:val="Normal"/>
    <w:next w:val="Normal"/>
    <w:qFormat/>
    <w:rsid w:val="000B1DEB"/>
    <w:pPr>
      <w:keepNext/>
      <w:keepLines/>
      <w:spacing w:before="560" w:after="280" w:line="280" w:lineRule="exact"/>
    </w:pPr>
    <w:rPr>
      <w:rFonts w:ascii="BentonSans Bold" w:eastAsia="MS Mincho" w:hAnsi="BentonSans Bold"/>
      <w:color w:val="666666"/>
      <w:sz w:val="24"/>
      <w:szCs w:val="24"/>
      <w:lang w:val="en-US"/>
    </w:rPr>
  </w:style>
  <w:style w:type="character" w:customStyle="1" w:styleId="SAPMonospace">
    <w:name w:val="SAP_Monospace"/>
    <w:basedOn w:val="DefaultParagraphFont"/>
    <w:uiPriority w:val="1"/>
    <w:qFormat/>
    <w:rsid w:val="000B1DEB"/>
    <w:rPr>
      <w:rFonts w:ascii="Courier New" w:hAnsi="Courier New"/>
      <w:sz w:val="18"/>
    </w:rPr>
  </w:style>
  <w:style w:type="character" w:customStyle="1" w:styleId="SAPScreenElement">
    <w:name w:val="SAP_ScreenElement"/>
    <w:basedOn w:val="DefaultParagraphFont"/>
    <w:uiPriority w:val="1"/>
    <w:qFormat/>
    <w:rsid w:val="000B1DEB"/>
    <w:rPr>
      <w:rFonts w:ascii="BentonSans Book Italic" w:hAnsi="BentonSans Book Italic"/>
      <w:color w:val="003283"/>
    </w:rPr>
  </w:style>
  <w:style w:type="character" w:customStyle="1" w:styleId="apple-converted-space">
    <w:name w:val="apple-converted-space"/>
    <w:basedOn w:val="DefaultParagraphFont"/>
    <w:rsid w:val="00F33077"/>
  </w:style>
  <w:style w:type="paragraph" w:styleId="Revision">
    <w:name w:val="Revision"/>
    <w:hidden/>
    <w:uiPriority w:val="99"/>
    <w:semiHidden/>
    <w:rsid w:val="000C22AE"/>
    <w:pPr>
      <w:spacing w:before="0" w:beforeAutospacing="0" w:after="0" w:afterAutospacing="0"/>
    </w:pPr>
    <w:rPr>
      <w:rFonts w:ascii="Arial" w:hAnsi="Arial"/>
      <w:lang w:val="de-DE"/>
    </w:rPr>
  </w:style>
  <w:style w:type="character" w:customStyle="1" w:styleId="ui-provider">
    <w:name w:val="ui-provider"/>
    <w:basedOn w:val="DefaultParagraphFont"/>
    <w:rsid w:val="004C26B7"/>
  </w:style>
  <w:style w:type="character" w:styleId="CommentReference">
    <w:name w:val="annotation reference"/>
    <w:basedOn w:val="DefaultParagraphFont"/>
    <w:uiPriority w:val="99"/>
    <w:semiHidden/>
    <w:unhideWhenUsed/>
    <w:rsid w:val="00E75CD5"/>
    <w:rPr>
      <w:sz w:val="16"/>
      <w:szCs w:val="16"/>
    </w:rPr>
  </w:style>
  <w:style w:type="paragraph" w:styleId="CommentText">
    <w:name w:val="annotation text"/>
    <w:basedOn w:val="Normal"/>
    <w:link w:val="CommentTextChar"/>
    <w:uiPriority w:val="99"/>
    <w:semiHidden/>
    <w:unhideWhenUsed/>
    <w:rsid w:val="00E75CD5"/>
    <w:rPr>
      <w:sz w:val="20"/>
      <w:szCs w:val="20"/>
    </w:rPr>
  </w:style>
  <w:style w:type="character" w:customStyle="1" w:styleId="CommentTextChar">
    <w:name w:val="Comment Text Char"/>
    <w:basedOn w:val="DefaultParagraphFont"/>
    <w:link w:val="CommentText"/>
    <w:uiPriority w:val="99"/>
    <w:semiHidden/>
    <w:rsid w:val="00E75CD5"/>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E75CD5"/>
    <w:rPr>
      <w:b/>
      <w:bCs/>
    </w:rPr>
  </w:style>
  <w:style w:type="character" w:customStyle="1" w:styleId="CommentSubjectChar">
    <w:name w:val="Comment Subject Char"/>
    <w:basedOn w:val="CommentTextChar"/>
    <w:link w:val="CommentSubject"/>
    <w:uiPriority w:val="99"/>
    <w:semiHidden/>
    <w:rsid w:val="00E75CD5"/>
    <w:rPr>
      <w:rFonts w:ascii="Arial" w:hAnsi="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2787">
      <w:bodyDiv w:val="1"/>
      <w:marLeft w:val="0"/>
      <w:marRight w:val="0"/>
      <w:marTop w:val="0"/>
      <w:marBottom w:val="0"/>
      <w:divBdr>
        <w:top w:val="none" w:sz="0" w:space="0" w:color="auto"/>
        <w:left w:val="none" w:sz="0" w:space="0" w:color="auto"/>
        <w:bottom w:val="none" w:sz="0" w:space="0" w:color="auto"/>
        <w:right w:val="none" w:sz="0" w:space="0" w:color="auto"/>
      </w:divBdr>
      <w:divsChild>
        <w:div w:id="1638104266">
          <w:marLeft w:val="0"/>
          <w:marRight w:val="0"/>
          <w:marTop w:val="0"/>
          <w:marBottom w:val="0"/>
          <w:divBdr>
            <w:top w:val="none" w:sz="0" w:space="0" w:color="auto"/>
            <w:left w:val="none" w:sz="0" w:space="0" w:color="auto"/>
            <w:bottom w:val="none" w:sz="0" w:space="0" w:color="auto"/>
            <w:right w:val="none" w:sz="0" w:space="0" w:color="auto"/>
          </w:divBdr>
          <w:divsChild>
            <w:div w:id="2065134779">
              <w:marLeft w:val="0"/>
              <w:marRight w:val="0"/>
              <w:marTop w:val="0"/>
              <w:marBottom w:val="0"/>
              <w:divBdr>
                <w:top w:val="none" w:sz="0" w:space="0" w:color="auto"/>
                <w:left w:val="none" w:sz="0" w:space="0" w:color="auto"/>
                <w:bottom w:val="none" w:sz="0" w:space="0" w:color="auto"/>
                <w:right w:val="none" w:sz="0" w:space="0" w:color="auto"/>
              </w:divBdr>
              <w:divsChild>
                <w:div w:id="7700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1665">
      <w:bodyDiv w:val="1"/>
      <w:marLeft w:val="0"/>
      <w:marRight w:val="0"/>
      <w:marTop w:val="0"/>
      <w:marBottom w:val="0"/>
      <w:divBdr>
        <w:top w:val="none" w:sz="0" w:space="0" w:color="auto"/>
        <w:left w:val="none" w:sz="0" w:space="0" w:color="auto"/>
        <w:bottom w:val="none" w:sz="0" w:space="0" w:color="auto"/>
        <w:right w:val="none" w:sz="0" w:space="0" w:color="auto"/>
      </w:divBdr>
    </w:div>
    <w:div w:id="388770811">
      <w:bodyDiv w:val="1"/>
      <w:marLeft w:val="0"/>
      <w:marRight w:val="0"/>
      <w:marTop w:val="0"/>
      <w:marBottom w:val="0"/>
      <w:divBdr>
        <w:top w:val="none" w:sz="0" w:space="0" w:color="auto"/>
        <w:left w:val="none" w:sz="0" w:space="0" w:color="auto"/>
        <w:bottom w:val="none" w:sz="0" w:space="0" w:color="auto"/>
        <w:right w:val="none" w:sz="0" w:space="0" w:color="auto"/>
      </w:divBdr>
      <w:divsChild>
        <w:div w:id="1302346807">
          <w:marLeft w:val="0"/>
          <w:marRight w:val="0"/>
          <w:marTop w:val="0"/>
          <w:marBottom w:val="0"/>
          <w:divBdr>
            <w:top w:val="none" w:sz="0" w:space="0" w:color="auto"/>
            <w:left w:val="none" w:sz="0" w:space="0" w:color="auto"/>
            <w:bottom w:val="none" w:sz="0" w:space="0" w:color="auto"/>
            <w:right w:val="none" w:sz="0" w:space="0" w:color="auto"/>
          </w:divBdr>
          <w:divsChild>
            <w:div w:id="1887717039">
              <w:marLeft w:val="0"/>
              <w:marRight w:val="0"/>
              <w:marTop w:val="150"/>
              <w:marBottom w:val="0"/>
              <w:divBdr>
                <w:top w:val="none" w:sz="0" w:space="0" w:color="auto"/>
                <w:left w:val="none" w:sz="0" w:space="0" w:color="auto"/>
                <w:bottom w:val="none" w:sz="0" w:space="0" w:color="auto"/>
                <w:right w:val="none" w:sz="0" w:space="0" w:color="auto"/>
              </w:divBdr>
              <w:divsChild>
                <w:div w:id="935098683">
                  <w:marLeft w:val="0"/>
                  <w:marRight w:val="0"/>
                  <w:marTop w:val="0"/>
                  <w:marBottom w:val="0"/>
                  <w:divBdr>
                    <w:top w:val="none" w:sz="0" w:space="0" w:color="auto"/>
                    <w:left w:val="none" w:sz="0" w:space="0" w:color="auto"/>
                    <w:bottom w:val="none" w:sz="0" w:space="0" w:color="auto"/>
                    <w:right w:val="none" w:sz="0" w:space="0" w:color="auto"/>
                  </w:divBdr>
                  <w:divsChild>
                    <w:div w:id="1490053813">
                      <w:marLeft w:val="0"/>
                      <w:marRight w:val="0"/>
                      <w:marTop w:val="0"/>
                      <w:marBottom w:val="0"/>
                      <w:divBdr>
                        <w:top w:val="none" w:sz="0" w:space="0" w:color="auto"/>
                        <w:left w:val="none" w:sz="0" w:space="0" w:color="auto"/>
                        <w:bottom w:val="none" w:sz="0" w:space="0" w:color="auto"/>
                        <w:right w:val="none" w:sz="0" w:space="0" w:color="auto"/>
                      </w:divBdr>
                      <w:divsChild>
                        <w:div w:id="268313635">
                          <w:marLeft w:val="75"/>
                          <w:marRight w:val="75"/>
                          <w:marTop w:val="0"/>
                          <w:marBottom w:val="0"/>
                          <w:divBdr>
                            <w:top w:val="none" w:sz="0" w:space="0" w:color="auto"/>
                            <w:left w:val="none" w:sz="0" w:space="0" w:color="auto"/>
                            <w:bottom w:val="none" w:sz="0" w:space="0" w:color="auto"/>
                            <w:right w:val="none" w:sz="0" w:space="0" w:color="auto"/>
                          </w:divBdr>
                          <w:divsChild>
                            <w:div w:id="474105908">
                              <w:marLeft w:val="0"/>
                              <w:marRight w:val="0"/>
                              <w:marTop w:val="0"/>
                              <w:marBottom w:val="0"/>
                              <w:divBdr>
                                <w:top w:val="none" w:sz="0" w:space="0" w:color="auto"/>
                                <w:left w:val="none" w:sz="0" w:space="0" w:color="auto"/>
                                <w:bottom w:val="none" w:sz="0" w:space="0" w:color="auto"/>
                                <w:right w:val="none" w:sz="0" w:space="0" w:color="auto"/>
                              </w:divBdr>
                              <w:divsChild>
                                <w:div w:id="566231498">
                                  <w:marLeft w:val="0"/>
                                  <w:marRight w:val="0"/>
                                  <w:marTop w:val="0"/>
                                  <w:marBottom w:val="0"/>
                                  <w:divBdr>
                                    <w:top w:val="none" w:sz="0" w:space="0" w:color="auto"/>
                                    <w:left w:val="none" w:sz="0" w:space="0" w:color="auto"/>
                                    <w:bottom w:val="none" w:sz="0" w:space="0" w:color="auto"/>
                                    <w:right w:val="none" w:sz="0" w:space="0" w:color="auto"/>
                                  </w:divBdr>
                                  <w:divsChild>
                                    <w:div w:id="1864856368">
                                      <w:marLeft w:val="0"/>
                                      <w:marRight w:val="0"/>
                                      <w:marTop w:val="0"/>
                                      <w:marBottom w:val="0"/>
                                      <w:divBdr>
                                        <w:top w:val="none" w:sz="0" w:space="0" w:color="auto"/>
                                        <w:left w:val="none" w:sz="0" w:space="0" w:color="auto"/>
                                        <w:bottom w:val="none" w:sz="0" w:space="0" w:color="auto"/>
                                        <w:right w:val="none" w:sz="0" w:space="0" w:color="auto"/>
                                      </w:divBdr>
                                      <w:divsChild>
                                        <w:div w:id="2139832974">
                                          <w:marLeft w:val="0"/>
                                          <w:marRight w:val="0"/>
                                          <w:marTop w:val="0"/>
                                          <w:marBottom w:val="0"/>
                                          <w:divBdr>
                                            <w:top w:val="none" w:sz="0" w:space="0" w:color="auto"/>
                                            <w:left w:val="none" w:sz="0" w:space="0" w:color="auto"/>
                                            <w:bottom w:val="none" w:sz="0" w:space="0" w:color="auto"/>
                                            <w:right w:val="none" w:sz="0" w:space="0" w:color="auto"/>
                                          </w:divBdr>
                                          <w:divsChild>
                                            <w:div w:id="582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196016">
      <w:bodyDiv w:val="1"/>
      <w:marLeft w:val="0"/>
      <w:marRight w:val="0"/>
      <w:marTop w:val="0"/>
      <w:marBottom w:val="0"/>
      <w:divBdr>
        <w:top w:val="none" w:sz="0" w:space="0" w:color="auto"/>
        <w:left w:val="none" w:sz="0" w:space="0" w:color="auto"/>
        <w:bottom w:val="none" w:sz="0" w:space="0" w:color="auto"/>
        <w:right w:val="none" w:sz="0" w:space="0" w:color="auto"/>
      </w:divBdr>
      <w:divsChild>
        <w:div w:id="1852642933">
          <w:marLeft w:val="0"/>
          <w:marRight w:val="0"/>
          <w:marTop w:val="0"/>
          <w:marBottom w:val="0"/>
          <w:divBdr>
            <w:top w:val="none" w:sz="0" w:space="0" w:color="auto"/>
            <w:left w:val="none" w:sz="0" w:space="0" w:color="auto"/>
            <w:bottom w:val="none" w:sz="0" w:space="0" w:color="auto"/>
            <w:right w:val="none" w:sz="0" w:space="0" w:color="auto"/>
          </w:divBdr>
          <w:divsChild>
            <w:div w:id="1311473275">
              <w:marLeft w:val="0"/>
              <w:marRight w:val="0"/>
              <w:marTop w:val="0"/>
              <w:marBottom w:val="0"/>
              <w:divBdr>
                <w:top w:val="none" w:sz="0" w:space="0" w:color="auto"/>
                <w:left w:val="none" w:sz="0" w:space="0" w:color="auto"/>
                <w:bottom w:val="none" w:sz="0" w:space="0" w:color="auto"/>
                <w:right w:val="none" w:sz="0" w:space="0" w:color="auto"/>
              </w:divBdr>
              <w:divsChild>
                <w:div w:id="1569612555">
                  <w:marLeft w:val="0"/>
                  <w:marRight w:val="0"/>
                  <w:marTop w:val="0"/>
                  <w:marBottom w:val="0"/>
                  <w:divBdr>
                    <w:top w:val="none" w:sz="0" w:space="0" w:color="auto"/>
                    <w:left w:val="none" w:sz="0" w:space="0" w:color="auto"/>
                    <w:bottom w:val="none" w:sz="0" w:space="0" w:color="auto"/>
                    <w:right w:val="none" w:sz="0" w:space="0" w:color="auto"/>
                  </w:divBdr>
                  <w:divsChild>
                    <w:div w:id="15410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58291">
      <w:bodyDiv w:val="1"/>
      <w:marLeft w:val="0"/>
      <w:marRight w:val="0"/>
      <w:marTop w:val="0"/>
      <w:marBottom w:val="0"/>
      <w:divBdr>
        <w:top w:val="none" w:sz="0" w:space="0" w:color="auto"/>
        <w:left w:val="none" w:sz="0" w:space="0" w:color="auto"/>
        <w:bottom w:val="none" w:sz="0" w:space="0" w:color="auto"/>
        <w:right w:val="none" w:sz="0" w:space="0" w:color="auto"/>
      </w:divBdr>
    </w:div>
    <w:div w:id="540947143">
      <w:bodyDiv w:val="1"/>
      <w:marLeft w:val="0"/>
      <w:marRight w:val="0"/>
      <w:marTop w:val="0"/>
      <w:marBottom w:val="0"/>
      <w:divBdr>
        <w:top w:val="none" w:sz="0" w:space="0" w:color="auto"/>
        <w:left w:val="none" w:sz="0" w:space="0" w:color="auto"/>
        <w:bottom w:val="none" w:sz="0" w:space="0" w:color="auto"/>
        <w:right w:val="none" w:sz="0" w:space="0" w:color="auto"/>
      </w:divBdr>
      <w:divsChild>
        <w:div w:id="464197044">
          <w:marLeft w:val="0"/>
          <w:marRight w:val="0"/>
          <w:marTop w:val="300"/>
          <w:marBottom w:val="0"/>
          <w:divBdr>
            <w:top w:val="none" w:sz="0" w:space="0" w:color="auto"/>
            <w:left w:val="none" w:sz="0" w:space="0" w:color="auto"/>
            <w:bottom w:val="none" w:sz="0" w:space="0" w:color="auto"/>
            <w:right w:val="none" w:sz="0" w:space="0" w:color="auto"/>
          </w:divBdr>
          <w:divsChild>
            <w:div w:id="1044137973">
              <w:marLeft w:val="0"/>
              <w:marRight w:val="0"/>
              <w:marTop w:val="0"/>
              <w:marBottom w:val="0"/>
              <w:divBdr>
                <w:top w:val="none" w:sz="0" w:space="0" w:color="auto"/>
                <w:left w:val="none" w:sz="0" w:space="0" w:color="auto"/>
                <w:bottom w:val="none" w:sz="0" w:space="0" w:color="auto"/>
                <w:right w:val="none" w:sz="0" w:space="0" w:color="auto"/>
              </w:divBdr>
              <w:divsChild>
                <w:div w:id="533814213">
                  <w:marLeft w:val="0"/>
                  <w:marRight w:val="-3600"/>
                  <w:marTop w:val="0"/>
                  <w:marBottom w:val="0"/>
                  <w:divBdr>
                    <w:top w:val="none" w:sz="0" w:space="0" w:color="auto"/>
                    <w:left w:val="none" w:sz="0" w:space="0" w:color="auto"/>
                    <w:bottom w:val="none" w:sz="0" w:space="0" w:color="auto"/>
                    <w:right w:val="none" w:sz="0" w:space="0" w:color="auto"/>
                  </w:divBdr>
                  <w:divsChild>
                    <w:div w:id="1545285769">
                      <w:marLeft w:val="300"/>
                      <w:marRight w:val="4200"/>
                      <w:marTop w:val="0"/>
                      <w:marBottom w:val="540"/>
                      <w:divBdr>
                        <w:top w:val="none" w:sz="0" w:space="0" w:color="auto"/>
                        <w:left w:val="none" w:sz="0" w:space="0" w:color="auto"/>
                        <w:bottom w:val="none" w:sz="0" w:space="0" w:color="auto"/>
                        <w:right w:val="none" w:sz="0" w:space="0" w:color="auto"/>
                      </w:divBdr>
                      <w:divsChild>
                        <w:div w:id="393510646">
                          <w:marLeft w:val="0"/>
                          <w:marRight w:val="0"/>
                          <w:marTop w:val="0"/>
                          <w:marBottom w:val="0"/>
                          <w:divBdr>
                            <w:top w:val="none" w:sz="0" w:space="0" w:color="auto"/>
                            <w:left w:val="none" w:sz="0" w:space="0" w:color="auto"/>
                            <w:bottom w:val="none" w:sz="0" w:space="0" w:color="auto"/>
                            <w:right w:val="none" w:sz="0" w:space="0" w:color="auto"/>
                          </w:divBdr>
                          <w:divsChild>
                            <w:div w:id="953515534">
                              <w:marLeft w:val="0"/>
                              <w:marRight w:val="0"/>
                              <w:marTop w:val="0"/>
                              <w:marBottom w:val="0"/>
                              <w:divBdr>
                                <w:top w:val="none" w:sz="0" w:space="0" w:color="auto"/>
                                <w:left w:val="none" w:sz="0" w:space="0" w:color="auto"/>
                                <w:bottom w:val="none" w:sz="0" w:space="0" w:color="auto"/>
                                <w:right w:val="none" w:sz="0" w:space="0" w:color="auto"/>
                              </w:divBdr>
                              <w:divsChild>
                                <w:div w:id="675961812">
                                  <w:marLeft w:val="0"/>
                                  <w:marRight w:val="0"/>
                                  <w:marTop w:val="0"/>
                                  <w:marBottom w:val="300"/>
                                  <w:divBdr>
                                    <w:top w:val="none" w:sz="0" w:space="0" w:color="auto"/>
                                    <w:left w:val="none" w:sz="0" w:space="0" w:color="auto"/>
                                    <w:bottom w:val="none" w:sz="0" w:space="0" w:color="auto"/>
                                    <w:right w:val="none" w:sz="0" w:space="0" w:color="auto"/>
                                  </w:divBdr>
                                </w:div>
                                <w:div w:id="1829319528">
                                  <w:marLeft w:val="0"/>
                                  <w:marRight w:val="0"/>
                                  <w:marTop w:val="0"/>
                                  <w:marBottom w:val="300"/>
                                  <w:divBdr>
                                    <w:top w:val="none" w:sz="0" w:space="0" w:color="auto"/>
                                    <w:left w:val="none" w:sz="0" w:space="0" w:color="auto"/>
                                    <w:bottom w:val="none" w:sz="0" w:space="0" w:color="auto"/>
                                    <w:right w:val="none" w:sz="0" w:space="0" w:color="auto"/>
                                  </w:divBdr>
                                </w:div>
                                <w:div w:id="8027734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029239">
      <w:bodyDiv w:val="1"/>
      <w:marLeft w:val="0"/>
      <w:marRight w:val="0"/>
      <w:marTop w:val="0"/>
      <w:marBottom w:val="0"/>
      <w:divBdr>
        <w:top w:val="none" w:sz="0" w:space="0" w:color="auto"/>
        <w:left w:val="none" w:sz="0" w:space="0" w:color="auto"/>
        <w:bottom w:val="none" w:sz="0" w:space="0" w:color="auto"/>
        <w:right w:val="none" w:sz="0" w:space="0" w:color="auto"/>
      </w:divBdr>
    </w:div>
    <w:div w:id="585118316">
      <w:bodyDiv w:val="1"/>
      <w:marLeft w:val="0"/>
      <w:marRight w:val="0"/>
      <w:marTop w:val="0"/>
      <w:marBottom w:val="0"/>
      <w:divBdr>
        <w:top w:val="none" w:sz="0" w:space="0" w:color="auto"/>
        <w:left w:val="none" w:sz="0" w:space="0" w:color="auto"/>
        <w:bottom w:val="none" w:sz="0" w:space="0" w:color="auto"/>
        <w:right w:val="none" w:sz="0" w:space="0" w:color="auto"/>
      </w:divBdr>
    </w:div>
    <w:div w:id="633213266">
      <w:bodyDiv w:val="1"/>
      <w:marLeft w:val="0"/>
      <w:marRight w:val="0"/>
      <w:marTop w:val="0"/>
      <w:marBottom w:val="0"/>
      <w:divBdr>
        <w:top w:val="none" w:sz="0" w:space="0" w:color="auto"/>
        <w:left w:val="none" w:sz="0" w:space="0" w:color="auto"/>
        <w:bottom w:val="none" w:sz="0" w:space="0" w:color="auto"/>
        <w:right w:val="none" w:sz="0" w:space="0" w:color="auto"/>
      </w:divBdr>
      <w:divsChild>
        <w:div w:id="1226598872">
          <w:marLeft w:val="0"/>
          <w:marRight w:val="0"/>
          <w:marTop w:val="0"/>
          <w:marBottom w:val="0"/>
          <w:divBdr>
            <w:top w:val="none" w:sz="0" w:space="0" w:color="auto"/>
            <w:left w:val="none" w:sz="0" w:space="0" w:color="auto"/>
            <w:bottom w:val="none" w:sz="0" w:space="0" w:color="auto"/>
            <w:right w:val="none" w:sz="0" w:space="0" w:color="auto"/>
          </w:divBdr>
          <w:divsChild>
            <w:div w:id="2085684133">
              <w:marLeft w:val="0"/>
              <w:marRight w:val="0"/>
              <w:marTop w:val="150"/>
              <w:marBottom w:val="0"/>
              <w:divBdr>
                <w:top w:val="none" w:sz="0" w:space="0" w:color="auto"/>
                <w:left w:val="none" w:sz="0" w:space="0" w:color="auto"/>
                <w:bottom w:val="none" w:sz="0" w:space="0" w:color="auto"/>
                <w:right w:val="none" w:sz="0" w:space="0" w:color="auto"/>
              </w:divBdr>
              <w:divsChild>
                <w:div w:id="1403411349">
                  <w:marLeft w:val="0"/>
                  <w:marRight w:val="0"/>
                  <w:marTop w:val="0"/>
                  <w:marBottom w:val="0"/>
                  <w:divBdr>
                    <w:top w:val="none" w:sz="0" w:space="0" w:color="auto"/>
                    <w:left w:val="none" w:sz="0" w:space="0" w:color="auto"/>
                    <w:bottom w:val="none" w:sz="0" w:space="0" w:color="auto"/>
                    <w:right w:val="none" w:sz="0" w:space="0" w:color="auto"/>
                  </w:divBdr>
                  <w:divsChild>
                    <w:div w:id="404113669">
                      <w:marLeft w:val="0"/>
                      <w:marRight w:val="0"/>
                      <w:marTop w:val="0"/>
                      <w:marBottom w:val="0"/>
                      <w:divBdr>
                        <w:top w:val="none" w:sz="0" w:space="0" w:color="auto"/>
                        <w:left w:val="none" w:sz="0" w:space="0" w:color="auto"/>
                        <w:bottom w:val="none" w:sz="0" w:space="0" w:color="auto"/>
                        <w:right w:val="none" w:sz="0" w:space="0" w:color="auto"/>
                      </w:divBdr>
                      <w:divsChild>
                        <w:div w:id="1586571531">
                          <w:marLeft w:val="75"/>
                          <w:marRight w:val="75"/>
                          <w:marTop w:val="0"/>
                          <w:marBottom w:val="0"/>
                          <w:divBdr>
                            <w:top w:val="none" w:sz="0" w:space="0" w:color="auto"/>
                            <w:left w:val="none" w:sz="0" w:space="0" w:color="auto"/>
                            <w:bottom w:val="none" w:sz="0" w:space="0" w:color="auto"/>
                            <w:right w:val="none" w:sz="0" w:space="0" w:color="auto"/>
                          </w:divBdr>
                          <w:divsChild>
                            <w:div w:id="403265284">
                              <w:marLeft w:val="0"/>
                              <w:marRight w:val="0"/>
                              <w:marTop w:val="0"/>
                              <w:marBottom w:val="0"/>
                              <w:divBdr>
                                <w:top w:val="none" w:sz="0" w:space="0" w:color="auto"/>
                                <w:left w:val="none" w:sz="0" w:space="0" w:color="auto"/>
                                <w:bottom w:val="none" w:sz="0" w:space="0" w:color="auto"/>
                                <w:right w:val="none" w:sz="0" w:space="0" w:color="auto"/>
                              </w:divBdr>
                              <w:divsChild>
                                <w:div w:id="581453756">
                                  <w:marLeft w:val="0"/>
                                  <w:marRight w:val="0"/>
                                  <w:marTop w:val="0"/>
                                  <w:marBottom w:val="0"/>
                                  <w:divBdr>
                                    <w:top w:val="none" w:sz="0" w:space="0" w:color="auto"/>
                                    <w:left w:val="none" w:sz="0" w:space="0" w:color="auto"/>
                                    <w:bottom w:val="none" w:sz="0" w:space="0" w:color="auto"/>
                                    <w:right w:val="none" w:sz="0" w:space="0" w:color="auto"/>
                                  </w:divBdr>
                                  <w:divsChild>
                                    <w:div w:id="2132437037">
                                      <w:marLeft w:val="0"/>
                                      <w:marRight w:val="0"/>
                                      <w:marTop w:val="0"/>
                                      <w:marBottom w:val="0"/>
                                      <w:divBdr>
                                        <w:top w:val="none" w:sz="0" w:space="0" w:color="auto"/>
                                        <w:left w:val="none" w:sz="0" w:space="0" w:color="auto"/>
                                        <w:bottom w:val="none" w:sz="0" w:space="0" w:color="auto"/>
                                        <w:right w:val="none" w:sz="0" w:space="0" w:color="auto"/>
                                      </w:divBdr>
                                      <w:divsChild>
                                        <w:div w:id="20499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949248">
      <w:bodyDiv w:val="1"/>
      <w:marLeft w:val="0"/>
      <w:marRight w:val="0"/>
      <w:marTop w:val="0"/>
      <w:marBottom w:val="0"/>
      <w:divBdr>
        <w:top w:val="none" w:sz="0" w:space="0" w:color="auto"/>
        <w:left w:val="none" w:sz="0" w:space="0" w:color="auto"/>
        <w:bottom w:val="none" w:sz="0" w:space="0" w:color="auto"/>
        <w:right w:val="none" w:sz="0" w:space="0" w:color="auto"/>
      </w:divBdr>
    </w:div>
    <w:div w:id="696321618">
      <w:bodyDiv w:val="1"/>
      <w:marLeft w:val="0"/>
      <w:marRight w:val="0"/>
      <w:marTop w:val="0"/>
      <w:marBottom w:val="0"/>
      <w:divBdr>
        <w:top w:val="none" w:sz="0" w:space="0" w:color="auto"/>
        <w:left w:val="none" w:sz="0" w:space="0" w:color="auto"/>
        <w:bottom w:val="none" w:sz="0" w:space="0" w:color="auto"/>
        <w:right w:val="none" w:sz="0" w:space="0" w:color="auto"/>
      </w:divBdr>
      <w:divsChild>
        <w:div w:id="898829304">
          <w:marLeft w:val="0"/>
          <w:marRight w:val="0"/>
          <w:marTop w:val="0"/>
          <w:marBottom w:val="0"/>
          <w:divBdr>
            <w:top w:val="none" w:sz="0" w:space="0" w:color="auto"/>
            <w:left w:val="none" w:sz="0" w:space="0" w:color="auto"/>
            <w:bottom w:val="none" w:sz="0" w:space="0" w:color="auto"/>
            <w:right w:val="none" w:sz="0" w:space="0" w:color="auto"/>
          </w:divBdr>
          <w:divsChild>
            <w:div w:id="275723913">
              <w:marLeft w:val="0"/>
              <w:marRight w:val="0"/>
              <w:marTop w:val="0"/>
              <w:marBottom w:val="0"/>
              <w:divBdr>
                <w:top w:val="none" w:sz="0" w:space="0" w:color="auto"/>
                <w:left w:val="none" w:sz="0" w:space="0" w:color="auto"/>
                <w:bottom w:val="none" w:sz="0" w:space="0" w:color="auto"/>
                <w:right w:val="none" w:sz="0" w:space="0" w:color="auto"/>
              </w:divBdr>
              <w:divsChild>
                <w:div w:id="1356619910">
                  <w:marLeft w:val="0"/>
                  <w:marRight w:val="0"/>
                  <w:marTop w:val="0"/>
                  <w:marBottom w:val="0"/>
                  <w:divBdr>
                    <w:top w:val="none" w:sz="0" w:space="0" w:color="auto"/>
                    <w:left w:val="none" w:sz="0" w:space="0" w:color="auto"/>
                    <w:bottom w:val="none" w:sz="0" w:space="0" w:color="auto"/>
                    <w:right w:val="none" w:sz="0" w:space="0" w:color="auto"/>
                  </w:divBdr>
                  <w:divsChild>
                    <w:div w:id="8389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329">
      <w:bodyDiv w:val="1"/>
      <w:marLeft w:val="0"/>
      <w:marRight w:val="0"/>
      <w:marTop w:val="0"/>
      <w:marBottom w:val="0"/>
      <w:divBdr>
        <w:top w:val="none" w:sz="0" w:space="0" w:color="auto"/>
        <w:left w:val="none" w:sz="0" w:space="0" w:color="auto"/>
        <w:bottom w:val="none" w:sz="0" w:space="0" w:color="auto"/>
        <w:right w:val="none" w:sz="0" w:space="0" w:color="auto"/>
      </w:divBdr>
    </w:div>
    <w:div w:id="745423947">
      <w:bodyDiv w:val="1"/>
      <w:marLeft w:val="0"/>
      <w:marRight w:val="0"/>
      <w:marTop w:val="0"/>
      <w:marBottom w:val="0"/>
      <w:divBdr>
        <w:top w:val="none" w:sz="0" w:space="0" w:color="auto"/>
        <w:left w:val="none" w:sz="0" w:space="0" w:color="auto"/>
        <w:bottom w:val="none" w:sz="0" w:space="0" w:color="auto"/>
        <w:right w:val="none" w:sz="0" w:space="0" w:color="auto"/>
      </w:divBdr>
    </w:div>
    <w:div w:id="792407805">
      <w:bodyDiv w:val="1"/>
      <w:marLeft w:val="0"/>
      <w:marRight w:val="0"/>
      <w:marTop w:val="0"/>
      <w:marBottom w:val="0"/>
      <w:divBdr>
        <w:top w:val="none" w:sz="0" w:space="0" w:color="auto"/>
        <w:left w:val="none" w:sz="0" w:space="0" w:color="auto"/>
        <w:bottom w:val="none" w:sz="0" w:space="0" w:color="auto"/>
        <w:right w:val="none" w:sz="0" w:space="0" w:color="auto"/>
      </w:divBdr>
      <w:divsChild>
        <w:div w:id="1420367464">
          <w:marLeft w:val="0"/>
          <w:marRight w:val="0"/>
          <w:marTop w:val="0"/>
          <w:marBottom w:val="0"/>
          <w:divBdr>
            <w:top w:val="none" w:sz="0" w:space="0" w:color="auto"/>
            <w:left w:val="none" w:sz="0" w:space="0" w:color="auto"/>
            <w:bottom w:val="none" w:sz="0" w:space="0" w:color="auto"/>
            <w:right w:val="none" w:sz="0" w:space="0" w:color="auto"/>
          </w:divBdr>
          <w:divsChild>
            <w:div w:id="1241912827">
              <w:marLeft w:val="0"/>
              <w:marRight w:val="0"/>
              <w:marTop w:val="0"/>
              <w:marBottom w:val="0"/>
              <w:divBdr>
                <w:top w:val="none" w:sz="0" w:space="0" w:color="auto"/>
                <w:left w:val="none" w:sz="0" w:space="0" w:color="auto"/>
                <w:bottom w:val="none" w:sz="0" w:space="0" w:color="auto"/>
                <w:right w:val="none" w:sz="0" w:space="0" w:color="auto"/>
              </w:divBdr>
              <w:divsChild>
                <w:div w:id="2008053443">
                  <w:marLeft w:val="0"/>
                  <w:marRight w:val="0"/>
                  <w:marTop w:val="0"/>
                  <w:marBottom w:val="0"/>
                  <w:divBdr>
                    <w:top w:val="none" w:sz="0" w:space="0" w:color="auto"/>
                    <w:left w:val="none" w:sz="0" w:space="0" w:color="auto"/>
                    <w:bottom w:val="none" w:sz="0" w:space="0" w:color="auto"/>
                    <w:right w:val="none" w:sz="0" w:space="0" w:color="auto"/>
                  </w:divBdr>
                  <w:divsChild>
                    <w:div w:id="910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09981">
      <w:bodyDiv w:val="1"/>
      <w:marLeft w:val="0"/>
      <w:marRight w:val="0"/>
      <w:marTop w:val="0"/>
      <w:marBottom w:val="0"/>
      <w:divBdr>
        <w:top w:val="none" w:sz="0" w:space="0" w:color="auto"/>
        <w:left w:val="none" w:sz="0" w:space="0" w:color="auto"/>
        <w:bottom w:val="none" w:sz="0" w:space="0" w:color="auto"/>
        <w:right w:val="none" w:sz="0" w:space="0" w:color="auto"/>
      </w:divBdr>
    </w:div>
    <w:div w:id="879559915">
      <w:bodyDiv w:val="1"/>
      <w:marLeft w:val="0"/>
      <w:marRight w:val="0"/>
      <w:marTop w:val="0"/>
      <w:marBottom w:val="0"/>
      <w:divBdr>
        <w:top w:val="none" w:sz="0" w:space="0" w:color="auto"/>
        <w:left w:val="none" w:sz="0" w:space="0" w:color="auto"/>
        <w:bottom w:val="none" w:sz="0" w:space="0" w:color="auto"/>
        <w:right w:val="none" w:sz="0" w:space="0" w:color="auto"/>
      </w:divBdr>
    </w:div>
    <w:div w:id="1040014048">
      <w:bodyDiv w:val="1"/>
      <w:marLeft w:val="0"/>
      <w:marRight w:val="0"/>
      <w:marTop w:val="0"/>
      <w:marBottom w:val="0"/>
      <w:divBdr>
        <w:top w:val="none" w:sz="0" w:space="0" w:color="auto"/>
        <w:left w:val="none" w:sz="0" w:space="0" w:color="auto"/>
        <w:bottom w:val="none" w:sz="0" w:space="0" w:color="auto"/>
        <w:right w:val="none" w:sz="0" w:space="0" w:color="auto"/>
      </w:divBdr>
    </w:div>
    <w:div w:id="1052002122">
      <w:bodyDiv w:val="1"/>
      <w:marLeft w:val="0"/>
      <w:marRight w:val="0"/>
      <w:marTop w:val="0"/>
      <w:marBottom w:val="0"/>
      <w:divBdr>
        <w:top w:val="none" w:sz="0" w:space="0" w:color="auto"/>
        <w:left w:val="none" w:sz="0" w:space="0" w:color="auto"/>
        <w:bottom w:val="none" w:sz="0" w:space="0" w:color="auto"/>
        <w:right w:val="none" w:sz="0" w:space="0" w:color="auto"/>
      </w:divBdr>
      <w:divsChild>
        <w:div w:id="1063288189">
          <w:marLeft w:val="0"/>
          <w:marRight w:val="0"/>
          <w:marTop w:val="300"/>
          <w:marBottom w:val="0"/>
          <w:divBdr>
            <w:top w:val="none" w:sz="0" w:space="0" w:color="auto"/>
            <w:left w:val="none" w:sz="0" w:space="0" w:color="auto"/>
            <w:bottom w:val="none" w:sz="0" w:space="0" w:color="auto"/>
            <w:right w:val="none" w:sz="0" w:space="0" w:color="auto"/>
          </w:divBdr>
          <w:divsChild>
            <w:div w:id="765075903">
              <w:marLeft w:val="0"/>
              <w:marRight w:val="0"/>
              <w:marTop w:val="0"/>
              <w:marBottom w:val="0"/>
              <w:divBdr>
                <w:top w:val="none" w:sz="0" w:space="0" w:color="auto"/>
                <w:left w:val="none" w:sz="0" w:space="0" w:color="auto"/>
                <w:bottom w:val="none" w:sz="0" w:space="0" w:color="auto"/>
                <w:right w:val="none" w:sz="0" w:space="0" w:color="auto"/>
              </w:divBdr>
              <w:divsChild>
                <w:div w:id="814491065">
                  <w:marLeft w:val="0"/>
                  <w:marRight w:val="-3600"/>
                  <w:marTop w:val="0"/>
                  <w:marBottom w:val="0"/>
                  <w:divBdr>
                    <w:top w:val="none" w:sz="0" w:space="0" w:color="auto"/>
                    <w:left w:val="none" w:sz="0" w:space="0" w:color="auto"/>
                    <w:bottom w:val="none" w:sz="0" w:space="0" w:color="auto"/>
                    <w:right w:val="none" w:sz="0" w:space="0" w:color="auto"/>
                  </w:divBdr>
                  <w:divsChild>
                    <w:div w:id="1431585578">
                      <w:marLeft w:val="300"/>
                      <w:marRight w:val="4200"/>
                      <w:marTop w:val="0"/>
                      <w:marBottom w:val="540"/>
                      <w:divBdr>
                        <w:top w:val="none" w:sz="0" w:space="0" w:color="auto"/>
                        <w:left w:val="none" w:sz="0" w:space="0" w:color="auto"/>
                        <w:bottom w:val="none" w:sz="0" w:space="0" w:color="auto"/>
                        <w:right w:val="none" w:sz="0" w:space="0" w:color="auto"/>
                      </w:divBdr>
                      <w:divsChild>
                        <w:div w:id="131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02336">
      <w:bodyDiv w:val="1"/>
      <w:marLeft w:val="0"/>
      <w:marRight w:val="0"/>
      <w:marTop w:val="0"/>
      <w:marBottom w:val="0"/>
      <w:divBdr>
        <w:top w:val="none" w:sz="0" w:space="0" w:color="auto"/>
        <w:left w:val="none" w:sz="0" w:space="0" w:color="auto"/>
        <w:bottom w:val="none" w:sz="0" w:space="0" w:color="auto"/>
        <w:right w:val="none" w:sz="0" w:space="0" w:color="auto"/>
      </w:divBdr>
    </w:div>
    <w:div w:id="1103261535">
      <w:bodyDiv w:val="1"/>
      <w:marLeft w:val="0"/>
      <w:marRight w:val="0"/>
      <w:marTop w:val="0"/>
      <w:marBottom w:val="0"/>
      <w:divBdr>
        <w:top w:val="none" w:sz="0" w:space="0" w:color="auto"/>
        <w:left w:val="none" w:sz="0" w:space="0" w:color="auto"/>
        <w:bottom w:val="none" w:sz="0" w:space="0" w:color="auto"/>
        <w:right w:val="none" w:sz="0" w:space="0" w:color="auto"/>
      </w:divBdr>
    </w:div>
    <w:div w:id="1104034133">
      <w:bodyDiv w:val="1"/>
      <w:marLeft w:val="0"/>
      <w:marRight w:val="0"/>
      <w:marTop w:val="0"/>
      <w:marBottom w:val="0"/>
      <w:divBdr>
        <w:top w:val="none" w:sz="0" w:space="0" w:color="auto"/>
        <w:left w:val="none" w:sz="0" w:space="0" w:color="auto"/>
        <w:bottom w:val="none" w:sz="0" w:space="0" w:color="auto"/>
        <w:right w:val="none" w:sz="0" w:space="0" w:color="auto"/>
      </w:divBdr>
    </w:div>
    <w:div w:id="1154640289">
      <w:bodyDiv w:val="1"/>
      <w:marLeft w:val="0"/>
      <w:marRight w:val="0"/>
      <w:marTop w:val="0"/>
      <w:marBottom w:val="0"/>
      <w:divBdr>
        <w:top w:val="none" w:sz="0" w:space="0" w:color="auto"/>
        <w:left w:val="none" w:sz="0" w:space="0" w:color="auto"/>
        <w:bottom w:val="none" w:sz="0" w:space="0" w:color="auto"/>
        <w:right w:val="none" w:sz="0" w:space="0" w:color="auto"/>
      </w:divBdr>
      <w:divsChild>
        <w:div w:id="1271618895">
          <w:marLeft w:val="0"/>
          <w:marRight w:val="0"/>
          <w:marTop w:val="0"/>
          <w:marBottom w:val="0"/>
          <w:divBdr>
            <w:top w:val="none" w:sz="0" w:space="0" w:color="auto"/>
            <w:left w:val="none" w:sz="0" w:space="0" w:color="auto"/>
            <w:bottom w:val="none" w:sz="0" w:space="0" w:color="auto"/>
            <w:right w:val="none" w:sz="0" w:space="0" w:color="auto"/>
          </w:divBdr>
          <w:divsChild>
            <w:div w:id="1574772657">
              <w:marLeft w:val="0"/>
              <w:marRight w:val="0"/>
              <w:marTop w:val="0"/>
              <w:marBottom w:val="0"/>
              <w:divBdr>
                <w:top w:val="none" w:sz="0" w:space="0" w:color="auto"/>
                <w:left w:val="none" w:sz="0" w:space="0" w:color="auto"/>
                <w:bottom w:val="none" w:sz="0" w:space="0" w:color="auto"/>
                <w:right w:val="none" w:sz="0" w:space="0" w:color="auto"/>
              </w:divBdr>
              <w:divsChild>
                <w:div w:id="467822702">
                  <w:marLeft w:val="0"/>
                  <w:marRight w:val="0"/>
                  <w:marTop w:val="0"/>
                  <w:marBottom w:val="0"/>
                  <w:divBdr>
                    <w:top w:val="none" w:sz="0" w:space="0" w:color="auto"/>
                    <w:left w:val="none" w:sz="0" w:space="0" w:color="auto"/>
                    <w:bottom w:val="none" w:sz="0" w:space="0" w:color="auto"/>
                    <w:right w:val="none" w:sz="0" w:space="0" w:color="auto"/>
                  </w:divBdr>
                  <w:divsChild>
                    <w:div w:id="8000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9666">
      <w:bodyDiv w:val="1"/>
      <w:marLeft w:val="0"/>
      <w:marRight w:val="0"/>
      <w:marTop w:val="0"/>
      <w:marBottom w:val="0"/>
      <w:divBdr>
        <w:top w:val="none" w:sz="0" w:space="0" w:color="auto"/>
        <w:left w:val="none" w:sz="0" w:space="0" w:color="auto"/>
        <w:bottom w:val="none" w:sz="0" w:space="0" w:color="auto"/>
        <w:right w:val="none" w:sz="0" w:space="0" w:color="auto"/>
      </w:divBdr>
      <w:divsChild>
        <w:div w:id="2057200398">
          <w:marLeft w:val="0"/>
          <w:marRight w:val="0"/>
          <w:marTop w:val="0"/>
          <w:marBottom w:val="0"/>
          <w:divBdr>
            <w:top w:val="none" w:sz="0" w:space="0" w:color="auto"/>
            <w:left w:val="none" w:sz="0" w:space="0" w:color="auto"/>
            <w:bottom w:val="none" w:sz="0" w:space="0" w:color="auto"/>
            <w:right w:val="none" w:sz="0" w:space="0" w:color="auto"/>
          </w:divBdr>
          <w:divsChild>
            <w:div w:id="1630014398">
              <w:marLeft w:val="0"/>
              <w:marRight w:val="0"/>
              <w:marTop w:val="0"/>
              <w:marBottom w:val="0"/>
              <w:divBdr>
                <w:top w:val="none" w:sz="0" w:space="0" w:color="auto"/>
                <w:left w:val="none" w:sz="0" w:space="0" w:color="auto"/>
                <w:bottom w:val="none" w:sz="0" w:space="0" w:color="auto"/>
                <w:right w:val="none" w:sz="0" w:space="0" w:color="auto"/>
              </w:divBdr>
              <w:divsChild>
                <w:div w:id="61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3747">
      <w:bodyDiv w:val="1"/>
      <w:marLeft w:val="0"/>
      <w:marRight w:val="0"/>
      <w:marTop w:val="0"/>
      <w:marBottom w:val="0"/>
      <w:divBdr>
        <w:top w:val="none" w:sz="0" w:space="0" w:color="auto"/>
        <w:left w:val="none" w:sz="0" w:space="0" w:color="auto"/>
        <w:bottom w:val="none" w:sz="0" w:space="0" w:color="auto"/>
        <w:right w:val="none" w:sz="0" w:space="0" w:color="auto"/>
      </w:divBdr>
    </w:div>
    <w:div w:id="1246525631">
      <w:bodyDiv w:val="1"/>
      <w:marLeft w:val="0"/>
      <w:marRight w:val="0"/>
      <w:marTop w:val="0"/>
      <w:marBottom w:val="0"/>
      <w:divBdr>
        <w:top w:val="none" w:sz="0" w:space="0" w:color="auto"/>
        <w:left w:val="none" w:sz="0" w:space="0" w:color="auto"/>
        <w:bottom w:val="none" w:sz="0" w:space="0" w:color="auto"/>
        <w:right w:val="none" w:sz="0" w:space="0" w:color="auto"/>
      </w:divBdr>
    </w:div>
    <w:div w:id="1267277369">
      <w:bodyDiv w:val="1"/>
      <w:marLeft w:val="0"/>
      <w:marRight w:val="0"/>
      <w:marTop w:val="0"/>
      <w:marBottom w:val="0"/>
      <w:divBdr>
        <w:top w:val="none" w:sz="0" w:space="0" w:color="auto"/>
        <w:left w:val="none" w:sz="0" w:space="0" w:color="auto"/>
        <w:bottom w:val="none" w:sz="0" w:space="0" w:color="auto"/>
        <w:right w:val="none" w:sz="0" w:space="0" w:color="auto"/>
      </w:divBdr>
    </w:div>
    <w:div w:id="1286931080">
      <w:bodyDiv w:val="1"/>
      <w:marLeft w:val="0"/>
      <w:marRight w:val="0"/>
      <w:marTop w:val="0"/>
      <w:marBottom w:val="0"/>
      <w:divBdr>
        <w:top w:val="none" w:sz="0" w:space="0" w:color="auto"/>
        <w:left w:val="none" w:sz="0" w:space="0" w:color="auto"/>
        <w:bottom w:val="none" w:sz="0" w:space="0" w:color="auto"/>
        <w:right w:val="none" w:sz="0" w:space="0" w:color="auto"/>
      </w:divBdr>
    </w:div>
    <w:div w:id="1296793145">
      <w:bodyDiv w:val="1"/>
      <w:marLeft w:val="0"/>
      <w:marRight w:val="0"/>
      <w:marTop w:val="0"/>
      <w:marBottom w:val="0"/>
      <w:divBdr>
        <w:top w:val="none" w:sz="0" w:space="0" w:color="auto"/>
        <w:left w:val="none" w:sz="0" w:space="0" w:color="auto"/>
        <w:bottom w:val="none" w:sz="0" w:space="0" w:color="auto"/>
        <w:right w:val="none" w:sz="0" w:space="0" w:color="auto"/>
      </w:divBdr>
      <w:divsChild>
        <w:div w:id="199587870">
          <w:marLeft w:val="288"/>
          <w:marRight w:val="0"/>
          <w:marTop w:val="0"/>
          <w:marBottom w:val="0"/>
          <w:divBdr>
            <w:top w:val="none" w:sz="0" w:space="0" w:color="auto"/>
            <w:left w:val="none" w:sz="0" w:space="0" w:color="auto"/>
            <w:bottom w:val="none" w:sz="0" w:space="0" w:color="auto"/>
            <w:right w:val="none" w:sz="0" w:space="0" w:color="auto"/>
          </w:divBdr>
        </w:div>
        <w:div w:id="824202747">
          <w:marLeft w:val="288"/>
          <w:marRight w:val="0"/>
          <w:marTop w:val="0"/>
          <w:marBottom w:val="0"/>
          <w:divBdr>
            <w:top w:val="none" w:sz="0" w:space="0" w:color="auto"/>
            <w:left w:val="none" w:sz="0" w:space="0" w:color="auto"/>
            <w:bottom w:val="none" w:sz="0" w:space="0" w:color="auto"/>
            <w:right w:val="none" w:sz="0" w:space="0" w:color="auto"/>
          </w:divBdr>
        </w:div>
        <w:div w:id="748190974">
          <w:marLeft w:val="288"/>
          <w:marRight w:val="0"/>
          <w:marTop w:val="0"/>
          <w:marBottom w:val="0"/>
          <w:divBdr>
            <w:top w:val="none" w:sz="0" w:space="0" w:color="auto"/>
            <w:left w:val="none" w:sz="0" w:space="0" w:color="auto"/>
            <w:bottom w:val="none" w:sz="0" w:space="0" w:color="auto"/>
            <w:right w:val="none" w:sz="0" w:space="0" w:color="auto"/>
          </w:divBdr>
        </w:div>
      </w:divsChild>
    </w:div>
    <w:div w:id="1314140818">
      <w:bodyDiv w:val="1"/>
      <w:marLeft w:val="0"/>
      <w:marRight w:val="0"/>
      <w:marTop w:val="0"/>
      <w:marBottom w:val="0"/>
      <w:divBdr>
        <w:top w:val="none" w:sz="0" w:space="0" w:color="auto"/>
        <w:left w:val="none" w:sz="0" w:space="0" w:color="auto"/>
        <w:bottom w:val="none" w:sz="0" w:space="0" w:color="auto"/>
        <w:right w:val="none" w:sz="0" w:space="0" w:color="auto"/>
      </w:divBdr>
      <w:divsChild>
        <w:div w:id="278685201">
          <w:marLeft w:val="0"/>
          <w:marRight w:val="0"/>
          <w:marTop w:val="0"/>
          <w:marBottom w:val="0"/>
          <w:divBdr>
            <w:top w:val="none" w:sz="0" w:space="0" w:color="auto"/>
            <w:left w:val="none" w:sz="0" w:space="0" w:color="auto"/>
            <w:bottom w:val="none" w:sz="0" w:space="0" w:color="auto"/>
            <w:right w:val="none" w:sz="0" w:space="0" w:color="auto"/>
          </w:divBdr>
          <w:divsChild>
            <w:div w:id="1744908589">
              <w:marLeft w:val="0"/>
              <w:marRight w:val="0"/>
              <w:marTop w:val="0"/>
              <w:marBottom w:val="0"/>
              <w:divBdr>
                <w:top w:val="none" w:sz="0" w:space="0" w:color="auto"/>
                <w:left w:val="none" w:sz="0" w:space="0" w:color="auto"/>
                <w:bottom w:val="none" w:sz="0" w:space="0" w:color="auto"/>
                <w:right w:val="none" w:sz="0" w:space="0" w:color="auto"/>
              </w:divBdr>
              <w:divsChild>
                <w:div w:id="724525749">
                  <w:marLeft w:val="0"/>
                  <w:marRight w:val="0"/>
                  <w:marTop w:val="0"/>
                  <w:marBottom w:val="300"/>
                  <w:divBdr>
                    <w:top w:val="none" w:sz="0" w:space="0" w:color="auto"/>
                    <w:left w:val="none" w:sz="0" w:space="0" w:color="auto"/>
                    <w:bottom w:val="none" w:sz="0" w:space="0" w:color="auto"/>
                    <w:right w:val="none" w:sz="0" w:space="0" w:color="auto"/>
                  </w:divBdr>
                  <w:divsChild>
                    <w:div w:id="618948076">
                      <w:marLeft w:val="0"/>
                      <w:marRight w:val="0"/>
                      <w:marTop w:val="0"/>
                      <w:marBottom w:val="0"/>
                      <w:divBdr>
                        <w:top w:val="none" w:sz="0" w:space="0" w:color="auto"/>
                        <w:left w:val="none" w:sz="0" w:space="0" w:color="auto"/>
                        <w:bottom w:val="none" w:sz="0" w:space="0" w:color="auto"/>
                        <w:right w:val="none" w:sz="0" w:space="0" w:color="auto"/>
                      </w:divBdr>
                      <w:divsChild>
                        <w:div w:id="16164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326871">
      <w:bodyDiv w:val="1"/>
      <w:marLeft w:val="0"/>
      <w:marRight w:val="0"/>
      <w:marTop w:val="0"/>
      <w:marBottom w:val="0"/>
      <w:divBdr>
        <w:top w:val="none" w:sz="0" w:space="0" w:color="auto"/>
        <w:left w:val="none" w:sz="0" w:space="0" w:color="auto"/>
        <w:bottom w:val="none" w:sz="0" w:space="0" w:color="auto"/>
        <w:right w:val="none" w:sz="0" w:space="0" w:color="auto"/>
      </w:divBdr>
    </w:div>
    <w:div w:id="1410998992">
      <w:bodyDiv w:val="1"/>
      <w:marLeft w:val="0"/>
      <w:marRight w:val="0"/>
      <w:marTop w:val="0"/>
      <w:marBottom w:val="0"/>
      <w:divBdr>
        <w:top w:val="none" w:sz="0" w:space="0" w:color="auto"/>
        <w:left w:val="none" w:sz="0" w:space="0" w:color="auto"/>
        <w:bottom w:val="none" w:sz="0" w:space="0" w:color="auto"/>
        <w:right w:val="none" w:sz="0" w:space="0" w:color="auto"/>
      </w:divBdr>
      <w:divsChild>
        <w:div w:id="1739133015">
          <w:marLeft w:val="0"/>
          <w:marRight w:val="0"/>
          <w:marTop w:val="0"/>
          <w:marBottom w:val="0"/>
          <w:divBdr>
            <w:top w:val="none" w:sz="0" w:space="0" w:color="auto"/>
            <w:left w:val="none" w:sz="0" w:space="0" w:color="auto"/>
            <w:bottom w:val="none" w:sz="0" w:space="0" w:color="auto"/>
            <w:right w:val="none" w:sz="0" w:space="0" w:color="auto"/>
          </w:divBdr>
          <w:divsChild>
            <w:div w:id="2051147769">
              <w:marLeft w:val="0"/>
              <w:marRight w:val="0"/>
              <w:marTop w:val="0"/>
              <w:marBottom w:val="0"/>
              <w:divBdr>
                <w:top w:val="none" w:sz="0" w:space="0" w:color="auto"/>
                <w:left w:val="none" w:sz="0" w:space="0" w:color="auto"/>
                <w:bottom w:val="none" w:sz="0" w:space="0" w:color="auto"/>
                <w:right w:val="none" w:sz="0" w:space="0" w:color="auto"/>
              </w:divBdr>
              <w:divsChild>
                <w:div w:id="694186892">
                  <w:marLeft w:val="0"/>
                  <w:marRight w:val="0"/>
                  <w:marTop w:val="0"/>
                  <w:marBottom w:val="0"/>
                  <w:divBdr>
                    <w:top w:val="none" w:sz="0" w:space="0" w:color="auto"/>
                    <w:left w:val="none" w:sz="0" w:space="0" w:color="auto"/>
                    <w:bottom w:val="none" w:sz="0" w:space="0" w:color="auto"/>
                    <w:right w:val="none" w:sz="0" w:space="0" w:color="auto"/>
                  </w:divBdr>
                  <w:divsChild>
                    <w:div w:id="4543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5433">
      <w:bodyDiv w:val="1"/>
      <w:marLeft w:val="0"/>
      <w:marRight w:val="0"/>
      <w:marTop w:val="0"/>
      <w:marBottom w:val="0"/>
      <w:divBdr>
        <w:top w:val="none" w:sz="0" w:space="0" w:color="auto"/>
        <w:left w:val="none" w:sz="0" w:space="0" w:color="auto"/>
        <w:bottom w:val="none" w:sz="0" w:space="0" w:color="auto"/>
        <w:right w:val="none" w:sz="0" w:space="0" w:color="auto"/>
      </w:divBdr>
    </w:div>
    <w:div w:id="1473324602">
      <w:bodyDiv w:val="1"/>
      <w:marLeft w:val="0"/>
      <w:marRight w:val="0"/>
      <w:marTop w:val="0"/>
      <w:marBottom w:val="0"/>
      <w:divBdr>
        <w:top w:val="none" w:sz="0" w:space="0" w:color="auto"/>
        <w:left w:val="none" w:sz="0" w:space="0" w:color="auto"/>
        <w:bottom w:val="none" w:sz="0" w:space="0" w:color="auto"/>
        <w:right w:val="none" w:sz="0" w:space="0" w:color="auto"/>
      </w:divBdr>
    </w:div>
    <w:div w:id="1562784993">
      <w:bodyDiv w:val="1"/>
      <w:marLeft w:val="0"/>
      <w:marRight w:val="0"/>
      <w:marTop w:val="0"/>
      <w:marBottom w:val="0"/>
      <w:divBdr>
        <w:top w:val="none" w:sz="0" w:space="0" w:color="auto"/>
        <w:left w:val="none" w:sz="0" w:space="0" w:color="auto"/>
        <w:bottom w:val="none" w:sz="0" w:space="0" w:color="auto"/>
        <w:right w:val="none" w:sz="0" w:space="0" w:color="auto"/>
      </w:divBdr>
    </w:div>
    <w:div w:id="1654481069">
      <w:bodyDiv w:val="1"/>
      <w:marLeft w:val="0"/>
      <w:marRight w:val="0"/>
      <w:marTop w:val="0"/>
      <w:marBottom w:val="0"/>
      <w:divBdr>
        <w:top w:val="none" w:sz="0" w:space="0" w:color="auto"/>
        <w:left w:val="none" w:sz="0" w:space="0" w:color="auto"/>
        <w:bottom w:val="none" w:sz="0" w:space="0" w:color="auto"/>
        <w:right w:val="none" w:sz="0" w:space="0" w:color="auto"/>
      </w:divBdr>
    </w:div>
    <w:div w:id="1674648705">
      <w:bodyDiv w:val="1"/>
      <w:marLeft w:val="0"/>
      <w:marRight w:val="0"/>
      <w:marTop w:val="0"/>
      <w:marBottom w:val="0"/>
      <w:divBdr>
        <w:top w:val="none" w:sz="0" w:space="0" w:color="auto"/>
        <w:left w:val="none" w:sz="0" w:space="0" w:color="auto"/>
        <w:bottom w:val="none" w:sz="0" w:space="0" w:color="auto"/>
        <w:right w:val="none" w:sz="0" w:space="0" w:color="auto"/>
      </w:divBdr>
    </w:div>
    <w:div w:id="1674650434">
      <w:bodyDiv w:val="1"/>
      <w:marLeft w:val="0"/>
      <w:marRight w:val="0"/>
      <w:marTop w:val="0"/>
      <w:marBottom w:val="0"/>
      <w:divBdr>
        <w:top w:val="none" w:sz="0" w:space="0" w:color="auto"/>
        <w:left w:val="none" w:sz="0" w:space="0" w:color="auto"/>
        <w:bottom w:val="none" w:sz="0" w:space="0" w:color="auto"/>
        <w:right w:val="none" w:sz="0" w:space="0" w:color="auto"/>
      </w:divBdr>
    </w:div>
    <w:div w:id="1833444197">
      <w:bodyDiv w:val="1"/>
      <w:marLeft w:val="0"/>
      <w:marRight w:val="0"/>
      <w:marTop w:val="0"/>
      <w:marBottom w:val="0"/>
      <w:divBdr>
        <w:top w:val="none" w:sz="0" w:space="0" w:color="auto"/>
        <w:left w:val="none" w:sz="0" w:space="0" w:color="auto"/>
        <w:bottom w:val="none" w:sz="0" w:space="0" w:color="auto"/>
        <w:right w:val="none" w:sz="0" w:space="0" w:color="auto"/>
      </w:divBdr>
      <w:divsChild>
        <w:div w:id="496193491">
          <w:marLeft w:val="0"/>
          <w:marRight w:val="0"/>
          <w:marTop w:val="0"/>
          <w:marBottom w:val="0"/>
          <w:divBdr>
            <w:top w:val="none" w:sz="0" w:space="0" w:color="auto"/>
            <w:left w:val="none" w:sz="0" w:space="0" w:color="auto"/>
            <w:bottom w:val="none" w:sz="0" w:space="0" w:color="auto"/>
            <w:right w:val="none" w:sz="0" w:space="0" w:color="auto"/>
          </w:divBdr>
          <w:divsChild>
            <w:div w:id="1991249241">
              <w:marLeft w:val="0"/>
              <w:marRight w:val="0"/>
              <w:marTop w:val="150"/>
              <w:marBottom w:val="0"/>
              <w:divBdr>
                <w:top w:val="none" w:sz="0" w:space="0" w:color="auto"/>
                <w:left w:val="none" w:sz="0" w:space="0" w:color="auto"/>
                <w:bottom w:val="none" w:sz="0" w:space="0" w:color="auto"/>
                <w:right w:val="none" w:sz="0" w:space="0" w:color="auto"/>
              </w:divBdr>
              <w:divsChild>
                <w:div w:id="560097714">
                  <w:marLeft w:val="0"/>
                  <w:marRight w:val="0"/>
                  <w:marTop w:val="0"/>
                  <w:marBottom w:val="0"/>
                  <w:divBdr>
                    <w:top w:val="none" w:sz="0" w:space="0" w:color="auto"/>
                    <w:left w:val="none" w:sz="0" w:space="0" w:color="auto"/>
                    <w:bottom w:val="none" w:sz="0" w:space="0" w:color="auto"/>
                    <w:right w:val="none" w:sz="0" w:space="0" w:color="auto"/>
                  </w:divBdr>
                  <w:divsChild>
                    <w:div w:id="1881505041">
                      <w:marLeft w:val="0"/>
                      <w:marRight w:val="0"/>
                      <w:marTop w:val="0"/>
                      <w:marBottom w:val="0"/>
                      <w:divBdr>
                        <w:top w:val="none" w:sz="0" w:space="0" w:color="auto"/>
                        <w:left w:val="none" w:sz="0" w:space="0" w:color="auto"/>
                        <w:bottom w:val="none" w:sz="0" w:space="0" w:color="auto"/>
                        <w:right w:val="none" w:sz="0" w:space="0" w:color="auto"/>
                      </w:divBdr>
                      <w:divsChild>
                        <w:div w:id="1190922050">
                          <w:marLeft w:val="75"/>
                          <w:marRight w:val="75"/>
                          <w:marTop w:val="0"/>
                          <w:marBottom w:val="0"/>
                          <w:divBdr>
                            <w:top w:val="none" w:sz="0" w:space="0" w:color="auto"/>
                            <w:left w:val="none" w:sz="0" w:space="0" w:color="auto"/>
                            <w:bottom w:val="none" w:sz="0" w:space="0" w:color="auto"/>
                            <w:right w:val="none" w:sz="0" w:space="0" w:color="auto"/>
                          </w:divBdr>
                          <w:divsChild>
                            <w:div w:id="2055108124">
                              <w:marLeft w:val="0"/>
                              <w:marRight w:val="0"/>
                              <w:marTop w:val="0"/>
                              <w:marBottom w:val="0"/>
                              <w:divBdr>
                                <w:top w:val="none" w:sz="0" w:space="0" w:color="auto"/>
                                <w:left w:val="none" w:sz="0" w:space="0" w:color="auto"/>
                                <w:bottom w:val="none" w:sz="0" w:space="0" w:color="auto"/>
                                <w:right w:val="none" w:sz="0" w:space="0" w:color="auto"/>
                              </w:divBdr>
                              <w:divsChild>
                                <w:div w:id="177937103">
                                  <w:marLeft w:val="0"/>
                                  <w:marRight w:val="0"/>
                                  <w:marTop w:val="0"/>
                                  <w:marBottom w:val="0"/>
                                  <w:divBdr>
                                    <w:top w:val="none" w:sz="0" w:space="0" w:color="auto"/>
                                    <w:left w:val="none" w:sz="0" w:space="0" w:color="auto"/>
                                    <w:bottom w:val="none" w:sz="0" w:space="0" w:color="auto"/>
                                    <w:right w:val="none" w:sz="0" w:space="0" w:color="auto"/>
                                  </w:divBdr>
                                  <w:divsChild>
                                    <w:div w:id="17646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18186">
      <w:bodyDiv w:val="1"/>
      <w:marLeft w:val="0"/>
      <w:marRight w:val="0"/>
      <w:marTop w:val="0"/>
      <w:marBottom w:val="0"/>
      <w:divBdr>
        <w:top w:val="none" w:sz="0" w:space="0" w:color="auto"/>
        <w:left w:val="none" w:sz="0" w:space="0" w:color="auto"/>
        <w:bottom w:val="none" w:sz="0" w:space="0" w:color="auto"/>
        <w:right w:val="none" w:sz="0" w:space="0" w:color="auto"/>
      </w:divBdr>
    </w:div>
    <w:div w:id="2036419719">
      <w:bodyDiv w:val="1"/>
      <w:marLeft w:val="0"/>
      <w:marRight w:val="0"/>
      <w:marTop w:val="0"/>
      <w:marBottom w:val="0"/>
      <w:divBdr>
        <w:top w:val="none" w:sz="0" w:space="0" w:color="auto"/>
        <w:left w:val="none" w:sz="0" w:space="0" w:color="auto"/>
        <w:bottom w:val="none" w:sz="0" w:space="0" w:color="auto"/>
        <w:right w:val="none" w:sz="0" w:space="0" w:color="auto"/>
      </w:divBdr>
      <w:divsChild>
        <w:div w:id="1374160616">
          <w:marLeft w:val="0"/>
          <w:marRight w:val="0"/>
          <w:marTop w:val="0"/>
          <w:marBottom w:val="0"/>
          <w:divBdr>
            <w:top w:val="none" w:sz="0" w:space="0" w:color="auto"/>
            <w:left w:val="none" w:sz="0" w:space="0" w:color="auto"/>
            <w:bottom w:val="none" w:sz="0" w:space="0" w:color="auto"/>
            <w:right w:val="none" w:sz="0" w:space="0" w:color="auto"/>
          </w:divBdr>
          <w:divsChild>
            <w:div w:id="1458912809">
              <w:marLeft w:val="0"/>
              <w:marRight w:val="0"/>
              <w:marTop w:val="150"/>
              <w:marBottom w:val="0"/>
              <w:divBdr>
                <w:top w:val="none" w:sz="0" w:space="0" w:color="auto"/>
                <w:left w:val="none" w:sz="0" w:space="0" w:color="auto"/>
                <w:bottom w:val="none" w:sz="0" w:space="0" w:color="auto"/>
                <w:right w:val="none" w:sz="0" w:space="0" w:color="auto"/>
              </w:divBdr>
              <w:divsChild>
                <w:div w:id="1644893331">
                  <w:marLeft w:val="0"/>
                  <w:marRight w:val="0"/>
                  <w:marTop w:val="0"/>
                  <w:marBottom w:val="0"/>
                  <w:divBdr>
                    <w:top w:val="none" w:sz="0" w:space="0" w:color="auto"/>
                    <w:left w:val="none" w:sz="0" w:space="0" w:color="auto"/>
                    <w:bottom w:val="none" w:sz="0" w:space="0" w:color="auto"/>
                    <w:right w:val="none" w:sz="0" w:space="0" w:color="auto"/>
                  </w:divBdr>
                  <w:divsChild>
                    <w:div w:id="181014154">
                      <w:marLeft w:val="0"/>
                      <w:marRight w:val="0"/>
                      <w:marTop w:val="0"/>
                      <w:marBottom w:val="0"/>
                      <w:divBdr>
                        <w:top w:val="none" w:sz="0" w:space="0" w:color="auto"/>
                        <w:left w:val="none" w:sz="0" w:space="0" w:color="auto"/>
                        <w:bottom w:val="none" w:sz="0" w:space="0" w:color="auto"/>
                        <w:right w:val="none" w:sz="0" w:space="0" w:color="auto"/>
                      </w:divBdr>
                      <w:divsChild>
                        <w:div w:id="1861896961">
                          <w:marLeft w:val="75"/>
                          <w:marRight w:val="75"/>
                          <w:marTop w:val="0"/>
                          <w:marBottom w:val="0"/>
                          <w:divBdr>
                            <w:top w:val="none" w:sz="0" w:space="0" w:color="auto"/>
                            <w:left w:val="none" w:sz="0" w:space="0" w:color="auto"/>
                            <w:bottom w:val="none" w:sz="0" w:space="0" w:color="auto"/>
                            <w:right w:val="none" w:sz="0" w:space="0" w:color="auto"/>
                          </w:divBdr>
                          <w:divsChild>
                            <w:div w:id="1294142017">
                              <w:marLeft w:val="0"/>
                              <w:marRight w:val="0"/>
                              <w:marTop w:val="0"/>
                              <w:marBottom w:val="0"/>
                              <w:divBdr>
                                <w:top w:val="none" w:sz="0" w:space="0" w:color="auto"/>
                                <w:left w:val="none" w:sz="0" w:space="0" w:color="auto"/>
                                <w:bottom w:val="none" w:sz="0" w:space="0" w:color="auto"/>
                                <w:right w:val="none" w:sz="0" w:space="0" w:color="auto"/>
                              </w:divBdr>
                              <w:divsChild>
                                <w:div w:id="1824808021">
                                  <w:marLeft w:val="0"/>
                                  <w:marRight w:val="0"/>
                                  <w:marTop w:val="0"/>
                                  <w:marBottom w:val="0"/>
                                  <w:divBdr>
                                    <w:top w:val="none" w:sz="0" w:space="0" w:color="auto"/>
                                    <w:left w:val="none" w:sz="0" w:space="0" w:color="auto"/>
                                    <w:bottom w:val="none" w:sz="0" w:space="0" w:color="auto"/>
                                    <w:right w:val="none" w:sz="0" w:space="0" w:color="auto"/>
                                  </w:divBdr>
                                  <w:divsChild>
                                    <w:div w:id="1306083879">
                                      <w:marLeft w:val="0"/>
                                      <w:marRight w:val="0"/>
                                      <w:marTop w:val="0"/>
                                      <w:marBottom w:val="0"/>
                                      <w:divBdr>
                                        <w:top w:val="none" w:sz="0" w:space="0" w:color="auto"/>
                                        <w:left w:val="none" w:sz="0" w:space="0" w:color="auto"/>
                                        <w:bottom w:val="none" w:sz="0" w:space="0" w:color="auto"/>
                                        <w:right w:val="none" w:sz="0" w:space="0" w:color="auto"/>
                                      </w:divBdr>
                                      <w:divsChild>
                                        <w:div w:id="1866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52387">
      <w:bodyDiv w:val="1"/>
      <w:marLeft w:val="0"/>
      <w:marRight w:val="0"/>
      <w:marTop w:val="0"/>
      <w:marBottom w:val="0"/>
      <w:divBdr>
        <w:top w:val="none" w:sz="0" w:space="0" w:color="auto"/>
        <w:left w:val="none" w:sz="0" w:space="0" w:color="auto"/>
        <w:bottom w:val="none" w:sz="0" w:space="0" w:color="auto"/>
        <w:right w:val="none" w:sz="0" w:space="0" w:color="auto"/>
      </w:divBdr>
    </w:div>
    <w:div w:id="2070224541">
      <w:bodyDiv w:val="1"/>
      <w:marLeft w:val="0"/>
      <w:marRight w:val="0"/>
      <w:marTop w:val="0"/>
      <w:marBottom w:val="0"/>
      <w:divBdr>
        <w:top w:val="none" w:sz="0" w:space="0" w:color="auto"/>
        <w:left w:val="none" w:sz="0" w:space="0" w:color="auto"/>
        <w:bottom w:val="none" w:sz="0" w:space="0" w:color="auto"/>
        <w:right w:val="none" w:sz="0" w:space="0" w:color="auto"/>
      </w:divBdr>
    </w:div>
    <w:div w:id="2072382815">
      <w:bodyDiv w:val="1"/>
      <w:marLeft w:val="0"/>
      <w:marRight w:val="0"/>
      <w:marTop w:val="0"/>
      <w:marBottom w:val="0"/>
      <w:divBdr>
        <w:top w:val="none" w:sz="0" w:space="0" w:color="auto"/>
        <w:left w:val="none" w:sz="0" w:space="0" w:color="auto"/>
        <w:bottom w:val="none" w:sz="0" w:space="0" w:color="auto"/>
        <w:right w:val="none" w:sz="0" w:space="0" w:color="auto"/>
      </w:divBdr>
    </w:div>
    <w:div w:id="2079207381">
      <w:bodyDiv w:val="1"/>
      <w:marLeft w:val="0"/>
      <w:marRight w:val="0"/>
      <w:marTop w:val="0"/>
      <w:marBottom w:val="0"/>
      <w:divBdr>
        <w:top w:val="none" w:sz="0" w:space="0" w:color="auto"/>
        <w:left w:val="none" w:sz="0" w:space="0" w:color="auto"/>
        <w:bottom w:val="none" w:sz="0" w:space="0" w:color="auto"/>
        <w:right w:val="none" w:sz="0" w:space="0" w:color="auto"/>
      </w:divBdr>
      <w:divsChild>
        <w:div w:id="1201241964">
          <w:marLeft w:val="0"/>
          <w:marRight w:val="0"/>
          <w:marTop w:val="0"/>
          <w:marBottom w:val="0"/>
          <w:divBdr>
            <w:top w:val="none" w:sz="0" w:space="0" w:color="auto"/>
            <w:left w:val="none" w:sz="0" w:space="0" w:color="auto"/>
            <w:bottom w:val="none" w:sz="0" w:space="0" w:color="auto"/>
            <w:right w:val="none" w:sz="0" w:space="0" w:color="auto"/>
          </w:divBdr>
          <w:divsChild>
            <w:div w:id="1241676190">
              <w:marLeft w:val="0"/>
              <w:marRight w:val="0"/>
              <w:marTop w:val="150"/>
              <w:marBottom w:val="0"/>
              <w:divBdr>
                <w:top w:val="none" w:sz="0" w:space="0" w:color="auto"/>
                <w:left w:val="none" w:sz="0" w:space="0" w:color="auto"/>
                <w:bottom w:val="none" w:sz="0" w:space="0" w:color="auto"/>
                <w:right w:val="none" w:sz="0" w:space="0" w:color="auto"/>
              </w:divBdr>
              <w:divsChild>
                <w:div w:id="868375240">
                  <w:marLeft w:val="0"/>
                  <w:marRight w:val="0"/>
                  <w:marTop w:val="0"/>
                  <w:marBottom w:val="0"/>
                  <w:divBdr>
                    <w:top w:val="none" w:sz="0" w:space="0" w:color="auto"/>
                    <w:left w:val="none" w:sz="0" w:space="0" w:color="auto"/>
                    <w:bottom w:val="none" w:sz="0" w:space="0" w:color="auto"/>
                    <w:right w:val="none" w:sz="0" w:space="0" w:color="auto"/>
                  </w:divBdr>
                  <w:divsChild>
                    <w:div w:id="917401706">
                      <w:marLeft w:val="0"/>
                      <w:marRight w:val="0"/>
                      <w:marTop w:val="0"/>
                      <w:marBottom w:val="0"/>
                      <w:divBdr>
                        <w:top w:val="none" w:sz="0" w:space="0" w:color="auto"/>
                        <w:left w:val="none" w:sz="0" w:space="0" w:color="auto"/>
                        <w:bottom w:val="none" w:sz="0" w:space="0" w:color="auto"/>
                        <w:right w:val="none" w:sz="0" w:space="0" w:color="auto"/>
                      </w:divBdr>
                      <w:divsChild>
                        <w:div w:id="53162209">
                          <w:marLeft w:val="75"/>
                          <w:marRight w:val="75"/>
                          <w:marTop w:val="0"/>
                          <w:marBottom w:val="0"/>
                          <w:divBdr>
                            <w:top w:val="none" w:sz="0" w:space="0" w:color="auto"/>
                            <w:left w:val="none" w:sz="0" w:space="0" w:color="auto"/>
                            <w:bottom w:val="none" w:sz="0" w:space="0" w:color="auto"/>
                            <w:right w:val="none" w:sz="0" w:space="0" w:color="auto"/>
                          </w:divBdr>
                          <w:divsChild>
                            <w:div w:id="777332749">
                              <w:marLeft w:val="0"/>
                              <w:marRight w:val="0"/>
                              <w:marTop w:val="0"/>
                              <w:marBottom w:val="0"/>
                              <w:divBdr>
                                <w:top w:val="none" w:sz="0" w:space="0" w:color="auto"/>
                                <w:left w:val="none" w:sz="0" w:space="0" w:color="auto"/>
                                <w:bottom w:val="none" w:sz="0" w:space="0" w:color="auto"/>
                                <w:right w:val="none" w:sz="0" w:space="0" w:color="auto"/>
                              </w:divBdr>
                              <w:divsChild>
                                <w:div w:id="1514146734">
                                  <w:marLeft w:val="0"/>
                                  <w:marRight w:val="0"/>
                                  <w:marTop w:val="0"/>
                                  <w:marBottom w:val="0"/>
                                  <w:divBdr>
                                    <w:top w:val="none" w:sz="0" w:space="0" w:color="auto"/>
                                    <w:left w:val="none" w:sz="0" w:space="0" w:color="auto"/>
                                    <w:bottom w:val="none" w:sz="0" w:space="0" w:color="auto"/>
                                    <w:right w:val="none" w:sz="0" w:space="0" w:color="auto"/>
                                  </w:divBdr>
                                  <w:divsChild>
                                    <w:div w:id="270163196">
                                      <w:marLeft w:val="0"/>
                                      <w:marRight w:val="0"/>
                                      <w:marTop w:val="0"/>
                                      <w:marBottom w:val="0"/>
                                      <w:divBdr>
                                        <w:top w:val="none" w:sz="0" w:space="0" w:color="auto"/>
                                        <w:left w:val="none" w:sz="0" w:space="0" w:color="auto"/>
                                        <w:bottom w:val="none" w:sz="0" w:space="0" w:color="auto"/>
                                        <w:right w:val="none" w:sz="0" w:space="0" w:color="auto"/>
                                      </w:divBdr>
                                      <w:divsChild>
                                        <w:div w:id="1532382400">
                                          <w:marLeft w:val="0"/>
                                          <w:marRight w:val="0"/>
                                          <w:marTop w:val="0"/>
                                          <w:marBottom w:val="0"/>
                                          <w:divBdr>
                                            <w:top w:val="none" w:sz="0" w:space="0" w:color="auto"/>
                                            <w:left w:val="none" w:sz="0" w:space="0" w:color="auto"/>
                                            <w:bottom w:val="none" w:sz="0" w:space="0" w:color="auto"/>
                                            <w:right w:val="none" w:sz="0" w:space="0" w:color="auto"/>
                                          </w:divBdr>
                                          <w:divsChild>
                                            <w:div w:id="18450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163338">
      <w:bodyDiv w:val="1"/>
      <w:marLeft w:val="0"/>
      <w:marRight w:val="0"/>
      <w:marTop w:val="0"/>
      <w:marBottom w:val="0"/>
      <w:divBdr>
        <w:top w:val="none" w:sz="0" w:space="0" w:color="auto"/>
        <w:left w:val="none" w:sz="0" w:space="0" w:color="auto"/>
        <w:bottom w:val="none" w:sz="0" w:space="0" w:color="auto"/>
        <w:right w:val="none" w:sz="0" w:space="0" w:color="auto"/>
      </w:divBdr>
      <w:divsChild>
        <w:div w:id="2058314071">
          <w:marLeft w:val="0"/>
          <w:marRight w:val="0"/>
          <w:marTop w:val="0"/>
          <w:marBottom w:val="0"/>
          <w:divBdr>
            <w:top w:val="none" w:sz="0" w:space="0" w:color="auto"/>
            <w:left w:val="none" w:sz="0" w:space="0" w:color="auto"/>
            <w:bottom w:val="none" w:sz="0" w:space="0" w:color="auto"/>
            <w:right w:val="none" w:sz="0" w:space="0" w:color="auto"/>
          </w:divBdr>
          <w:divsChild>
            <w:div w:id="937444386">
              <w:marLeft w:val="0"/>
              <w:marRight w:val="0"/>
              <w:marTop w:val="0"/>
              <w:marBottom w:val="0"/>
              <w:divBdr>
                <w:top w:val="none" w:sz="0" w:space="0" w:color="auto"/>
                <w:left w:val="none" w:sz="0" w:space="0" w:color="auto"/>
                <w:bottom w:val="none" w:sz="0" w:space="0" w:color="auto"/>
                <w:right w:val="none" w:sz="0" w:space="0" w:color="auto"/>
              </w:divBdr>
              <w:divsChild>
                <w:div w:id="130561132">
                  <w:marLeft w:val="0"/>
                  <w:marRight w:val="0"/>
                  <w:marTop w:val="0"/>
                  <w:marBottom w:val="0"/>
                  <w:divBdr>
                    <w:top w:val="none" w:sz="0" w:space="0" w:color="auto"/>
                    <w:left w:val="none" w:sz="0" w:space="0" w:color="auto"/>
                    <w:bottom w:val="none" w:sz="0" w:space="0" w:color="auto"/>
                    <w:right w:val="none" w:sz="0" w:space="0" w:color="auto"/>
                  </w:divBdr>
                  <w:divsChild>
                    <w:div w:id="19296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535559">
      <w:bodyDiv w:val="1"/>
      <w:marLeft w:val="0"/>
      <w:marRight w:val="0"/>
      <w:marTop w:val="0"/>
      <w:marBottom w:val="0"/>
      <w:divBdr>
        <w:top w:val="none" w:sz="0" w:space="0" w:color="auto"/>
        <w:left w:val="none" w:sz="0" w:space="0" w:color="auto"/>
        <w:bottom w:val="none" w:sz="0" w:space="0" w:color="auto"/>
        <w:right w:val="none" w:sz="0" w:space="0" w:color="auto"/>
      </w:divBdr>
      <w:divsChild>
        <w:div w:id="702708091">
          <w:marLeft w:val="0"/>
          <w:marRight w:val="0"/>
          <w:marTop w:val="0"/>
          <w:marBottom w:val="0"/>
          <w:divBdr>
            <w:top w:val="none" w:sz="0" w:space="0" w:color="auto"/>
            <w:left w:val="none" w:sz="0" w:space="0" w:color="auto"/>
            <w:bottom w:val="none" w:sz="0" w:space="0" w:color="auto"/>
            <w:right w:val="none" w:sz="0" w:space="0" w:color="auto"/>
          </w:divBdr>
          <w:divsChild>
            <w:div w:id="471943534">
              <w:marLeft w:val="0"/>
              <w:marRight w:val="0"/>
              <w:marTop w:val="150"/>
              <w:marBottom w:val="0"/>
              <w:divBdr>
                <w:top w:val="none" w:sz="0" w:space="0" w:color="auto"/>
                <w:left w:val="none" w:sz="0" w:space="0" w:color="auto"/>
                <w:bottom w:val="none" w:sz="0" w:space="0" w:color="auto"/>
                <w:right w:val="none" w:sz="0" w:space="0" w:color="auto"/>
              </w:divBdr>
              <w:divsChild>
                <w:div w:id="1795127055">
                  <w:marLeft w:val="0"/>
                  <w:marRight w:val="0"/>
                  <w:marTop w:val="0"/>
                  <w:marBottom w:val="0"/>
                  <w:divBdr>
                    <w:top w:val="none" w:sz="0" w:space="0" w:color="auto"/>
                    <w:left w:val="none" w:sz="0" w:space="0" w:color="auto"/>
                    <w:bottom w:val="none" w:sz="0" w:space="0" w:color="auto"/>
                    <w:right w:val="none" w:sz="0" w:space="0" w:color="auto"/>
                  </w:divBdr>
                  <w:divsChild>
                    <w:div w:id="134028499">
                      <w:marLeft w:val="0"/>
                      <w:marRight w:val="0"/>
                      <w:marTop w:val="0"/>
                      <w:marBottom w:val="0"/>
                      <w:divBdr>
                        <w:top w:val="none" w:sz="0" w:space="0" w:color="auto"/>
                        <w:left w:val="none" w:sz="0" w:space="0" w:color="auto"/>
                        <w:bottom w:val="none" w:sz="0" w:space="0" w:color="auto"/>
                        <w:right w:val="none" w:sz="0" w:space="0" w:color="auto"/>
                      </w:divBdr>
                      <w:divsChild>
                        <w:div w:id="136187365">
                          <w:marLeft w:val="75"/>
                          <w:marRight w:val="75"/>
                          <w:marTop w:val="0"/>
                          <w:marBottom w:val="0"/>
                          <w:divBdr>
                            <w:top w:val="none" w:sz="0" w:space="0" w:color="auto"/>
                            <w:left w:val="none" w:sz="0" w:space="0" w:color="auto"/>
                            <w:bottom w:val="none" w:sz="0" w:space="0" w:color="auto"/>
                            <w:right w:val="none" w:sz="0" w:space="0" w:color="auto"/>
                          </w:divBdr>
                          <w:divsChild>
                            <w:div w:id="1093472000">
                              <w:marLeft w:val="0"/>
                              <w:marRight w:val="0"/>
                              <w:marTop w:val="0"/>
                              <w:marBottom w:val="0"/>
                              <w:divBdr>
                                <w:top w:val="none" w:sz="0" w:space="0" w:color="auto"/>
                                <w:left w:val="none" w:sz="0" w:space="0" w:color="auto"/>
                                <w:bottom w:val="none" w:sz="0" w:space="0" w:color="auto"/>
                                <w:right w:val="none" w:sz="0" w:space="0" w:color="auto"/>
                              </w:divBdr>
                              <w:divsChild>
                                <w:div w:id="1491823445">
                                  <w:marLeft w:val="0"/>
                                  <w:marRight w:val="0"/>
                                  <w:marTop w:val="0"/>
                                  <w:marBottom w:val="0"/>
                                  <w:divBdr>
                                    <w:top w:val="none" w:sz="0" w:space="0" w:color="auto"/>
                                    <w:left w:val="none" w:sz="0" w:space="0" w:color="auto"/>
                                    <w:bottom w:val="none" w:sz="0" w:space="0" w:color="auto"/>
                                    <w:right w:val="none" w:sz="0" w:space="0" w:color="auto"/>
                                  </w:divBdr>
                                  <w:divsChild>
                                    <w:div w:id="398091684">
                                      <w:marLeft w:val="0"/>
                                      <w:marRight w:val="0"/>
                                      <w:marTop w:val="0"/>
                                      <w:marBottom w:val="0"/>
                                      <w:divBdr>
                                        <w:top w:val="none" w:sz="0" w:space="0" w:color="auto"/>
                                        <w:left w:val="none" w:sz="0" w:space="0" w:color="auto"/>
                                        <w:bottom w:val="none" w:sz="0" w:space="0" w:color="auto"/>
                                        <w:right w:val="none" w:sz="0" w:space="0" w:color="auto"/>
                                      </w:divBdr>
                                      <w:divsChild>
                                        <w:div w:id="14836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0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p.com/about/legal/copyrigh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2280\Documents\IFTemplat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B6D2C-1D14-420B-A087-AF6F5BFBE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IFTemplate2.dotx</Template>
  <TotalTime>11</TotalTime>
  <Pages>29</Pages>
  <Words>8037</Words>
  <Characters>50881</Characters>
  <Application>Microsoft Office Word</Application>
  <DocSecurity>4</DocSecurity>
  <Lines>1413</Lines>
  <Paragraphs>807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Adler, Einat</dc:creator>
  <cp:lastModifiedBy>Li, Gaoya</cp:lastModifiedBy>
  <cp:revision>2</cp:revision>
  <cp:lastPrinted>2023-05-24T21:53:00Z</cp:lastPrinted>
  <dcterms:created xsi:type="dcterms:W3CDTF">2023-06-14T10:53:00Z</dcterms:created>
  <dcterms:modified xsi:type="dcterms:W3CDTF">2023-06-14T10:53:00Z</dcterms:modified>
</cp:coreProperties>
</file>