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sz w:val="28"/>
          <w:szCs w:val="28"/>
        </w:rPr>
      </w:pPr>
      <w:bookmarkStart w:colFirst="0" w:colLast="0" w:name="_tijt0i3dst5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MOODLE E APRENDIZAGEM COLABORATIVA </w:t>
      </w:r>
    </w:p>
    <w:p w:rsidR="00000000" w:rsidDel="00000000" w:rsidP="00000000" w:rsidRDefault="00000000" w:rsidRPr="00000000" w14:paraId="00000002">
      <w:pPr>
        <w:jc w:val="right"/>
        <w:rPr>
          <w:color w:val="161412"/>
          <w:sz w:val="24"/>
          <w:szCs w:val="24"/>
        </w:rPr>
      </w:pPr>
      <w:r w:rsidDel="00000000" w:rsidR="00000000" w:rsidRPr="00000000">
        <w:rPr>
          <w:color w:val="161412"/>
          <w:sz w:val="24"/>
          <w:szCs w:val="24"/>
          <w:rtl w:val="0"/>
        </w:rPr>
        <w:t xml:space="preserve">HIGO RICARDO DE OLIVEIRA MELO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ind w:firstLine="720"/>
        <w:jc w:val="both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 Moodle é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um software livre voltado para aprendizagem colaborativa acessível através da Internet ou rede privada, cuja imagem está fortemente atrelada à Educação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 Distância (EAD) no Brasil.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interface é muito </w:t>
      </w:r>
      <w:r w:rsidDel="00000000" w:rsidR="00000000" w:rsidRPr="00000000">
        <w:rPr>
          <w:rtl w:val="0"/>
        </w:rPr>
        <w:t xml:space="preserve">simples e segue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 modelagem página de navega</w:t>
      </w:r>
      <w:r w:rsidDel="00000000" w:rsidR="00000000" w:rsidRPr="00000000">
        <w:rPr>
          <w:rtl w:val="0"/>
        </w:rPr>
        <w:t xml:space="preserve">ção a partir da qual o usuário é direcionado para páginas de conteúdo e funcionais. Um ponto positivo é a hierarquia visual entre os elementos e blocos.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Ao meu ver,  Moodle possibilitará meu autodesenvolvimento em uma área de computação que de outro modo não seria, adquirindo novos conhecimentos numa construção colaborativa e aperfeiçoando habilidades  e competências já adquiridas, aproveitando a expertise dos profissionais do IFMA.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