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"/>
        <w:spacing/>
        <w:jc w:val="center"/>
        <w:rPr>
          <w:rFonts w:ascii="宋体" w:hAnsi="宋体" w:eastAsia="宋体" w:cs="宋体"/>
        </w:rPr>
      </w:pPr>
      <w:r>
        <w:rPr>
          <w:rFonts w:ascii="宋体" w:hAnsi="宋体" w:eastAsia="宋体" w:cs="宋体" w:hint="eastAsia"/>
        </w:rPr>
        <w:t>巴士</w:t>
      </w:r>
      <w:r>
        <w:rPr>
          <w:rFonts w:ascii="宋体" w:hAnsi="宋体" w:eastAsia="宋体" w:cs="宋体"/>
        </w:rPr>
        <w:t>之家</w:t>
      </w:r>
      <w:r>
        <w:rPr>
          <w:rFonts w:ascii="宋体" w:hAnsi="宋体" w:eastAsia="宋体" w:cs="宋体" w:hint="eastAsia"/>
        </w:rPr>
        <w:t>A</w:t>
      </w:r>
      <w:r>
        <w:rPr>
          <w:rFonts w:ascii="宋体" w:hAnsi="宋体" w:eastAsia="宋体" w:cs="宋体"/>
        </w:rPr>
        <w:t>pp</w:t>
      </w:r>
      <w:r>
        <w:rPr>
          <w:rFonts w:ascii="宋体" w:hAnsi="宋体" w:eastAsia="宋体" w:cs="宋体" w:hint="eastAsia"/>
        </w:rPr>
        <w:t>开发</w:t>
      </w:r>
      <w:r>
        <w:rPr>
          <w:rFonts w:ascii="宋体" w:hAnsi="宋体" w:eastAsia="宋体" w:cs="宋体"/>
        </w:rPr>
        <w:t>进度规划表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 w:hint="eastAsia"/>
          <w:sz w:val="28"/>
          <w:szCs w:val="28"/>
        </w:rPr>
        <w:t>产品</w:t>
      </w:r>
      <w:r>
        <w:rPr>
          <w:rFonts w:ascii="宋体" w:hAnsi="宋体" w:eastAsia="宋体" w:cs="宋体"/>
          <w:sz w:val="28"/>
          <w:szCs w:val="28"/>
        </w:rPr>
        <w:t>开发分为</w:t>
      </w:r>
      <w:r>
        <w:rPr>
          <w:rFonts w:ascii="宋体" w:hAnsi="宋体" w:eastAsia="宋体" w:cs="宋体" w:hint="eastAsia"/>
          <w:sz w:val="28"/>
          <w:szCs w:val="28"/>
        </w:rPr>
        <w:t>四</w:t>
      </w:r>
      <w:r>
        <w:rPr>
          <w:rFonts w:ascii="宋体" w:hAnsi="宋体" w:eastAsia="宋体" w:cs="宋体"/>
          <w:sz w:val="28"/>
          <w:szCs w:val="28"/>
        </w:rPr>
        <w:t>方角色：</w:t>
      </w:r>
      <w:r>
        <w:rPr>
          <w:rFonts w:ascii="宋体" w:hAnsi="宋体" w:eastAsia="宋体" w:cs="宋体" w:hint="eastAsia"/>
          <w:sz w:val="28"/>
          <w:szCs w:val="28"/>
        </w:rPr>
        <w:t>1，</w:t>
      </w:r>
      <w:r>
        <w:rPr>
          <w:rFonts w:ascii="宋体" w:hAnsi="宋体" w:eastAsia="宋体" w:cs="宋体"/>
          <w:sz w:val="28"/>
          <w:szCs w:val="28"/>
        </w:rPr>
        <w:t>乘客端</w:t>
      </w:r>
      <w:r>
        <w:rPr>
          <w:rFonts w:ascii="宋体" w:hAnsi="宋体" w:eastAsia="宋体" w:cs="宋体" w:hint="eastAsia"/>
          <w:sz w:val="28"/>
          <w:szCs w:val="28"/>
        </w:rPr>
        <w:t>， 2，司机端，3，</w:t>
      </w:r>
      <w:r>
        <w:rPr>
          <w:rFonts w:ascii="宋体" w:hAnsi="宋体" w:eastAsia="宋体" w:cs="宋体"/>
          <w:sz w:val="28"/>
          <w:szCs w:val="28"/>
        </w:rPr>
        <w:t>车载端，</w:t>
      </w:r>
      <w:r>
        <w:rPr>
          <w:rFonts w:ascii="宋体" w:hAnsi="宋体" w:eastAsia="宋体" w:cs="宋体" w:hint="eastAsia"/>
          <w:sz w:val="28"/>
          <w:szCs w:val="28"/>
        </w:rPr>
        <w:t>4，服务器端</w:t>
      </w:r>
      <w:r>
        <w:rPr>
          <w:rFonts w:ascii="宋体" w:hAnsi="宋体" w:eastAsia="宋体" w:cs="宋体"/>
          <w:sz w:val="28"/>
          <w:szCs w:val="28"/>
        </w:rPr>
        <w:t>。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 w:hint="eastAsia"/>
          <w:sz w:val="28"/>
          <w:szCs w:val="28"/>
        </w:rPr>
        <w:t>南京</w:t>
      </w:r>
      <w:r>
        <w:rPr>
          <w:rFonts w:ascii="宋体" w:hAnsi="宋体" w:eastAsia="宋体" w:cs="宋体"/>
          <w:sz w:val="28"/>
          <w:szCs w:val="28"/>
        </w:rPr>
        <w:t>蝎子科技将负责乘客端</w:t>
      </w:r>
      <w:r>
        <w:rPr>
          <w:rFonts w:ascii="宋体" w:hAnsi="宋体" w:eastAsia="宋体" w:cs="宋体" w:hint="eastAsia"/>
          <w:sz w:val="28"/>
          <w:szCs w:val="28"/>
        </w:rPr>
        <w:t>A</w:t>
      </w:r>
      <w:r>
        <w:rPr>
          <w:rFonts w:ascii="宋体" w:hAnsi="宋体" w:eastAsia="宋体" w:cs="宋体"/>
          <w:sz w:val="28"/>
          <w:szCs w:val="28"/>
        </w:rPr>
        <w:t>pp,</w:t>
      </w:r>
      <w:r>
        <w:rPr>
          <w:rFonts w:ascii="宋体" w:hAnsi="宋体" w:eastAsia="宋体" w:cs="宋体" w:hint="eastAsia"/>
          <w:sz w:val="28"/>
          <w:szCs w:val="28"/>
        </w:rPr>
        <w:t>司机端A</w:t>
      </w:r>
      <w:r>
        <w:rPr>
          <w:rFonts w:ascii="宋体" w:hAnsi="宋体" w:eastAsia="宋体" w:cs="宋体"/>
          <w:sz w:val="28"/>
          <w:szCs w:val="28"/>
        </w:rPr>
        <w:t>pp,</w:t>
      </w:r>
      <w:r>
        <w:rPr>
          <w:rFonts w:ascii="宋体" w:hAnsi="宋体" w:eastAsia="宋体" w:cs="宋体" w:hint="eastAsia"/>
          <w:sz w:val="28"/>
          <w:szCs w:val="28"/>
        </w:rPr>
        <w:t>以及</w:t>
      </w:r>
      <w:r>
        <w:rPr>
          <w:rFonts w:ascii="宋体" w:hAnsi="宋体" w:eastAsia="宋体" w:cs="宋体"/>
          <w:sz w:val="28"/>
          <w:szCs w:val="28"/>
        </w:rPr>
        <w:t>车载端</w:t>
      </w:r>
      <w:r>
        <w:rPr>
          <w:rFonts w:ascii="宋体" w:hAnsi="宋体" w:eastAsia="宋体" w:cs="宋体" w:hint="eastAsia"/>
          <w:sz w:val="28"/>
          <w:szCs w:val="28"/>
        </w:rPr>
        <w:t>App（</w:t>
      </w:r>
      <w:r>
        <w:rPr>
          <w:rFonts w:ascii="宋体" w:hAnsi="宋体" w:eastAsia="宋体" w:cs="宋体"/>
          <w:sz w:val="28"/>
          <w:szCs w:val="28"/>
        </w:rPr>
        <w:t>仅安卓</w:t>
      </w:r>
      <w:r>
        <w:rPr>
          <w:rFonts w:ascii="宋体" w:hAnsi="宋体" w:eastAsia="宋体" w:cs="宋体" w:hint="eastAsia"/>
          <w:sz w:val="28"/>
          <w:szCs w:val="28"/>
        </w:rPr>
        <w:t>）等3方</w:t>
      </w:r>
      <w:r>
        <w:rPr>
          <w:rFonts w:ascii="宋体" w:hAnsi="宋体" w:eastAsia="宋体" w:cs="宋体"/>
          <w:sz w:val="28"/>
          <w:szCs w:val="28"/>
        </w:rPr>
        <w:t>开发工作</w:t>
      </w:r>
      <w:r>
        <w:rPr>
          <w:rFonts w:ascii="宋体" w:hAnsi="宋体" w:eastAsia="宋体" w:cs="宋体" w:hint="eastAsia"/>
          <w:sz w:val="28"/>
          <w:szCs w:val="28"/>
        </w:rPr>
        <w:t>。</w:t>
      </w:r>
      <w:r>
        <w:rPr>
          <w:rFonts w:ascii="宋体" w:hAnsi="宋体" w:eastAsia="宋体" w:cs="宋体"/>
          <w:sz w:val="28"/>
          <w:szCs w:val="28"/>
        </w:rPr>
        <w:t>巴士之家</w:t>
      </w:r>
      <w:r>
        <w:rPr>
          <w:rFonts w:ascii="宋体" w:hAnsi="宋体" w:eastAsia="宋体" w:cs="宋体" w:hint="eastAsia"/>
          <w:sz w:val="28"/>
          <w:szCs w:val="28"/>
        </w:rPr>
        <w:t>负责</w:t>
      </w:r>
      <w:r>
        <w:rPr>
          <w:rFonts w:ascii="宋体" w:hAnsi="宋体" w:eastAsia="宋体" w:cs="宋体"/>
          <w:sz w:val="28"/>
          <w:szCs w:val="28"/>
        </w:rPr>
        <w:t>提供开发所需的</w:t>
      </w:r>
      <w:r>
        <w:rPr>
          <w:rFonts w:ascii="宋体" w:hAnsi="宋体" w:eastAsia="宋体" w:cs="宋体" w:hint="eastAsia"/>
          <w:sz w:val="28"/>
          <w:szCs w:val="28"/>
        </w:rPr>
        <w:t>全部</w:t>
      </w:r>
      <w:r>
        <w:rPr>
          <w:rFonts w:ascii="宋体" w:hAnsi="宋体" w:eastAsia="宋体" w:cs="宋体"/>
          <w:sz w:val="28"/>
          <w:szCs w:val="28"/>
        </w:rPr>
        <w:t>接口</w:t>
      </w:r>
      <w:r>
        <w:rPr>
          <w:rFonts w:ascii="宋体" w:hAnsi="宋体" w:eastAsia="宋体" w:cs="宋体" w:hint="eastAsia"/>
          <w:sz w:val="28"/>
          <w:szCs w:val="28"/>
        </w:rPr>
        <w:t>。</w:t>
      </w:r>
      <w:r>
        <w:rPr>
          <w:rFonts w:ascii="宋体" w:hAnsi="宋体" w:eastAsia="宋体" w:cs="宋体"/>
          <w:sz w:val="28"/>
          <w:szCs w:val="28"/>
        </w:rPr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 w:hint="eastAsia"/>
          <w:sz w:val="28"/>
          <w:szCs w:val="28"/>
        </w:rPr>
        <w:t>根据目前</w:t>
      </w:r>
      <w:r>
        <w:rPr>
          <w:rFonts w:ascii="宋体" w:hAnsi="宋体" w:eastAsia="宋体" w:cs="宋体"/>
          <w:sz w:val="28"/>
          <w:szCs w:val="28"/>
        </w:rPr>
        <w:t>确定的需求以及接口开发</w:t>
      </w:r>
      <w:r>
        <w:rPr>
          <w:rFonts w:ascii="宋体" w:hAnsi="宋体" w:eastAsia="宋体" w:cs="宋体" w:hint="eastAsia"/>
          <w:sz w:val="28"/>
          <w:szCs w:val="28"/>
        </w:rPr>
        <w:t>保证</w:t>
      </w:r>
      <w:r>
        <w:rPr>
          <w:rFonts w:ascii="宋体" w:hAnsi="宋体" w:eastAsia="宋体" w:cs="宋体"/>
          <w:sz w:val="28"/>
          <w:szCs w:val="28"/>
        </w:rPr>
        <w:t>能够</w:t>
      </w:r>
      <w:r>
        <w:rPr>
          <w:rFonts w:ascii="宋体" w:hAnsi="宋体" w:eastAsia="宋体" w:cs="宋体" w:hint="eastAsia"/>
          <w:sz w:val="28"/>
          <w:szCs w:val="28"/>
        </w:rPr>
        <w:t>及时</w:t>
      </w:r>
      <w:r>
        <w:rPr>
          <w:rFonts w:ascii="宋体" w:hAnsi="宋体" w:eastAsia="宋体" w:cs="宋体"/>
          <w:sz w:val="28"/>
          <w:szCs w:val="28"/>
        </w:rPr>
        <w:t>提供的情况下，本期巴士之家产品开发</w:t>
      </w:r>
      <w:r>
        <w:rPr>
          <w:rFonts w:ascii="宋体" w:hAnsi="宋体" w:eastAsia="宋体" w:cs="宋体" w:hint="eastAsia"/>
          <w:sz w:val="28"/>
          <w:szCs w:val="28"/>
        </w:rPr>
        <w:t>进度</w:t>
      </w:r>
      <w:r>
        <w:rPr>
          <w:rFonts w:ascii="宋体" w:hAnsi="宋体" w:eastAsia="宋体" w:cs="宋体"/>
          <w:sz w:val="28"/>
          <w:szCs w:val="28"/>
        </w:rPr>
        <w:t>规划如下：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</w:r>
    </w:p>
    <w:tbl>
      <w:tblPr>
        <w:jc w:val="left"/>
        <w:tblInd w:w="-108" w:type="dxa"/>
        <w:tblW w:w="8296" w:type="dxa"/>
      </w:tblPr>
      <w:tblGrid>
        <w:gridCol w:w="2765"/>
        <w:gridCol w:w="2765"/>
        <w:gridCol w:w="2766"/>
      </w:tblGrid>
      <w:tr>
        <w:trPr>
          <w:trHeight w:val="454" w:hRule="atLeast"/>
        </w:trPr>
        <w:tc>
          <w:tcPr>
            <w:tcW w:w="276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rPr>
                <w:rFonts w:ascii="宋体" w:hAnsi="宋体" w:eastAsia="宋体" w:cs="宋体" w:hint="eastAsia"/>
                <w:b/>
                <w:sz w:val="28"/>
                <w:szCs w:val="28"/>
              </w:rPr>
            </w:pPr>
            <w:r>
              <w:rPr>
                <w:rFonts w:ascii="宋体" w:hAnsi="宋体" w:eastAsia="宋体" w:cs="宋体" w:hint="eastAsia"/>
                <w:b/>
                <w:sz w:val="28"/>
                <w:szCs w:val="28"/>
              </w:rPr>
              <w:t>项目</w:t>
            </w:r>
          </w:p>
        </w:tc>
        <w:tc>
          <w:tcPr>
            <w:tcW w:w="276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rPr>
                <w:rFonts w:ascii="宋体" w:hAnsi="宋体" w:eastAsia="宋体" w:cs="宋体" w:hint="eastAsia"/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sz w:val="28"/>
                <w:szCs w:val="28"/>
              </w:rPr>
              <w:t>计划周期</w:t>
            </w:r>
            <w:r>
              <w:rPr>
                <w:rFonts w:ascii="宋体" w:hAnsi="宋体" w:eastAsia="宋体" w:cs="宋体" w:hint="eastAsia"/>
                <w:b/>
                <w:sz w:val="28"/>
                <w:szCs w:val="28"/>
              </w:rPr>
            </w:r>
          </w:p>
        </w:tc>
        <w:tc>
          <w:tcPr>
            <w:tcW w:w="276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rPr>
                <w:rFonts w:ascii="宋体" w:hAnsi="宋体" w:eastAsia="宋体" w:cs="宋体" w:hint="eastAsia"/>
                <w:b/>
                <w:sz w:val="28"/>
                <w:szCs w:val="28"/>
              </w:rPr>
            </w:pPr>
            <w:r>
              <w:rPr>
                <w:rFonts w:ascii="宋体" w:hAnsi="宋体" w:eastAsia="宋体" w:cs="宋体" w:hint="eastAsia"/>
                <w:b/>
                <w:sz w:val="28"/>
                <w:szCs w:val="28"/>
              </w:rPr>
              <w:t>备注</w:t>
            </w:r>
          </w:p>
        </w:tc>
      </w:tr>
      <w:tr>
        <w:trPr>
          <w:trHeight w:val="454" w:hRule="atLeast"/>
        </w:trPr>
        <w:tc>
          <w:tcPr>
            <w:tcW w:w="276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rPr>
                <w:rFonts w:ascii="宋体" w:hAnsi="宋体" w:eastAsia="宋体" w:cs="宋体" w:hint="eastAsia"/>
              </w:rPr>
            </w:pPr>
            <w:r>
              <w:rPr>
                <w:rFonts w:ascii="宋体" w:hAnsi="宋体" w:eastAsia="宋体" w:cs="宋体" w:hint="eastAsia"/>
              </w:rPr>
              <w:t>司机端</w:t>
            </w:r>
          </w:p>
        </w:tc>
        <w:tc>
          <w:tcPr>
            <w:tcW w:w="276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rPr>
                <w:rFonts w:ascii="宋体" w:hAnsi="宋体" w:eastAsia="宋体" w:cs="宋体" w:hint="eastAsia"/>
              </w:rPr>
            </w:pPr>
            <w:r>
              <w:rPr>
                <w:rFonts w:ascii="宋体" w:hAnsi="宋体" w:eastAsia="宋体" w:cs="宋体" w:hint="eastAsia"/>
              </w:rPr>
              <w:t>8月25日</w:t>
            </w:r>
            <w:r>
              <w:rPr>
                <w:rFonts w:ascii="宋体" w:hAnsi="宋体" w:eastAsia="宋体" w:cs="宋体"/>
              </w:rPr>
              <w:t>-至</w:t>
            </w:r>
            <w:r>
              <w:rPr>
                <w:rFonts w:ascii="宋体" w:hAnsi="宋体" w:eastAsia="宋体" w:cs="宋体" w:hint="eastAsia"/>
              </w:rPr>
              <w:t>9</w:t>
            </w:r>
            <w:r>
              <w:rPr>
                <w:rFonts w:ascii="宋体" w:hAnsi="宋体" w:eastAsia="宋体" w:cs="宋体"/>
              </w:rPr>
              <w:t>月9日</w:t>
            </w:r>
            <w:r>
              <w:rPr>
                <w:rFonts w:ascii="宋体" w:hAnsi="宋体" w:eastAsia="宋体" w:cs="宋体" w:hint="eastAsia"/>
              </w:rPr>
            </w:r>
          </w:p>
        </w:tc>
        <w:tc>
          <w:tcPr>
            <w:tcW w:w="276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rPr>
                <w:rFonts w:ascii="宋体" w:hAnsi="宋体" w:eastAsia="宋体" w:cs="宋体" w:hint="eastAsia"/>
              </w:rPr>
            </w:pPr>
            <w:r>
              <w:rPr>
                <w:rFonts w:ascii="宋体" w:hAnsi="宋体" w:eastAsia="宋体" w:cs="宋体"/>
              </w:rPr>
              <w:t>前期接口磨合</w:t>
            </w:r>
            <w:bookmarkStart w:id="0" w:name="_GoBack"/>
            <w:bookmarkEnd w:id="0"/>
            <w:r>
              <w:rPr>
                <w:rFonts w:ascii="宋体" w:hAnsi="宋体" w:eastAsia="宋体" w:cs="宋体"/>
              </w:rPr>
              <w:t>，框架搭建比较费时</w:t>
            </w:r>
            <w:r>
              <w:rPr>
                <w:rFonts w:ascii="宋体" w:hAnsi="宋体" w:eastAsia="宋体" w:cs="宋体" w:hint="eastAsia"/>
              </w:rPr>
            </w:r>
          </w:p>
        </w:tc>
      </w:tr>
      <w:tr>
        <w:trPr>
          <w:trHeight w:val="454" w:hRule="atLeast"/>
        </w:trPr>
        <w:tc>
          <w:tcPr>
            <w:tcW w:w="276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rPr>
                <w:rFonts w:ascii="宋体" w:hAnsi="宋体" w:eastAsia="宋体" w:cs="宋体" w:hint="eastAsia"/>
              </w:rPr>
            </w:pPr>
            <w:r>
              <w:rPr>
                <w:rFonts w:ascii="宋体" w:hAnsi="宋体" w:eastAsia="宋体" w:cs="宋体"/>
              </w:rPr>
              <w:t>车载端</w:t>
            </w:r>
            <w:r>
              <w:rPr>
                <w:rFonts w:ascii="宋体" w:hAnsi="宋体" w:eastAsia="宋体" w:cs="宋体" w:hint="eastAsia"/>
              </w:rPr>
            </w:r>
          </w:p>
        </w:tc>
        <w:tc>
          <w:tcPr>
            <w:tcW w:w="276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rPr>
                <w:rFonts w:ascii="宋体" w:hAnsi="宋体" w:eastAsia="宋体" w:cs="宋体" w:hint="eastAsia"/>
              </w:rPr>
            </w:pPr>
            <w:r>
              <w:rPr>
                <w:rFonts w:ascii="宋体" w:hAnsi="宋体" w:eastAsia="宋体" w:cs="宋体" w:hint="eastAsia"/>
              </w:rPr>
              <w:t>9</w:t>
            </w:r>
            <w:r>
              <w:rPr>
                <w:rFonts w:ascii="宋体" w:hAnsi="宋体" w:eastAsia="宋体" w:cs="宋体"/>
              </w:rPr>
              <w:t>月</w:t>
            </w:r>
            <w:r>
              <w:rPr>
                <w:rFonts w:ascii="宋体" w:hAnsi="宋体" w:eastAsia="宋体" w:cs="宋体" w:hint="eastAsia"/>
              </w:rPr>
              <w:t>1</w:t>
            </w:r>
            <w:r>
              <w:rPr>
                <w:rFonts w:ascii="宋体" w:hAnsi="宋体" w:eastAsia="宋体" w:cs="宋体"/>
              </w:rPr>
              <w:t>0日至</w:t>
            </w:r>
            <w:r>
              <w:rPr>
                <w:rFonts w:ascii="宋体" w:hAnsi="宋体" w:eastAsia="宋体" w:cs="宋体" w:hint="eastAsia"/>
              </w:rPr>
              <w:t>9</w:t>
            </w:r>
            <w:r>
              <w:rPr>
                <w:rFonts w:ascii="宋体" w:hAnsi="宋体" w:eastAsia="宋体" w:cs="宋体"/>
              </w:rPr>
              <w:t>月</w:t>
            </w:r>
            <w:r>
              <w:rPr>
                <w:rFonts w:ascii="宋体" w:hAnsi="宋体" w:eastAsia="宋体" w:cs="宋体" w:hint="eastAsia"/>
              </w:rPr>
              <w:t>1</w:t>
            </w:r>
            <w:r>
              <w:rPr>
                <w:rFonts w:ascii="宋体" w:hAnsi="宋体" w:eastAsia="宋体" w:cs="宋体"/>
              </w:rPr>
              <w:t>1日</w:t>
            </w:r>
            <w:r>
              <w:rPr>
                <w:rFonts w:ascii="宋体" w:hAnsi="宋体" w:eastAsia="宋体" w:cs="宋体" w:hint="eastAsia"/>
              </w:rPr>
            </w:r>
          </w:p>
        </w:tc>
        <w:tc>
          <w:tcPr>
            <w:tcW w:w="276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rPr>
                <w:rFonts w:ascii="宋体" w:hAnsi="宋体" w:eastAsia="宋体" w:cs="宋体" w:hint="eastAsia"/>
              </w:rPr>
            </w:pPr>
            <w:r>
              <w:rPr>
                <w:rFonts w:ascii="宋体" w:hAnsi="宋体" w:eastAsia="宋体" w:cs="宋体"/>
              </w:rPr>
              <w:t>仅安卓端</w:t>
            </w:r>
            <w:r>
              <w:rPr>
                <w:rFonts w:ascii="宋体" w:hAnsi="宋体" w:eastAsia="宋体" w:cs="宋体" w:hint="eastAsia"/>
              </w:rPr>
            </w:r>
          </w:p>
        </w:tc>
      </w:tr>
      <w:tr>
        <w:trPr>
          <w:trHeight w:val="454" w:hRule="atLeast"/>
        </w:trPr>
        <w:tc>
          <w:tcPr>
            <w:tcW w:w="276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rPr>
                <w:rFonts w:ascii="宋体" w:hAnsi="宋体" w:eastAsia="宋体" w:cs="宋体" w:hint="eastAsia"/>
              </w:rPr>
            </w:pPr>
            <w:r>
              <w:rPr>
                <w:rFonts w:ascii="宋体" w:hAnsi="宋体" w:eastAsia="宋体" w:cs="宋体"/>
              </w:rPr>
              <w:t>乘客端</w:t>
            </w:r>
            <w:r>
              <w:rPr>
                <w:rFonts w:ascii="宋体" w:hAnsi="宋体" w:eastAsia="宋体" w:cs="宋体" w:hint="eastAsia"/>
              </w:rPr>
            </w:r>
          </w:p>
        </w:tc>
        <w:tc>
          <w:tcPr>
            <w:tcW w:w="276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rPr>
                <w:rFonts w:ascii="宋体" w:hAnsi="宋体" w:eastAsia="宋体" w:cs="宋体" w:hint="eastAsia"/>
              </w:rPr>
            </w:pPr>
            <w:r>
              <w:rPr>
                <w:rFonts w:ascii="宋体" w:hAnsi="宋体" w:eastAsia="宋体" w:cs="宋体" w:hint="eastAsia"/>
              </w:rPr>
              <w:t>9</w:t>
            </w:r>
            <w:r>
              <w:rPr>
                <w:rFonts w:ascii="宋体" w:hAnsi="宋体" w:eastAsia="宋体" w:cs="宋体"/>
              </w:rPr>
              <w:t>月</w:t>
            </w:r>
            <w:r>
              <w:rPr>
                <w:rFonts w:ascii="宋体" w:hAnsi="宋体" w:eastAsia="宋体" w:cs="宋体" w:hint="eastAsia"/>
              </w:rPr>
              <w:t>1</w:t>
            </w:r>
            <w:r>
              <w:rPr>
                <w:rFonts w:ascii="宋体" w:hAnsi="宋体" w:eastAsia="宋体" w:cs="宋体"/>
              </w:rPr>
              <w:t>4日至</w:t>
            </w:r>
            <w:r>
              <w:rPr>
                <w:rFonts w:ascii="宋体" w:hAnsi="宋体" w:eastAsia="宋体" w:cs="宋体" w:hint="eastAsia"/>
              </w:rPr>
              <w:t>9</w:t>
            </w:r>
            <w:r>
              <w:rPr>
                <w:rFonts w:ascii="宋体" w:hAnsi="宋体" w:eastAsia="宋体" w:cs="宋体"/>
              </w:rPr>
              <w:t>月</w:t>
            </w:r>
            <w:r>
              <w:rPr>
                <w:rFonts w:ascii="宋体" w:hAnsi="宋体" w:eastAsia="宋体" w:cs="宋体" w:hint="eastAsia"/>
              </w:rPr>
              <w:t>28</w:t>
            </w:r>
            <w:r>
              <w:rPr>
                <w:rFonts w:ascii="宋体" w:hAnsi="宋体" w:eastAsia="宋体" w:cs="宋体"/>
              </w:rPr>
              <w:t>日</w:t>
            </w:r>
            <w:r>
              <w:rPr>
                <w:rFonts w:ascii="宋体" w:hAnsi="宋体" w:eastAsia="宋体" w:cs="宋体" w:hint="eastAsia"/>
              </w:rPr>
            </w:r>
          </w:p>
        </w:tc>
        <w:tc>
          <w:tcPr>
            <w:tcW w:w="276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rPr>
                <w:rFonts w:ascii="宋体" w:hAnsi="宋体" w:eastAsia="宋体" w:cs="宋体" w:hint="eastAsia"/>
              </w:rPr>
            </w:pPr>
            <w:r>
              <w:rPr>
                <w:rFonts w:ascii="宋体" w:hAnsi="宋体" w:eastAsia="宋体" w:cs="宋体"/>
              </w:rPr>
              <w:t>涉及</w:t>
            </w:r>
            <w:r>
              <w:rPr>
                <w:rFonts w:ascii="宋体" w:hAnsi="宋体" w:eastAsia="宋体" w:cs="宋体" w:hint="eastAsia"/>
              </w:rPr>
              <w:t>2</w:t>
            </w:r>
            <w:r>
              <w:rPr>
                <w:rFonts w:ascii="宋体" w:hAnsi="宋体" w:eastAsia="宋体" w:cs="宋体"/>
              </w:rPr>
              <w:t>次法定假日</w:t>
            </w:r>
            <w:r>
              <w:rPr>
                <w:rFonts w:ascii="宋体" w:hAnsi="宋体" w:eastAsia="宋体" w:cs="宋体" w:hint="eastAsia"/>
              </w:rPr>
            </w:r>
          </w:p>
        </w:tc>
      </w:tr>
      <w:tr>
        <w:trPr>
          <w:trHeight w:val="454" w:hRule="atLeast"/>
        </w:trPr>
        <w:tc>
          <w:tcPr>
            <w:tcW w:w="276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rPr>
                <w:rFonts w:ascii="宋体" w:hAnsi="宋体" w:eastAsia="宋体" w:cs="宋体" w:hint="eastAsia"/>
              </w:rPr>
            </w:pPr>
            <w:r>
              <w:rPr>
                <w:rFonts w:ascii="宋体" w:hAnsi="宋体" w:eastAsia="宋体" w:cs="宋体"/>
              </w:rPr>
              <w:t>项目测试验收及其修改完成</w:t>
            </w:r>
            <w:r>
              <w:rPr>
                <w:rFonts w:ascii="宋体" w:hAnsi="宋体" w:eastAsia="宋体" w:cs="宋体" w:hint="eastAsia"/>
              </w:rPr>
            </w:r>
          </w:p>
        </w:tc>
        <w:tc>
          <w:tcPr>
            <w:tcW w:w="276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rPr>
                <w:rFonts w:ascii="宋体" w:hAnsi="宋体" w:eastAsia="宋体" w:cs="宋体" w:hint="eastAsia"/>
              </w:rPr>
            </w:pPr>
            <w:r>
              <w:rPr>
                <w:rFonts w:ascii="宋体" w:hAnsi="宋体" w:eastAsia="宋体" w:cs="宋体" w:hint="eastAsia"/>
              </w:rPr>
              <w:t>9月29日至9月30</w:t>
            </w:r>
          </w:p>
        </w:tc>
        <w:tc>
          <w:tcPr>
            <w:tcW w:w="276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rPr>
                <w:rFonts w:ascii="宋体" w:hAnsi="宋体" w:eastAsia="宋体" w:cs="宋体" w:hint="eastAsia"/>
              </w:rPr>
            </w:pPr>
            <w:r>
              <w:rPr>
                <w:rFonts w:ascii="宋体" w:hAnsi="宋体" w:eastAsia="宋体" w:cs="宋体" w:hint="eastAsia"/>
              </w:rPr>
            </w:r>
          </w:p>
        </w:tc>
      </w:tr>
    </w:tbl>
    <w:p>
      <w:pPr>
        <w:rPr>
          <w:rFonts w:ascii="宋体" w:hAnsi="宋体" w:eastAsia="宋体" w:cs="宋体" w:hint="eastAsia"/>
        </w:rPr>
      </w:pPr>
      <w:r>
        <w:rPr>
          <w:rFonts w:ascii="宋体" w:hAnsi="宋体" w:eastAsia="宋体" w:cs="宋体" w:hint="eastAsia"/>
        </w:rPr>
      </w:r>
    </w:p>
    <w:p>
      <w:pPr>
        <w:rPr>
          <w:rFonts w:ascii="宋体" w:hAnsi="宋体" w:eastAsia="宋体" w:cs="宋体" w:hint="eastAsia"/>
        </w:rPr>
      </w:pPr>
      <w:r>
        <w:rPr>
          <w:rFonts w:ascii="宋体" w:hAnsi="宋体" w:eastAsia="宋体" w:cs="宋体" w:hint="eastAsia"/>
        </w:rPr>
      </w:r>
    </w:p>
    <w:p>
      <w:pPr>
        <w:rPr>
          <w:rFonts w:ascii="宋体" w:hAnsi="宋体" w:eastAsia="宋体" w:cs="宋体" w:hint="eastAsia"/>
        </w:rPr>
      </w:pPr>
      <w:r>
        <w:rPr>
          <w:rFonts w:ascii="宋体" w:hAnsi="宋体" w:eastAsia="宋体" w:cs="宋体" w:hint="eastAsi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Calibri Light">
    <w:panose1 w:val="020F03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0"/>
      <w:tmLastPosIdx w:val="0"/>
    </w:tmLastPosCaret>
    <w:tmLastPosAnchor>
      <w:tmLastPosPgfIdx w:val="0"/>
      <w:tmLastPosIdx w:val="0"/>
    </w:tmLastPosAnchor>
    <w:tmLastPosTblRect w:left="0" w:top="0" w:right="0" w:bottom="0"/>
    <w:tmAppRevision w:date="1440494372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340" w:after="330" w:line="578" w:lineRule="auto"/>
      <w:keepNext/>
      <w:outlineLvl w:val="0"/>
      <w:keepLines/>
    </w:pPr>
    <w:rPr>
      <w:b/>
      <w:bCs/>
      <w:sz w:val="44"/>
      <w:szCs w:val="44"/>
    </w:rPr>
  </w:style>
  <w:style w:type="paragraph" w:styleId="annotationtext" w:customStyle="1">
    <w:name w:val="annotation text"/>
    <w:qFormat/>
    <w:basedOn w:val=""/>
    <w:pPr>
      <w:spacing/>
      <w:jc w:val="left"/>
    </w:pPr>
  </w:style>
  <w:style w:type="paragraph" w:styleId="annotationsubject" w:customStyle="1">
    <w:name w:val="annotation subject"/>
    <w:qFormat/>
    <w:basedOn w:val="annotationtext"/>
    <w:next w:val="annotationtext"/>
    <w:rPr>
      <w:b/>
      <w:bCs/>
    </w:rPr>
  </w:style>
  <w:style w:type="paragraph" w:styleId="">
    <w:name w:val="Balloon Text"/>
    <w:qFormat/>
    <w:basedOn w:val=""/>
    <w:rPr>
      <w:sz w:val="18"/>
      <w:szCs w:val="18"/>
    </w:rPr>
  </w:style>
  <w:style w:type="character" w:styleId="" w:default="1">
    <w:name w:val="Default Paragraph Font"/>
  </w:style>
  <w:style w:type="character" w:styleId="annotationreference" w:customStyle="1">
    <w:name w:val="annotation reference"/>
    <w:basedOn w:val=""/>
    <w:rPr>
      <w:sz w:val="21"/>
      <w:szCs w:val="21"/>
    </w:rPr>
  </w:style>
  <w:style w:type="character" w:styleId="Char" w:customStyle="1">
    <w:name w:val="批注文字 Char"/>
    <w:basedOn w:val=""/>
  </w:style>
  <w:style w:type="character" w:styleId="Char" w:customStyle="1">
    <w:name w:val="批注主题 Char"/>
    <w:basedOn w:val="Char"/>
    <w:rPr>
      <w:b/>
      <w:bCs/>
    </w:rPr>
  </w:style>
  <w:style w:type="character" w:styleId="Char" w:customStyle="1">
    <w:name w:val="批注框文本 Char"/>
    <w:basedOn w:val=""/>
    <w:rPr>
      <w:sz w:val="18"/>
      <w:szCs w:val="18"/>
    </w:rPr>
  </w:style>
  <w:style w:type="character" w:styleId="1Char" w:customStyle="1">
    <w:name w:val="标题 1 Char"/>
    <w:basedOn w:val=""/>
    <w:rPr>
      <w:b/>
      <w:bCs/>
      <w:kern w:val="1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340" w:after="330" w:line="578" w:lineRule="auto"/>
      <w:keepNext/>
      <w:outlineLvl w:val="0"/>
      <w:keepLines/>
    </w:pPr>
    <w:rPr>
      <w:b/>
      <w:bCs/>
      <w:sz w:val="44"/>
      <w:szCs w:val="44"/>
    </w:rPr>
  </w:style>
  <w:style w:type="paragraph" w:styleId="annotationtext" w:customStyle="1">
    <w:name w:val="annotation text"/>
    <w:qFormat/>
    <w:basedOn w:val=""/>
    <w:pPr>
      <w:spacing/>
      <w:jc w:val="left"/>
    </w:pPr>
  </w:style>
  <w:style w:type="paragraph" w:styleId="annotationsubject" w:customStyle="1">
    <w:name w:val="annotation subject"/>
    <w:qFormat/>
    <w:basedOn w:val="annotationtext"/>
    <w:next w:val="annotationtext"/>
    <w:rPr>
      <w:b/>
      <w:bCs/>
    </w:rPr>
  </w:style>
  <w:style w:type="paragraph" w:styleId="">
    <w:name w:val="Balloon Text"/>
    <w:qFormat/>
    <w:basedOn w:val=""/>
    <w:rPr>
      <w:sz w:val="18"/>
      <w:szCs w:val="18"/>
    </w:rPr>
  </w:style>
  <w:style w:type="character" w:styleId="" w:default="1">
    <w:name w:val="Default Paragraph Font"/>
  </w:style>
  <w:style w:type="character" w:styleId="annotationreference" w:customStyle="1">
    <w:name w:val="annotation reference"/>
    <w:basedOn w:val=""/>
    <w:rPr>
      <w:sz w:val="21"/>
      <w:szCs w:val="21"/>
    </w:rPr>
  </w:style>
  <w:style w:type="character" w:styleId="Char" w:customStyle="1">
    <w:name w:val="批注文字 Char"/>
    <w:basedOn w:val=""/>
  </w:style>
  <w:style w:type="character" w:styleId="Char" w:customStyle="1">
    <w:name w:val="批注主题 Char"/>
    <w:basedOn w:val="Char"/>
    <w:rPr>
      <w:b/>
      <w:bCs/>
    </w:rPr>
  </w:style>
  <w:style w:type="character" w:styleId="Char" w:customStyle="1">
    <w:name w:val="批注框文本 Char"/>
    <w:basedOn w:val=""/>
    <w:rPr>
      <w:sz w:val="18"/>
      <w:szCs w:val="18"/>
    </w:rPr>
  </w:style>
  <w:style w:type="character" w:styleId="1Char" w:customStyle="1">
    <w:name w:val="标题 1 Char"/>
    <w:basedOn w:val=""/>
    <w:rPr>
      <w:b/>
      <w:bCs/>
      <w:kern w:val="1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23</cp:revision>
  <dcterms:created xsi:type="dcterms:W3CDTF">2015-08-25T07:04:00Z</dcterms:created>
  <dcterms:modified xsi:type="dcterms:W3CDTF">2015-08-25T17:19:32Z</dcterms:modified>
</cp:coreProperties>
</file>