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F4A36" w:rsidRDefault="001F4A36">
      <w:pPr>
        <w:ind w:left="1" w:hanging="3"/>
        <w:jc w:val="center"/>
        <w:rPr>
          <w:sz w:val="28"/>
          <w:szCs w:val="28"/>
        </w:rPr>
      </w:pPr>
    </w:p>
    <w:p w:rsidR="001F4A36" w:rsidRDefault="00DA1628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FUNDAÇÃO OSWALDO ARANHA</w:t>
      </w:r>
    </w:p>
    <w:p w:rsidR="001F4A36" w:rsidRDefault="00DA1628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CENTRO UNIVERSITÁRIO DE VOLTA REDONDA</w:t>
      </w:r>
    </w:p>
    <w:p w:rsidR="001F4A36" w:rsidRDefault="00DA1628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CURSO DE SISTEMAS DE INFORMAÇÃO</w:t>
      </w:r>
    </w:p>
    <w:p w:rsidR="001F4A36" w:rsidRDefault="00DA1628">
      <w:pPr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TRABALHO ACADÊMICO – </w:t>
      </w:r>
      <w:r>
        <w:rPr>
          <w:b/>
          <w:i/>
          <w:sz w:val="28"/>
          <w:szCs w:val="28"/>
        </w:rPr>
        <w:t>BANCO DE DADOS</w:t>
      </w:r>
    </w:p>
    <w:p w:rsidR="001F4A36" w:rsidRDefault="001F4A36">
      <w:pPr>
        <w:ind w:left="0" w:hanging="2"/>
        <w:jc w:val="center"/>
      </w:pPr>
    </w:p>
    <w:p w:rsidR="001F4A36" w:rsidRDefault="001F4A36">
      <w:pPr>
        <w:ind w:left="0" w:hanging="2"/>
        <w:jc w:val="center"/>
      </w:pPr>
    </w:p>
    <w:p w:rsidR="001F4A36" w:rsidRDefault="001F4A36">
      <w:pPr>
        <w:ind w:left="0" w:hanging="2"/>
        <w:jc w:val="center"/>
      </w:pPr>
    </w:p>
    <w:p w:rsidR="001F4A36" w:rsidRDefault="001F4A36">
      <w:pPr>
        <w:ind w:left="0" w:hanging="2"/>
        <w:jc w:val="center"/>
      </w:pPr>
    </w:p>
    <w:p w:rsidR="001F4A36" w:rsidRDefault="001F4A36">
      <w:pPr>
        <w:ind w:left="0" w:hanging="2"/>
        <w:jc w:val="center"/>
      </w:pPr>
    </w:p>
    <w:p w:rsidR="001F4A36" w:rsidRDefault="001F4A36" w:rsidP="007F37F5">
      <w:pPr>
        <w:ind w:leftChars="0" w:left="0" w:firstLineChars="0" w:firstLine="0"/>
      </w:pPr>
      <w:bookmarkStart w:id="0" w:name="_GoBack"/>
      <w:bookmarkEnd w:id="0"/>
    </w:p>
    <w:p w:rsidR="001F4A36" w:rsidRDefault="00DA1628">
      <w:pPr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VIEW E MATERIALIZED VIEW</w:t>
      </w:r>
    </w:p>
    <w:p w:rsidR="001F4A36" w:rsidRDefault="001F4A36">
      <w:pPr>
        <w:ind w:left="0" w:hanging="2"/>
        <w:jc w:val="center"/>
      </w:pPr>
    </w:p>
    <w:p w:rsidR="001F4A36" w:rsidRDefault="001F4A36">
      <w:pPr>
        <w:ind w:left="0" w:hanging="2"/>
        <w:jc w:val="center"/>
      </w:pPr>
    </w:p>
    <w:p w:rsidR="001F4A36" w:rsidRDefault="001F4A36" w:rsidP="007F37F5">
      <w:pPr>
        <w:tabs>
          <w:tab w:val="left" w:pos="5250"/>
        </w:tabs>
        <w:ind w:left="0" w:hanging="2"/>
      </w:pPr>
    </w:p>
    <w:p w:rsidR="001F4A36" w:rsidRDefault="001F4A36">
      <w:pPr>
        <w:ind w:left="0" w:hanging="2"/>
        <w:jc w:val="center"/>
      </w:pPr>
    </w:p>
    <w:p w:rsidR="001F4A36" w:rsidRDefault="00DA1628">
      <w:pPr>
        <w:ind w:left="0" w:hanging="2"/>
        <w:jc w:val="center"/>
      </w:pPr>
      <w:r>
        <w:t>Autor</w:t>
      </w:r>
    </w:p>
    <w:p w:rsidR="001F4A36" w:rsidRDefault="00DA1628" w:rsidP="007F37F5">
      <w:pPr>
        <w:ind w:left="0" w:hanging="2"/>
        <w:jc w:val="center"/>
      </w:pPr>
      <w:r>
        <w:rPr>
          <w:b/>
        </w:rPr>
        <w:t>JOÃO VICTOR NASCIMENTO ARAUJO</w:t>
      </w:r>
    </w:p>
    <w:p w:rsidR="001F4A36" w:rsidRDefault="001F4A36" w:rsidP="007F37F5">
      <w:pPr>
        <w:ind w:leftChars="0" w:left="0" w:firstLineChars="0" w:firstLine="0"/>
      </w:pPr>
    </w:p>
    <w:p w:rsidR="001F4A36" w:rsidRDefault="001F4A36">
      <w:pPr>
        <w:ind w:left="0" w:hanging="2"/>
        <w:jc w:val="center"/>
      </w:pPr>
    </w:p>
    <w:p w:rsidR="001F4A36" w:rsidRDefault="001F4A36">
      <w:pPr>
        <w:ind w:left="0" w:hanging="2"/>
        <w:jc w:val="center"/>
      </w:pPr>
    </w:p>
    <w:p w:rsidR="001F4A36" w:rsidRDefault="00DA1628">
      <w:pPr>
        <w:ind w:left="0" w:hanging="2"/>
        <w:jc w:val="center"/>
      </w:pPr>
      <w:r>
        <w:rPr>
          <w:b/>
        </w:rPr>
        <w:br/>
      </w:r>
      <w:r>
        <w:t>Orientador</w:t>
      </w:r>
    </w:p>
    <w:p w:rsidR="001F4A36" w:rsidRDefault="00DA1628">
      <w:pPr>
        <w:ind w:left="0" w:hanging="2"/>
        <w:jc w:val="center"/>
      </w:pPr>
      <w:r>
        <w:rPr>
          <w:b/>
        </w:rPr>
        <w:t>Rosenclever Lopes Gazoni</w:t>
      </w:r>
    </w:p>
    <w:p w:rsidR="001F4A36" w:rsidRDefault="001F4A36">
      <w:pPr>
        <w:ind w:left="0" w:hanging="2"/>
        <w:jc w:val="center"/>
      </w:pPr>
    </w:p>
    <w:p w:rsidR="001F4A36" w:rsidRDefault="001F4A36">
      <w:pPr>
        <w:ind w:left="0" w:hanging="2"/>
        <w:jc w:val="center"/>
      </w:pPr>
    </w:p>
    <w:p w:rsidR="001F4A36" w:rsidRDefault="001F4A36">
      <w:pPr>
        <w:ind w:left="0" w:hanging="2"/>
        <w:jc w:val="center"/>
      </w:pPr>
    </w:p>
    <w:p w:rsidR="001F4A36" w:rsidRDefault="001F4A36">
      <w:pPr>
        <w:ind w:left="0" w:hanging="2"/>
      </w:pPr>
    </w:p>
    <w:p w:rsidR="001F4A36" w:rsidRDefault="001F4A36">
      <w:pPr>
        <w:ind w:left="0" w:hanging="2"/>
        <w:jc w:val="center"/>
      </w:pPr>
    </w:p>
    <w:p w:rsidR="001F4A36" w:rsidRDefault="001F4A36">
      <w:pPr>
        <w:ind w:left="0" w:hanging="2"/>
        <w:jc w:val="center"/>
      </w:pPr>
    </w:p>
    <w:p w:rsidR="001F4A36" w:rsidRDefault="001F4A36">
      <w:pPr>
        <w:ind w:left="0" w:hanging="2"/>
        <w:jc w:val="center"/>
      </w:pPr>
    </w:p>
    <w:p w:rsidR="001F4A36" w:rsidRDefault="001F4A36">
      <w:pPr>
        <w:ind w:left="0" w:hanging="2"/>
        <w:jc w:val="center"/>
      </w:pPr>
    </w:p>
    <w:p w:rsidR="001F4A36" w:rsidRDefault="00DA1628">
      <w:pPr>
        <w:ind w:left="0" w:hanging="2"/>
        <w:jc w:val="center"/>
      </w:pPr>
      <w:r>
        <w:t>Volta Redonda, 2017</w:t>
      </w:r>
    </w:p>
    <w:p w:rsidR="001F4A36" w:rsidRDefault="00DA1628">
      <w:pPr>
        <w:ind w:left="0" w:hanging="2"/>
      </w:pPr>
      <w:r>
        <w:br w:type="page"/>
      </w:r>
    </w:p>
    <w:p w:rsidR="001F4A36" w:rsidRDefault="001F4A36">
      <w:pPr>
        <w:ind w:left="0" w:hanging="2"/>
      </w:pPr>
    </w:p>
    <w:p w:rsidR="001F4A36" w:rsidRDefault="00DA1628">
      <w:pPr>
        <w:spacing w:line="360" w:lineRule="auto"/>
        <w:ind w:left="0" w:hanging="2"/>
        <w:jc w:val="center"/>
      </w:pPr>
      <w:bookmarkStart w:id="1" w:name="_gjdgxs" w:colFirst="0" w:colLast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5681345</wp:posOffset>
                </wp:positionH>
                <wp:positionV relativeFrom="paragraph">
                  <wp:posOffset>185420</wp:posOffset>
                </wp:positionV>
                <wp:extent cx="95250" cy="201930"/>
                <wp:effectExtent l="0" t="0" r="0" b="0"/>
                <wp:wrapNone/>
                <wp:docPr id="1031" name="Retângulo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73DEB" id="Retângulo 1031" o:spid="_x0000_s1026" style="position:absolute;margin-left:447.35pt;margin-top:14.6pt;width:7.5pt;height:15.9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" o:allowincell="f" stroked="f">
                <w10:wrap anchorx="margin"/>
              </v:rect>
            </w:pict>
          </mc:Fallback>
        </mc:AlternateContent>
      </w:r>
    </w:p>
    <w:p w:rsidR="001F4A36" w:rsidRDefault="00DA1628">
      <w:pPr>
        <w:keepNext/>
        <w:spacing w:line="360" w:lineRule="auto"/>
        <w:ind w:left="0" w:hanging="2"/>
        <w:rPr>
          <w:b/>
        </w:rPr>
      </w:pPr>
      <w:r>
        <w:rPr>
          <w:b/>
        </w:rPr>
        <w:t>1.0  INTRODUÇÃO</w:t>
      </w:r>
    </w:p>
    <w:p w:rsidR="001F4A36" w:rsidRDefault="001F4A36">
      <w:pPr>
        <w:spacing w:line="360" w:lineRule="auto"/>
        <w:ind w:left="0" w:hanging="2"/>
        <w:jc w:val="both"/>
      </w:pPr>
    </w:p>
    <w:p w:rsidR="001F4A36" w:rsidRDefault="00DA1628">
      <w:pPr>
        <w:spacing w:line="360" w:lineRule="auto"/>
        <w:ind w:left="0" w:hanging="2"/>
        <w:jc w:val="both"/>
        <w:rPr>
          <w:color w:val="FF0000"/>
        </w:rPr>
      </w:pPr>
      <w:r>
        <w:t>Este artigo está relacionado à matéria  é de Banco de Dados II do curso de Sistemas de Informação presente na UniFOA - Centro Universitário de Volta Redonda, no campus de Três Poços. T</w:t>
      </w:r>
      <w:r>
        <w:t>em como objetivo apresentar as diferenças entre uma view simples e uma view materializada, exemplificando os</w:t>
      </w:r>
      <w:r>
        <w:t xml:space="preserve"> respectivos usos.</w:t>
      </w:r>
    </w:p>
    <w:p w:rsidR="001F4A36" w:rsidRDefault="00DA1628">
      <w:pPr>
        <w:ind w:left="0" w:hanging="2"/>
      </w:pPr>
      <w:r>
        <w:br w:type="page"/>
      </w:r>
    </w:p>
    <w:p w:rsidR="001F4A36" w:rsidRDefault="001F4A36">
      <w:pPr>
        <w:ind w:left="0" w:hanging="2"/>
      </w:pPr>
    </w:p>
    <w:p w:rsidR="001F4A36" w:rsidRDefault="001F4A36">
      <w:pPr>
        <w:keepNext/>
        <w:spacing w:line="360" w:lineRule="auto"/>
        <w:ind w:left="0" w:hanging="2"/>
        <w:rPr>
          <w:b/>
          <w:color w:val="FF0000"/>
        </w:rPr>
      </w:pPr>
      <w:bookmarkStart w:id="2" w:name="_30j0zll" w:colFirst="0" w:colLast="0"/>
      <w:bookmarkEnd w:id="2"/>
    </w:p>
    <w:p w:rsidR="001F4A36" w:rsidRDefault="00DA1628">
      <w:pPr>
        <w:keepNext/>
        <w:spacing w:line="360" w:lineRule="auto"/>
        <w:ind w:left="0" w:hanging="2"/>
        <w:rPr>
          <w:b/>
        </w:rPr>
      </w:pPr>
      <w:r>
        <w:rPr>
          <w:b/>
        </w:rPr>
        <w:t>2.0  DESENVOLVIMENTO</w:t>
      </w:r>
    </w:p>
    <w:p w:rsidR="001F4A36" w:rsidRDefault="001F4A36">
      <w:pPr>
        <w:spacing w:line="360" w:lineRule="auto"/>
        <w:ind w:left="0" w:hanging="2"/>
        <w:jc w:val="both"/>
      </w:pPr>
    </w:p>
    <w:p w:rsidR="001F4A36" w:rsidRDefault="00DA1628">
      <w:pPr>
        <w:spacing w:line="360" w:lineRule="auto"/>
        <w:ind w:left="0" w:hanging="2"/>
        <w:jc w:val="both"/>
      </w:pPr>
      <w:r>
        <w:t xml:space="preserve">Uma view é um conjunto de dados de uma ou mais tabelas </w:t>
      </w:r>
      <w:r>
        <w:t xml:space="preserve">existentes no </w:t>
      </w:r>
      <w:r>
        <w:t>banco de dados com uma instrução s</w:t>
      </w:r>
      <w:r>
        <w:t>elect</w:t>
      </w:r>
      <w:r>
        <w:t>. As vantagens de usar uma view são diversas, já que a meam</w:t>
      </w:r>
      <w:r>
        <w:t xml:space="preserve"> permite u</w:t>
      </w:r>
      <w:r>
        <w:t>m</w:t>
      </w:r>
      <w:r>
        <w:t>a maior</w:t>
      </w:r>
      <w:r>
        <w:t xml:space="preserve"> segurança</w:t>
      </w:r>
      <w:r>
        <w:t xml:space="preserve"> dos dados,</w:t>
      </w:r>
      <w:r>
        <w:t xml:space="preserve"> permitindo que o </w:t>
      </w:r>
      <w:r>
        <w:t>usuário acesse</w:t>
      </w:r>
      <w:r>
        <w:t xml:space="preserve"> somente as</w:t>
      </w:r>
      <w:r>
        <w:t xml:space="preserve"> informações que ele precisa, sem dar a ele o acess</w:t>
      </w:r>
      <w:r>
        <w:t>p completo a determinada tabela presente no banco de dados.</w:t>
      </w:r>
      <w:r>
        <w:t xml:space="preserve"> </w:t>
      </w:r>
      <w:r>
        <w:t>O exemplo citado anteriormente diz respeito a uma view simples, mas é possível construir view mais complexas que utilizam mais de uma tabela ou guardam selects complexos eliminando a necessidade de ter que reenvie era a consulta sempre.</w:t>
      </w:r>
    </w:p>
    <w:p w:rsidR="001F4A36" w:rsidRDefault="00DA1628">
      <w:pPr>
        <w:spacing w:line="360" w:lineRule="auto"/>
        <w:ind w:left="0" w:hanging="2"/>
        <w:jc w:val="both"/>
      </w:pPr>
      <w:r>
        <w:t>Um</w:t>
      </w:r>
      <w:r>
        <w:t>a Materialized V</w:t>
      </w:r>
      <w:r>
        <w:t xml:space="preserve">iew </w:t>
      </w:r>
      <w:r>
        <w:t>é uma view diferente, pois</w:t>
      </w:r>
      <w:r>
        <w:t xml:space="preserve"> ela não armazena</w:t>
      </w:r>
      <w:r>
        <w:t xml:space="preserve"> select e sim o seu reaultado, criando uma nova tabela de acordo com a pesquisa. As views tradicionais podem ser vistas como  é uma projeção de outras tabelas, já as views materializadas são tabelas reais no b</w:t>
      </w:r>
      <w:r>
        <w:t>anco de dados.</w:t>
      </w:r>
    </w:p>
    <w:p w:rsidR="001F4A36" w:rsidRDefault="00DA1628">
      <w:pPr>
        <w:spacing w:line="360" w:lineRule="auto"/>
        <w:ind w:left="0" w:hanging="2"/>
        <w:jc w:val="both"/>
      </w:pPr>
      <w:r>
        <w:t>Sendo assim</w:t>
      </w:r>
      <w:r>
        <w:t>, quando</w:t>
      </w:r>
      <w:r>
        <w:t xml:space="preserve"> surge a necessidade de muitas operações de consultas, deve-se utilizar a view tradicional. Caso a necessidade seja de  realizar outras operações como de</w:t>
      </w:r>
      <w:r>
        <w:t xml:space="preserve"> inserção, alteração </w:t>
      </w:r>
      <w:r>
        <w:t>é recomendafo utilizar uma view materializada.</w:t>
      </w:r>
    </w:p>
    <w:p w:rsidR="001F4A36" w:rsidRDefault="00DA1628">
      <w:pPr>
        <w:spacing w:line="240" w:lineRule="auto"/>
        <w:ind w:left="0" w:hanging="2"/>
        <w:jc w:val="both"/>
      </w:pPr>
      <w:r>
        <w:t> </w:t>
      </w:r>
    </w:p>
    <w:p w:rsidR="001F4A36" w:rsidRDefault="00DA1628">
      <w:pPr>
        <w:spacing w:line="240" w:lineRule="auto"/>
        <w:ind w:left="0" w:hanging="2"/>
        <w:jc w:val="both"/>
      </w:pPr>
      <w:r>
        <w:t> </w:t>
      </w:r>
    </w:p>
    <w:p w:rsidR="001F4A36" w:rsidRDefault="00DA1628">
      <w:pPr>
        <w:ind w:left="0" w:hanging="2"/>
      </w:pPr>
      <w:r>
        <w:br w:type="page"/>
      </w:r>
    </w:p>
    <w:p w:rsidR="001F4A36" w:rsidRDefault="001F4A36">
      <w:pPr>
        <w:ind w:left="0" w:hanging="2"/>
      </w:pPr>
    </w:p>
    <w:p w:rsidR="001F4A36" w:rsidRDefault="001F4A36">
      <w:pPr>
        <w:spacing w:line="240" w:lineRule="auto"/>
        <w:ind w:left="0" w:hanging="2"/>
        <w:jc w:val="both"/>
      </w:pPr>
    </w:p>
    <w:p w:rsidR="001F4A36" w:rsidRDefault="00DA1628">
      <w:pPr>
        <w:keepNext/>
        <w:spacing w:before="240" w:after="60" w:line="240" w:lineRule="auto"/>
        <w:ind w:left="0" w:hanging="2"/>
        <w:rPr>
          <w:rFonts w:ascii="Cambria" w:eastAsia="Cambria" w:hAnsi="Cambria" w:cs="Cambria"/>
          <w:b/>
          <w:sz w:val="32"/>
          <w:szCs w:val="32"/>
        </w:rPr>
      </w:pPr>
      <w:r>
        <w:rPr>
          <w:b/>
        </w:rPr>
        <w:t>2.1 Exemplificando</w:t>
      </w:r>
      <w:r>
        <w:rPr>
          <w:b/>
        </w:rPr>
        <w:t xml:space="preserve"> o uso de uma view materializada. </w:t>
      </w:r>
    </w:p>
    <w:p w:rsidR="001F4A36" w:rsidRDefault="00DA1628">
      <w:pPr>
        <w:spacing w:line="240" w:lineRule="auto"/>
        <w:ind w:left="0" w:hanging="2"/>
        <w:jc w:val="both"/>
      </w:pPr>
      <w:r>
        <w:t> </w:t>
      </w:r>
    </w:p>
    <w:p w:rsidR="001F4A36" w:rsidRDefault="00DA1628">
      <w:pPr>
        <w:spacing w:line="360" w:lineRule="auto"/>
        <w:ind w:left="0" w:hanging="2"/>
        <w:jc w:val="both"/>
      </w:pPr>
      <w:r>
        <w:t>Um estagiário tem que fazer um relatório dos funcionários que trabalham na empresa CodFy, mas por ser este tipo de relatório existem informações de outros funcionários que não são necessários e/</w:t>
      </w:r>
      <w:r>
        <w:t xml:space="preserve">ou não podem ser acessadas por terceiros por questões de segurança. O relatório deve conter ter as seguintes informações: </w:t>
      </w:r>
      <w:r>
        <w:t xml:space="preserve"> nome completo, telefone,</w:t>
      </w:r>
      <w:r>
        <w:t xml:space="preserve"> e-mail e nome do departamento. A </w:t>
      </w:r>
      <w:r>
        <w:t xml:space="preserve">materialized view a ser criada tem </w:t>
      </w:r>
      <w:r>
        <w:t>de conter</w:t>
      </w:r>
      <w:r>
        <w:t xml:space="preserve"> os dados d</w:t>
      </w:r>
      <w:r>
        <w:t>os funcionários da e</w:t>
      </w:r>
      <w:r>
        <w:t>mpresa CodFy. Sempre</w:t>
      </w:r>
      <w:r>
        <w:t xml:space="preserve"> que houver</w:t>
      </w:r>
      <w:r>
        <w:t xml:space="preserve"> alterações  nos registros de alguma tabela que compões  a view materializada a mesma deve ser atualizada  e também.</w:t>
      </w:r>
    </w:p>
    <w:p w:rsidR="001F4A36" w:rsidRDefault="001F4A36">
      <w:pPr>
        <w:spacing w:line="360" w:lineRule="auto"/>
        <w:ind w:left="0" w:hanging="2"/>
        <w:jc w:val="both"/>
      </w:pPr>
    </w:p>
    <w:p w:rsidR="001F4A36" w:rsidRDefault="00DA1628">
      <w:pPr>
        <w:spacing w:line="240" w:lineRule="auto"/>
        <w:ind w:left="0" w:hanging="2"/>
        <w:jc w:val="both"/>
      </w:pPr>
      <w:r>
        <w:t> </w:t>
      </w:r>
    </w:p>
    <w:p w:rsidR="001F4A36" w:rsidRPr="007F37F5" w:rsidRDefault="00DA1628">
      <w:pPr>
        <w:spacing w:line="240" w:lineRule="auto"/>
        <w:ind w:left="0" w:hanging="2"/>
        <w:jc w:val="both"/>
        <w:rPr>
          <w:lang w:val="en-US"/>
        </w:rPr>
      </w:pPr>
      <w:r w:rsidRPr="007F37F5">
        <w:rPr>
          <w:rFonts w:ascii="Arial" w:eastAsia="Arial" w:hAnsi="Arial" w:cs="Arial"/>
          <w:lang w:val="en-US"/>
        </w:rPr>
        <w:t xml:space="preserve">CREATE MATERIALIZED VIEW </w:t>
      </w:r>
      <w:r w:rsidRPr="007F37F5">
        <w:rPr>
          <w:rFonts w:ascii="Arial" w:eastAsia="Arial" w:hAnsi="Arial" w:cs="Arial"/>
          <w:lang w:val="en-US"/>
        </w:rPr>
        <w:t>relatorio_funcionarios</w:t>
      </w:r>
    </w:p>
    <w:p w:rsidR="001F4A36" w:rsidRPr="007F37F5" w:rsidRDefault="00DA1628">
      <w:pPr>
        <w:spacing w:line="240" w:lineRule="auto"/>
        <w:ind w:left="0" w:hanging="2"/>
        <w:jc w:val="both"/>
        <w:rPr>
          <w:lang w:val="en-US"/>
        </w:rPr>
      </w:pPr>
      <w:r w:rsidRPr="007F37F5">
        <w:rPr>
          <w:rFonts w:ascii="Arial" w:eastAsia="Arial" w:hAnsi="Arial" w:cs="Arial"/>
          <w:lang w:val="en-US"/>
        </w:rPr>
        <w:t xml:space="preserve">BUILD IMMEDIATE </w:t>
      </w:r>
    </w:p>
    <w:p w:rsidR="001F4A36" w:rsidRPr="007F37F5" w:rsidRDefault="00DA1628">
      <w:pPr>
        <w:spacing w:line="240" w:lineRule="auto"/>
        <w:ind w:left="0" w:hanging="2"/>
        <w:jc w:val="both"/>
        <w:rPr>
          <w:lang w:val="en-US"/>
        </w:rPr>
      </w:pPr>
      <w:r w:rsidRPr="007F37F5">
        <w:rPr>
          <w:rFonts w:ascii="Arial" w:eastAsia="Arial" w:hAnsi="Arial" w:cs="Arial"/>
          <w:lang w:val="en-US"/>
        </w:rPr>
        <w:t>REFRESH FAST</w:t>
      </w:r>
    </w:p>
    <w:p w:rsidR="001F4A36" w:rsidRPr="007F37F5" w:rsidRDefault="00DA1628">
      <w:pPr>
        <w:spacing w:line="240" w:lineRule="auto"/>
        <w:ind w:left="0" w:hanging="2"/>
        <w:jc w:val="both"/>
        <w:rPr>
          <w:lang w:val="en-US"/>
        </w:rPr>
      </w:pPr>
      <w:r w:rsidRPr="007F37F5">
        <w:rPr>
          <w:rFonts w:ascii="Arial" w:eastAsia="Arial" w:hAnsi="Arial" w:cs="Arial"/>
          <w:lang w:val="en-US"/>
        </w:rPr>
        <w:t xml:space="preserve">ENABLE QUERY REWRITE </w:t>
      </w:r>
    </w:p>
    <w:p w:rsidR="001F4A36" w:rsidRPr="007F37F5" w:rsidRDefault="00DA1628">
      <w:pPr>
        <w:spacing w:line="240" w:lineRule="auto"/>
        <w:ind w:left="0" w:hanging="2"/>
        <w:jc w:val="both"/>
        <w:rPr>
          <w:lang w:val="en-US"/>
        </w:rPr>
      </w:pPr>
      <w:r w:rsidRPr="007F37F5">
        <w:rPr>
          <w:rFonts w:ascii="Arial" w:eastAsia="Arial" w:hAnsi="Arial" w:cs="Arial"/>
          <w:lang w:val="en-US"/>
        </w:rPr>
        <w:t>AS</w:t>
      </w:r>
      <w:r w:rsidRPr="007F37F5">
        <w:rPr>
          <w:rFonts w:ascii="Arial" w:eastAsia="Arial" w:hAnsi="Arial" w:cs="Arial"/>
          <w:lang w:val="en-US"/>
        </w:rPr>
        <w:t xml:space="preserve"> </w:t>
      </w:r>
    </w:p>
    <w:p w:rsidR="001F4A36" w:rsidRPr="007F37F5" w:rsidRDefault="00DA1628">
      <w:pPr>
        <w:spacing w:line="240" w:lineRule="auto"/>
        <w:ind w:left="0" w:hanging="2"/>
        <w:jc w:val="both"/>
        <w:rPr>
          <w:lang w:val="en-US"/>
        </w:rPr>
      </w:pPr>
      <w:r w:rsidRPr="007F37F5">
        <w:rPr>
          <w:rFonts w:ascii="Arial" w:eastAsia="Arial" w:hAnsi="Arial" w:cs="Arial"/>
          <w:lang w:val="en-US"/>
        </w:rPr>
        <w:t>SELECT e.employee_id  "</w:t>
      </w:r>
      <w:r w:rsidRPr="007F37F5">
        <w:rPr>
          <w:rFonts w:ascii="Arial" w:eastAsia="Arial" w:hAnsi="Arial" w:cs="Arial"/>
          <w:lang w:val="en-US"/>
        </w:rPr>
        <w:t>ID</w:t>
      </w:r>
      <w:r w:rsidRPr="007F37F5">
        <w:rPr>
          <w:rFonts w:ascii="Arial" w:eastAsia="Arial" w:hAnsi="Arial" w:cs="Arial"/>
          <w:lang w:val="en-US"/>
        </w:rPr>
        <w:t>", e.first_name</w:t>
      </w:r>
      <w:r w:rsidRPr="007F37F5">
        <w:rPr>
          <w:rFonts w:ascii="Arial" w:eastAsia="Arial" w:hAnsi="Arial" w:cs="Arial"/>
          <w:lang w:val="en-US"/>
        </w:rPr>
        <w:t xml:space="preserve"> </w:t>
      </w:r>
      <w:r w:rsidRPr="007F37F5">
        <w:rPr>
          <w:rFonts w:ascii="Arial" w:eastAsia="Arial" w:hAnsi="Arial" w:cs="Arial"/>
          <w:lang w:val="en-US"/>
        </w:rPr>
        <w:t xml:space="preserve">||' '|| e.last_name "Nome", e.phone_number "Telefone", e.email "Email" , </w:t>
      </w:r>
      <w:r w:rsidRPr="007F37F5">
        <w:rPr>
          <w:rFonts w:ascii="Arial" w:eastAsia="Arial" w:hAnsi="Arial" w:cs="Arial"/>
          <w:lang w:val="en-US"/>
        </w:rPr>
        <w:t>d</w:t>
      </w:r>
      <w:r w:rsidRPr="007F37F5">
        <w:rPr>
          <w:rFonts w:ascii="Arial" w:eastAsia="Arial" w:hAnsi="Arial" w:cs="Arial"/>
          <w:lang w:val="en-US"/>
        </w:rPr>
        <w:t>.</w:t>
      </w:r>
      <w:r w:rsidRPr="007F37F5">
        <w:rPr>
          <w:rFonts w:ascii="Arial" w:eastAsia="Arial" w:hAnsi="Arial" w:cs="Arial"/>
          <w:lang w:val="en-US"/>
        </w:rPr>
        <w:t xml:space="preserve">department_name </w:t>
      </w:r>
      <w:r w:rsidRPr="007F37F5">
        <w:rPr>
          <w:rFonts w:ascii="Arial" w:eastAsia="Arial" w:hAnsi="Arial" w:cs="Arial"/>
          <w:lang w:val="en-US"/>
        </w:rPr>
        <w:t>"</w:t>
      </w:r>
      <w:r w:rsidRPr="007F37F5">
        <w:rPr>
          <w:rFonts w:ascii="Arial" w:eastAsia="Arial" w:hAnsi="Arial" w:cs="Arial"/>
          <w:lang w:val="en-US"/>
        </w:rPr>
        <w:t>Departamento</w:t>
      </w:r>
      <w:r w:rsidRPr="007F37F5">
        <w:rPr>
          <w:rFonts w:ascii="Arial" w:eastAsia="Arial" w:hAnsi="Arial" w:cs="Arial"/>
          <w:lang w:val="en-US"/>
        </w:rPr>
        <w:t xml:space="preserve">" </w:t>
      </w:r>
    </w:p>
    <w:p w:rsidR="001F4A36" w:rsidRPr="007F37F5" w:rsidRDefault="00DA1628">
      <w:pPr>
        <w:spacing w:line="240" w:lineRule="auto"/>
        <w:ind w:left="0" w:hanging="2"/>
        <w:jc w:val="both"/>
        <w:rPr>
          <w:lang w:val="en-US"/>
        </w:rPr>
      </w:pPr>
      <w:r w:rsidRPr="007F37F5">
        <w:rPr>
          <w:rFonts w:ascii="Arial" w:eastAsia="Arial" w:hAnsi="Arial" w:cs="Arial"/>
          <w:lang w:val="en-US"/>
        </w:rPr>
        <w:t xml:space="preserve">FROM employees e, </w:t>
      </w:r>
      <w:r w:rsidRPr="007F37F5">
        <w:rPr>
          <w:rFonts w:ascii="Arial" w:eastAsia="Arial" w:hAnsi="Arial" w:cs="Arial"/>
          <w:lang w:val="en-US"/>
        </w:rPr>
        <w:t>departments d</w:t>
      </w:r>
      <w:r w:rsidRPr="007F37F5">
        <w:rPr>
          <w:rFonts w:ascii="Arial" w:eastAsia="Arial" w:hAnsi="Arial" w:cs="Arial"/>
          <w:lang w:val="en-US"/>
        </w:rPr>
        <w:t xml:space="preserve"> WHERE e.</w:t>
      </w:r>
      <w:r w:rsidRPr="007F37F5">
        <w:rPr>
          <w:rFonts w:ascii="Arial" w:eastAsia="Arial" w:hAnsi="Arial" w:cs="Arial"/>
          <w:lang w:val="en-US"/>
        </w:rPr>
        <w:t>department</w:t>
      </w:r>
      <w:r w:rsidRPr="007F37F5">
        <w:rPr>
          <w:rFonts w:ascii="Arial" w:eastAsia="Arial" w:hAnsi="Arial" w:cs="Arial"/>
          <w:lang w:val="en-US"/>
        </w:rPr>
        <w:t xml:space="preserve">_id = </w:t>
      </w:r>
      <w:r w:rsidRPr="007F37F5">
        <w:rPr>
          <w:rFonts w:ascii="Arial" w:eastAsia="Arial" w:hAnsi="Arial" w:cs="Arial"/>
          <w:lang w:val="en-US"/>
        </w:rPr>
        <w:t>d</w:t>
      </w:r>
      <w:r w:rsidRPr="007F37F5">
        <w:rPr>
          <w:rFonts w:ascii="Arial" w:eastAsia="Arial" w:hAnsi="Arial" w:cs="Arial"/>
          <w:lang w:val="en-US"/>
        </w:rPr>
        <w:t>.</w:t>
      </w:r>
      <w:r w:rsidRPr="007F37F5">
        <w:rPr>
          <w:rFonts w:ascii="Arial" w:eastAsia="Arial" w:hAnsi="Arial" w:cs="Arial"/>
          <w:lang w:val="en-US"/>
        </w:rPr>
        <w:t>department</w:t>
      </w:r>
      <w:r w:rsidRPr="007F37F5">
        <w:rPr>
          <w:rFonts w:ascii="Arial" w:eastAsia="Arial" w:hAnsi="Arial" w:cs="Arial"/>
          <w:lang w:val="en-US"/>
        </w:rPr>
        <w:t>_id;</w:t>
      </w:r>
    </w:p>
    <w:p w:rsidR="001F4A36" w:rsidRPr="007F37F5" w:rsidRDefault="001F4A36">
      <w:pPr>
        <w:spacing w:line="360" w:lineRule="auto"/>
        <w:ind w:left="0" w:hanging="2"/>
        <w:jc w:val="both"/>
        <w:rPr>
          <w:lang w:val="en-US"/>
        </w:rPr>
      </w:pPr>
    </w:p>
    <w:p w:rsidR="001F4A36" w:rsidRPr="007F37F5" w:rsidRDefault="001F4A36">
      <w:pPr>
        <w:spacing w:line="360" w:lineRule="auto"/>
        <w:ind w:left="0" w:hanging="2"/>
        <w:jc w:val="both"/>
        <w:rPr>
          <w:sz w:val="20"/>
          <w:szCs w:val="20"/>
          <w:lang w:val="en-US"/>
        </w:rPr>
      </w:pPr>
    </w:p>
    <w:p w:rsidR="001F4A36" w:rsidRPr="007F37F5" w:rsidRDefault="00DA1628">
      <w:pPr>
        <w:ind w:left="0" w:hanging="2"/>
        <w:rPr>
          <w:lang w:val="en-US"/>
        </w:rPr>
      </w:pPr>
      <w:r w:rsidRPr="007F37F5">
        <w:rPr>
          <w:lang w:val="en-US"/>
        </w:rPr>
        <w:br w:type="page"/>
      </w:r>
    </w:p>
    <w:p w:rsidR="001F4A36" w:rsidRPr="007F37F5" w:rsidRDefault="001F4A36">
      <w:pPr>
        <w:ind w:left="0" w:hanging="2"/>
        <w:rPr>
          <w:lang w:val="en-US"/>
        </w:rPr>
      </w:pPr>
    </w:p>
    <w:p w:rsidR="001F4A36" w:rsidRPr="007F37F5" w:rsidRDefault="001F4A36">
      <w:pPr>
        <w:tabs>
          <w:tab w:val="left" w:pos="2867"/>
        </w:tabs>
        <w:spacing w:line="360" w:lineRule="auto"/>
        <w:ind w:left="0" w:hanging="2"/>
        <w:jc w:val="both"/>
        <w:rPr>
          <w:color w:val="FF0000"/>
          <w:lang w:val="en-US"/>
        </w:rPr>
      </w:pPr>
    </w:p>
    <w:p w:rsidR="001F4A36" w:rsidRDefault="00DA1628">
      <w:pPr>
        <w:tabs>
          <w:tab w:val="left" w:pos="2867"/>
        </w:tabs>
        <w:spacing w:line="360" w:lineRule="auto"/>
        <w:ind w:left="0" w:hanging="2"/>
        <w:jc w:val="both"/>
      </w:pPr>
      <w:r>
        <w:rPr>
          <w:b/>
        </w:rPr>
        <w:t>REFERÊNCIAS BIBLIOGRÁFICAS</w:t>
      </w:r>
    </w:p>
    <w:p w:rsidR="001F4A36" w:rsidRDefault="001F4A36">
      <w:pPr>
        <w:tabs>
          <w:tab w:val="left" w:pos="2867"/>
        </w:tabs>
        <w:ind w:left="0" w:hanging="2"/>
        <w:jc w:val="both"/>
      </w:pPr>
    </w:p>
    <w:p w:rsidR="001F4A36" w:rsidRDefault="00DA1628">
      <w:pPr>
        <w:spacing w:line="240" w:lineRule="auto"/>
        <w:ind w:left="0" w:hanging="2"/>
        <w:jc w:val="both"/>
      </w:pPr>
      <w:r>
        <w:t>F</w:t>
      </w:r>
      <w:r>
        <w:t xml:space="preserve">URTADO, Gustavo. </w:t>
      </w:r>
      <w:r>
        <w:rPr>
          <w:b/>
        </w:rPr>
        <w:t>Qual a diferênça entre View e Materialized View?</w:t>
      </w:r>
      <w:r>
        <w:t xml:space="preserve"> Disponível em: &lt;</w:t>
      </w:r>
      <w:hyperlink r:id="rId6">
        <w:r>
          <w:t>http://www.dicasdeprogramacao.com.br/qual-a-diferenca-entre-view-e-ma</w:t>
        </w:r>
        <w:r>
          <w:t>terialized-view/</w:t>
        </w:r>
      </w:hyperlink>
      <w:r>
        <w:t xml:space="preserve">&gt; Acesso em 06 de junho de 2017. </w:t>
      </w:r>
    </w:p>
    <w:p w:rsidR="001F4A36" w:rsidRDefault="00DA1628">
      <w:pPr>
        <w:spacing w:line="240" w:lineRule="auto"/>
        <w:ind w:left="0" w:hanging="2"/>
        <w:jc w:val="both"/>
      </w:pPr>
      <w:r>
        <w:t> </w:t>
      </w:r>
    </w:p>
    <w:p w:rsidR="001F4A36" w:rsidRDefault="00DA1628">
      <w:pPr>
        <w:spacing w:line="240" w:lineRule="auto"/>
        <w:ind w:left="0" w:hanging="2"/>
        <w:jc w:val="both"/>
      </w:pPr>
      <w:r>
        <w:t xml:space="preserve">MIRANDA, William. </w:t>
      </w:r>
      <w:r>
        <w:rPr>
          <w:b/>
        </w:rPr>
        <w:t>Qual a diferênça entre View e Materialized View no Oracle?</w:t>
      </w:r>
      <w:r>
        <w:t xml:space="preserve"> Disponível em: &lt;</w:t>
      </w:r>
      <w:hyperlink r:id="rId7">
        <w:r>
          <w:t>http://aprend</w:t>
        </w:r>
        <w:r>
          <w:t>aplsql.com/sql/diferenca-entre-views-e-materialized-views-oracle/</w:t>
        </w:r>
      </w:hyperlink>
      <w:r>
        <w:t>&gt; Acesso em: 06 de junho de 2017.</w:t>
      </w:r>
    </w:p>
    <w:p w:rsidR="001F4A36" w:rsidRDefault="00DA1628">
      <w:pPr>
        <w:spacing w:line="240" w:lineRule="auto"/>
        <w:ind w:left="0" w:hanging="2"/>
        <w:jc w:val="both"/>
      </w:pPr>
      <w:r>
        <w:t> </w:t>
      </w:r>
    </w:p>
    <w:p w:rsidR="001F4A36" w:rsidRDefault="00DA1628">
      <w:pPr>
        <w:spacing w:line="240" w:lineRule="auto"/>
        <w:ind w:left="0" w:hanging="2"/>
        <w:jc w:val="both"/>
      </w:pPr>
      <w:r>
        <w:t xml:space="preserve">ALMEIDA, Rodrigo. </w:t>
      </w:r>
      <w:r>
        <w:rPr>
          <w:b/>
        </w:rPr>
        <w:t>Views Materializadas.</w:t>
      </w:r>
      <w:r>
        <w:t xml:space="preserve"> Disponível em: &lt;</w:t>
      </w:r>
      <w:hyperlink r:id="rId8">
        <w:r>
          <w:t>https://imasters.com.br/artigo/1773/oracle/views-materializadas/?trace=1519021197&amp;source=single</w:t>
        </w:r>
      </w:hyperlink>
      <w:r>
        <w:t>&gt; Acesso em: 06 de junho de 2017.  </w:t>
      </w:r>
    </w:p>
    <w:p w:rsidR="001F4A36" w:rsidRDefault="00DA1628">
      <w:pPr>
        <w:spacing w:line="240" w:lineRule="auto"/>
        <w:ind w:left="0" w:hanging="2"/>
        <w:jc w:val="both"/>
      </w:pPr>
      <w:r>
        <w:t> </w:t>
      </w:r>
    </w:p>
    <w:p w:rsidR="001F4A36" w:rsidRDefault="00DA1628">
      <w:pPr>
        <w:spacing w:line="240" w:lineRule="auto"/>
        <w:ind w:left="0" w:hanging="2"/>
        <w:jc w:val="both"/>
      </w:pPr>
      <w:r>
        <w:t xml:space="preserve">ORACLE. </w:t>
      </w:r>
      <w:r>
        <w:rPr>
          <w:b/>
        </w:rPr>
        <w:t>Create Materialized View</w:t>
      </w:r>
      <w:r>
        <w:t>. Disponível em: &lt;</w:t>
      </w:r>
      <w:hyperlink r:id="rId9">
        <w:r>
          <w:t>https://docs.oracle.com/cd/B19306_01/server.102/b14200/statements_6002.htm</w:t>
        </w:r>
      </w:hyperlink>
      <w:r>
        <w:t>&gt; Acesso em: 06 de junho de 2017.</w:t>
      </w:r>
    </w:p>
    <w:p w:rsidR="001F4A36" w:rsidRDefault="00DA1628">
      <w:pPr>
        <w:spacing w:line="240" w:lineRule="auto"/>
        <w:ind w:left="0" w:hanging="2"/>
        <w:jc w:val="both"/>
      </w:pPr>
      <w:r>
        <w:t> </w:t>
      </w:r>
    </w:p>
    <w:p w:rsidR="001F4A36" w:rsidRDefault="001F4A36">
      <w:pPr>
        <w:spacing w:line="240" w:lineRule="auto"/>
        <w:ind w:left="0" w:hanging="2"/>
        <w:jc w:val="both"/>
      </w:pPr>
    </w:p>
    <w:p w:rsidR="001F4A36" w:rsidRDefault="001F4A36">
      <w:pPr>
        <w:tabs>
          <w:tab w:val="left" w:pos="2867"/>
        </w:tabs>
        <w:ind w:left="0" w:hanging="2"/>
        <w:jc w:val="both"/>
        <w:rPr>
          <w:color w:val="FF0000"/>
        </w:rPr>
      </w:pPr>
    </w:p>
    <w:p w:rsidR="001F4A36" w:rsidRDefault="001F4A36">
      <w:pPr>
        <w:tabs>
          <w:tab w:val="left" w:pos="2867"/>
        </w:tabs>
        <w:spacing w:line="360" w:lineRule="auto"/>
        <w:ind w:left="0" w:hanging="2"/>
        <w:jc w:val="both"/>
        <w:rPr>
          <w:color w:val="FF0000"/>
        </w:rPr>
      </w:pPr>
    </w:p>
    <w:p w:rsidR="001F4A36" w:rsidRDefault="001F4A36">
      <w:pPr>
        <w:tabs>
          <w:tab w:val="left" w:pos="2867"/>
        </w:tabs>
        <w:ind w:left="0" w:hanging="2"/>
        <w:jc w:val="both"/>
        <w:rPr>
          <w:color w:val="FF0000"/>
        </w:rPr>
      </w:pPr>
    </w:p>
    <w:sectPr w:rsidR="001F4A36">
      <w:headerReference w:type="default" r:id="rId10"/>
      <w:footerReference w:type="default" r:id="rId11"/>
      <w:pgSz w:w="11907" w:h="16840"/>
      <w:pgMar w:top="1418" w:right="1418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628" w:rsidRDefault="00DA1628">
      <w:pPr>
        <w:spacing w:line="240" w:lineRule="auto"/>
        <w:ind w:left="0" w:hanging="2"/>
      </w:pPr>
      <w:r>
        <w:separator/>
      </w:r>
    </w:p>
  </w:endnote>
  <w:endnote w:type="continuationSeparator" w:id="0">
    <w:p w:rsidR="00DA1628" w:rsidRDefault="00DA162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A36" w:rsidRDefault="00DA1628">
    <w:pPr>
      <w:tabs>
        <w:tab w:val="center" w:pos="4252"/>
        <w:tab w:val="right" w:pos="8504"/>
      </w:tabs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7F37F5">
      <w:rPr>
        <w:noProof/>
      </w:rPr>
      <w:t>4</w:t>
    </w:r>
    <w:r>
      <w:fldChar w:fldCharType="end"/>
    </w:r>
  </w:p>
  <w:tbl>
    <w:tblPr>
      <w:tblStyle w:val="a0"/>
      <w:tblW w:w="9766" w:type="dxa"/>
      <w:tblInd w:w="-541" w:type="dxa"/>
      <w:tblLayout w:type="fixed"/>
      <w:tblLook w:val="0000" w:firstRow="0" w:lastRow="0" w:firstColumn="0" w:lastColumn="0" w:noHBand="0" w:noVBand="0"/>
    </w:tblPr>
    <w:tblGrid>
      <w:gridCol w:w="1820"/>
      <w:gridCol w:w="1756"/>
      <w:gridCol w:w="1514"/>
      <w:gridCol w:w="1650"/>
      <w:gridCol w:w="1512"/>
      <w:gridCol w:w="1514"/>
    </w:tblGrid>
    <w:tr w:rsidR="001F4A3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820" w:type="dxa"/>
        </w:tcPr>
        <w:p w:rsidR="001F4A36" w:rsidRDefault="00DA1628">
          <w:pPr>
            <w:tabs>
              <w:tab w:val="right" w:pos="9647"/>
            </w:tabs>
            <w:spacing w:line="240" w:lineRule="auto"/>
            <w:ind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Campus Universitário Olezio Galotti</w:t>
          </w:r>
        </w:p>
        <w:p w:rsidR="001F4A36" w:rsidRDefault="00DA1628">
          <w:pPr>
            <w:tabs>
              <w:tab w:val="right" w:pos="9647"/>
            </w:tabs>
            <w:spacing w:line="240" w:lineRule="auto"/>
            <w:ind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Sede Administrativa</w:t>
          </w:r>
        </w:p>
        <w:p w:rsidR="001F4A36" w:rsidRDefault="00DA1628">
          <w:pPr>
            <w:tabs>
              <w:tab w:val="right" w:pos="9647"/>
            </w:tabs>
            <w:spacing w:line="240" w:lineRule="auto"/>
            <w:ind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Av. Paulo Erlei Alves Abrantes,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 1.325-Três Poços</w:t>
          </w:r>
        </w:p>
        <w:p w:rsidR="001F4A36" w:rsidRDefault="00DA1628">
          <w:pPr>
            <w:tabs>
              <w:tab w:val="right" w:pos="9647"/>
            </w:tabs>
            <w:spacing w:line="240" w:lineRule="auto"/>
            <w:ind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27240-560 - Volta Redonda-RJ.</w:t>
          </w:r>
        </w:p>
        <w:p w:rsidR="001F4A36" w:rsidRDefault="00DA1628">
          <w:pPr>
            <w:ind w:right="-134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3340-8400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756" w:type="dxa"/>
        </w:tcPr>
        <w:p w:rsidR="001F4A36" w:rsidRDefault="00DA1628">
          <w:pPr>
            <w:tabs>
              <w:tab w:val="right" w:pos="9647"/>
            </w:tabs>
            <w:spacing w:line="240" w:lineRule="auto"/>
            <w:ind w:right="-75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Campus Universitário João Pessoa Fagundes</w:t>
          </w:r>
        </w:p>
        <w:p w:rsidR="001F4A36" w:rsidRDefault="00DA1628">
          <w:pPr>
            <w:tabs>
              <w:tab w:val="right" w:pos="9647"/>
            </w:tabs>
            <w:spacing w:line="240" w:lineRule="auto"/>
            <w:ind w:right="-75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Rua 28,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 619-Tangerinal</w:t>
          </w:r>
        </w:p>
        <w:p w:rsidR="001F4A36" w:rsidRDefault="00DA1628">
          <w:pPr>
            <w:tabs>
              <w:tab w:val="right" w:pos="9647"/>
            </w:tabs>
            <w:spacing w:line="240" w:lineRule="auto"/>
            <w:ind w:right="-75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27295-530 - Volta Redonda-RJ.</w:t>
          </w:r>
        </w:p>
        <w:p w:rsidR="001F4A36" w:rsidRDefault="00DA1628">
          <w:pPr>
            <w:ind w:right="-75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3348-1441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514" w:type="dxa"/>
        </w:tcPr>
        <w:p w:rsidR="001F4A36" w:rsidRDefault="00DA1628">
          <w:pPr>
            <w:tabs>
              <w:tab w:val="right" w:pos="9647"/>
            </w:tabs>
            <w:spacing w:line="240" w:lineRule="auto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Campus Aterrado</w:t>
          </w:r>
        </w:p>
        <w:p w:rsidR="001F4A36" w:rsidRDefault="00DA1628">
          <w:pPr>
            <w:tabs>
              <w:tab w:val="right" w:pos="9647"/>
            </w:tabs>
            <w:spacing w:line="240" w:lineRule="auto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Av. Lucas Evangelista,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.862-Aterrado</w:t>
          </w:r>
        </w:p>
        <w:p w:rsidR="001F4A36" w:rsidRDefault="00DA1628">
          <w:pPr>
            <w:tabs>
              <w:tab w:val="right" w:pos="9647"/>
            </w:tabs>
            <w:spacing w:line="240" w:lineRule="auto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27215-630 - Volta Redonda-RJ.</w:t>
          </w:r>
        </w:p>
        <w:p w:rsidR="001F4A36" w:rsidRDefault="00DA1628">
          <w:pPr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3338-2764 / 3338-2925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650" w:type="dxa"/>
        </w:tcPr>
        <w:p w:rsidR="001F4A36" w:rsidRDefault="00DA1628">
          <w:pPr>
            <w:tabs>
              <w:tab w:val="right" w:pos="9647"/>
            </w:tabs>
            <w:spacing w:line="240" w:lineRule="auto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Campus Colina</w:t>
          </w:r>
        </w:p>
        <w:p w:rsidR="001F4A36" w:rsidRDefault="00DA1628">
          <w:pPr>
            <w:tabs>
              <w:tab w:val="right" w:pos="9647"/>
            </w:tabs>
            <w:spacing w:line="240" w:lineRule="auto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Rua Nossa Senhora das Graças,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 273-Colina</w:t>
          </w:r>
        </w:p>
        <w:p w:rsidR="001F4A36" w:rsidRDefault="00DA1628">
          <w:pPr>
            <w:tabs>
              <w:tab w:val="right" w:pos="9647"/>
            </w:tabs>
            <w:spacing w:line="240" w:lineRule="auto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27253-610 - Volta Redonda-RJ.</w:t>
          </w:r>
        </w:p>
        <w:p w:rsidR="001F4A36" w:rsidRDefault="00DA1628">
          <w:pPr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3340-8437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512" w:type="dxa"/>
        </w:tcPr>
        <w:p w:rsidR="001F4A36" w:rsidRDefault="00DA1628">
          <w:pPr>
            <w:tabs>
              <w:tab w:val="center" w:pos="4252"/>
              <w:tab w:val="right" w:pos="8504"/>
            </w:tabs>
            <w:spacing w:line="240" w:lineRule="auto"/>
            <w:ind w:right="-75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Campus Universitário José Vinciprova</w:t>
          </w:r>
        </w:p>
        <w:p w:rsidR="001F4A36" w:rsidRDefault="00DA1628">
          <w:pPr>
            <w:tabs>
              <w:tab w:val="center" w:pos="4252"/>
              <w:tab w:val="right" w:pos="8504"/>
            </w:tabs>
            <w:spacing w:line="240" w:lineRule="auto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Shopping 16</w:t>
          </w:r>
        </w:p>
        <w:p w:rsidR="001F4A36" w:rsidRDefault="00DA1628">
          <w:pPr>
            <w:tabs>
              <w:tab w:val="center" w:pos="4252"/>
              <w:tab w:val="right" w:pos="8504"/>
            </w:tabs>
            <w:spacing w:line="240" w:lineRule="auto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Rua 23-B, Esquina Rua 16, n</w:t>
          </w:r>
          <w:r>
            <w:rPr>
              <w:rFonts w:ascii="Garamond" w:eastAsia="Garamond" w:hAnsi="Garamond" w:cs="Garamond"/>
              <w:sz w:val="14"/>
              <w:szCs w:val="14"/>
              <w:vertAlign w:val="superscript"/>
            </w:rPr>
            <w:t>o</w:t>
          </w:r>
          <w:r>
            <w:rPr>
              <w:rFonts w:ascii="Garamond" w:eastAsia="Garamond" w:hAnsi="Garamond" w:cs="Garamond"/>
              <w:sz w:val="14"/>
              <w:szCs w:val="14"/>
            </w:rPr>
            <w:t>. 39</w:t>
          </w:r>
        </w:p>
        <w:p w:rsidR="001F4A36" w:rsidRDefault="00DA1628">
          <w:pPr>
            <w:tabs>
              <w:tab w:val="center" w:pos="4252"/>
              <w:tab w:val="right" w:pos="8504"/>
            </w:tabs>
            <w:spacing w:line="240" w:lineRule="auto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27260-130 - Volta Redonda - RJ.</w:t>
          </w:r>
        </w:p>
        <w:p w:rsidR="001F4A36" w:rsidRDefault="00DA1628">
          <w:pPr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Tel.: (24) 3348-5991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514" w:type="dxa"/>
        </w:tcPr>
        <w:p w:rsidR="001F4A36" w:rsidRDefault="00DA1628">
          <w:pPr>
            <w:tabs>
              <w:tab w:val="left" w:pos="1844"/>
            </w:tabs>
            <w:spacing w:line="240" w:lineRule="auto"/>
            <w:ind w:right="-143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Campus Universitário Leonardo Mollica</w:t>
          </w:r>
        </w:p>
        <w:p w:rsidR="001F4A36" w:rsidRDefault="00DA1628">
          <w:pPr>
            <w:tabs>
              <w:tab w:val="left" w:pos="1844"/>
            </w:tabs>
            <w:spacing w:line="240" w:lineRule="auto"/>
            <w:ind w:right="-143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Rua Jaraguá, 1.084-Retiro</w:t>
          </w:r>
        </w:p>
        <w:p w:rsidR="001F4A36" w:rsidRDefault="00DA1628">
          <w:pPr>
            <w:tabs>
              <w:tab w:val="left" w:pos="1844"/>
            </w:tabs>
            <w:spacing w:line="240" w:lineRule="auto"/>
            <w:ind w:right="-143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27277-130-Volta Redonda-RJ</w:t>
          </w:r>
        </w:p>
        <w:p w:rsidR="001F4A36" w:rsidRDefault="00DA1628">
          <w:pPr>
            <w:tabs>
              <w:tab w:val="left" w:pos="1844"/>
            </w:tabs>
            <w:ind w:right="957"/>
            <w:contextualSpacing w:val="0"/>
            <w:jc w:val="center"/>
            <w:rPr>
              <w:rFonts w:ascii="Garamond" w:eastAsia="Garamond" w:hAnsi="Garamond" w:cs="Garamond"/>
              <w:sz w:val="14"/>
              <w:szCs w:val="14"/>
            </w:rPr>
          </w:pPr>
          <w:r>
            <w:rPr>
              <w:rFonts w:ascii="Garamond" w:eastAsia="Garamond" w:hAnsi="Garamond" w:cs="Garamond"/>
              <w:sz w:val="14"/>
              <w:szCs w:val="14"/>
            </w:rPr>
            <w:t>Tel.(24)3344-1850</w:t>
          </w:r>
        </w:p>
      </w:tc>
    </w:tr>
    <w:tr w:rsidR="001F4A36" w:rsidTr="001F4A36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trHeight w:val="4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820" w:type="dxa"/>
        </w:tcPr>
        <w:p w:rsidR="001F4A36" w:rsidRDefault="001F4A36">
          <w:pPr>
            <w:tabs>
              <w:tab w:val="right" w:pos="9647"/>
            </w:tabs>
            <w:spacing w:line="240" w:lineRule="auto"/>
            <w:ind w:left="0" w:right="-134" w:hanging="2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756" w:type="dxa"/>
        </w:tcPr>
        <w:p w:rsidR="001F4A36" w:rsidRDefault="001F4A36">
          <w:pPr>
            <w:tabs>
              <w:tab w:val="right" w:pos="9647"/>
            </w:tabs>
            <w:spacing w:line="240" w:lineRule="auto"/>
            <w:ind w:left="0" w:right="-75" w:hanging="2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514" w:type="dxa"/>
        </w:tcPr>
        <w:p w:rsidR="001F4A36" w:rsidRDefault="001F4A36">
          <w:pPr>
            <w:tabs>
              <w:tab w:val="right" w:pos="9647"/>
            </w:tabs>
            <w:spacing w:line="240" w:lineRule="auto"/>
            <w:ind w:left="0" w:hanging="2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650" w:type="dxa"/>
        </w:tcPr>
        <w:p w:rsidR="001F4A36" w:rsidRDefault="001F4A36">
          <w:pPr>
            <w:tabs>
              <w:tab w:val="right" w:pos="9647"/>
            </w:tabs>
            <w:spacing w:line="240" w:lineRule="auto"/>
            <w:ind w:left="0" w:hanging="2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512" w:type="dxa"/>
        </w:tcPr>
        <w:p w:rsidR="001F4A36" w:rsidRDefault="001F4A36">
          <w:pPr>
            <w:tabs>
              <w:tab w:val="center" w:pos="4252"/>
              <w:tab w:val="right" w:pos="8504"/>
            </w:tabs>
            <w:spacing w:line="240" w:lineRule="auto"/>
            <w:ind w:left="0" w:right="-75" w:hanging="2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514" w:type="dxa"/>
        </w:tcPr>
        <w:p w:rsidR="001F4A36" w:rsidRDefault="001F4A36">
          <w:pPr>
            <w:tabs>
              <w:tab w:val="left" w:pos="1844"/>
            </w:tabs>
            <w:spacing w:line="240" w:lineRule="auto"/>
            <w:ind w:left="0" w:right="-108" w:hanging="2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</w:p>
      </w:tc>
    </w:tr>
    <w:tr w:rsidR="001F4A36" w:rsidTr="001F4A3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8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9766" w:type="dxa"/>
          <w:gridSpan w:val="6"/>
          <w:vAlign w:val="center"/>
        </w:tcPr>
        <w:p w:rsidR="001F4A36" w:rsidRDefault="00DA1628">
          <w:pPr>
            <w:tabs>
              <w:tab w:val="left" w:pos="1523"/>
            </w:tabs>
            <w:spacing w:line="240" w:lineRule="auto"/>
            <w:ind w:left="0" w:right="2" w:hanging="2"/>
            <w:contextualSpacing w:val="0"/>
            <w:jc w:val="center"/>
            <w:rPr>
              <w:rFonts w:ascii="Garamond" w:eastAsia="Garamond" w:hAnsi="Garamond" w:cs="Garamond"/>
              <w:sz w:val="16"/>
              <w:szCs w:val="16"/>
            </w:rPr>
          </w:pPr>
          <w:r>
            <w:rPr>
              <w:rFonts w:ascii="Garamond" w:eastAsia="Garamond" w:hAnsi="Garamond" w:cs="Garamond"/>
              <w:b/>
              <w:color w:val="3366FF"/>
              <w:sz w:val="16"/>
              <w:szCs w:val="16"/>
            </w:rPr>
            <w:t>www.unifoa.edu.br</w:t>
          </w:r>
        </w:p>
      </w:tc>
    </w:tr>
  </w:tbl>
  <w:p w:rsidR="001F4A36" w:rsidRDefault="001F4A36">
    <w:pPr>
      <w:tabs>
        <w:tab w:val="center" w:pos="4252"/>
        <w:tab w:val="right" w:pos="8504"/>
      </w:tabs>
      <w:spacing w:after="1440" w:line="240" w:lineRule="auto"/>
      <w:ind w:left="0" w:hanging="2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628" w:rsidRDefault="00DA1628">
      <w:pPr>
        <w:spacing w:line="240" w:lineRule="auto"/>
        <w:ind w:left="0" w:hanging="2"/>
      </w:pPr>
      <w:r>
        <w:separator/>
      </w:r>
    </w:p>
  </w:footnote>
  <w:footnote w:type="continuationSeparator" w:id="0">
    <w:p w:rsidR="00DA1628" w:rsidRDefault="00DA162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A36" w:rsidRDefault="00DA1628">
    <w:pPr>
      <w:tabs>
        <w:tab w:val="center" w:pos="5387"/>
        <w:tab w:val="left" w:pos="7602"/>
        <w:tab w:val="right" w:pos="10773"/>
      </w:tabs>
      <w:spacing w:before="720"/>
      <w:ind w:left="0" w:hanging="2"/>
      <w:jc w:val="both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0" hidden="0" allowOverlap="1">
          <wp:simplePos x="0" y="0"/>
          <wp:positionH relativeFrom="margin">
            <wp:posOffset>4749165</wp:posOffset>
          </wp:positionH>
          <wp:positionV relativeFrom="paragraph">
            <wp:posOffset>-53973</wp:posOffset>
          </wp:positionV>
          <wp:extent cx="1217295" cy="493395"/>
          <wp:effectExtent l="0" t="0" r="0" b="0"/>
          <wp:wrapNone/>
          <wp:docPr id="103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7295" cy="493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0" hidden="0" allowOverlap="1">
          <wp:simplePos x="0" y="0"/>
          <wp:positionH relativeFrom="margin">
            <wp:posOffset>-27302</wp:posOffset>
          </wp:positionH>
          <wp:positionV relativeFrom="paragraph">
            <wp:posOffset>-60957</wp:posOffset>
          </wp:positionV>
          <wp:extent cx="857250" cy="528320"/>
          <wp:effectExtent l="0" t="0" r="0" b="0"/>
          <wp:wrapTopAndBottom distT="0" distB="0"/>
          <wp:docPr id="103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r="78735"/>
                  <a:stretch>
                    <a:fillRect/>
                  </a:stretch>
                </pic:blipFill>
                <pic:spPr>
                  <a:xfrm>
                    <a:off x="0" y="0"/>
                    <a:ext cx="857250" cy="528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F4A36" w:rsidRDefault="00DA1628">
    <w:pPr>
      <w:tabs>
        <w:tab w:val="center" w:pos="4252"/>
        <w:tab w:val="right" w:pos="8504"/>
      </w:tabs>
      <w:spacing w:line="240" w:lineRule="auto"/>
      <w:ind w:left="0" w:hanging="2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>
              <wp:simplePos x="0" y="0"/>
              <wp:positionH relativeFrom="margin">
                <wp:posOffset>874395</wp:posOffset>
              </wp:positionH>
              <wp:positionV relativeFrom="paragraph">
                <wp:posOffset>62864</wp:posOffset>
              </wp:positionV>
              <wp:extent cx="1849755" cy="244475"/>
              <wp:effectExtent l="0" t="0" r="0" b="0"/>
              <wp:wrapNone/>
              <wp:docPr id="1032" name="Caixa de texto 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755" cy="244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4A36" w:rsidRDefault="00DA1628" w:rsidP="00272346">
                          <w:pPr>
                            <w:pStyle w:val="Ttulo1"/>
                            <w:spacing w:before="0" w:after="0"/>
                            <w:ind w:left="0" w:hanging="2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 w:rsidRPr="02564934"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Fundação Oswaldo Aranha</w:t>
                          </w:r>
                        </w:p>
                        <w:p w:rsidR="001F4A36" w:rsidRDefault="001F4A36">
                          <w:pPr>
                            <w:ind w:left="0" w:hanging="2"/>
                          </w:pPr>
                        </w:p>
                        <w:p w:rsidR="001F4A36" w:rsidRDefault="001F4A36">
                          <w:pPr>
                            <w:ind w:left="0" w:hanging="2"/>
                            <w:outlineLvl w:val="3"/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032" o:spid="_x0000_s1026" type="#_x0000_t202" style="position:absolute;margin-left:68.85pt;margin-top:4.95pt;width:145.65pt;height:19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" o:allowincell="f" stroked="f">
              <v:textbox>
                <w:txbxContent>
                  <w:p w:rsidR="001F4A36" w:rsidRDefault="00DA1628" w:rsidP="00272346">
                    <w:pPr>
                      <w:pStyle w:val="Ttulo1"/>
                      <w:spacing w:before="0" w:after="0"/>
                      <w:ind w:left="0" w:hanging="2"/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 w:rsidRPr="02564934">
                      <w:rPr>
                        <w:rFonts w:ascii="Arial Narrow" w:hAnsi="Arial Narrow"/>
                        <w:sz w:val="24"/>
                        <w:szCs w:val="24"/>
                      </w:rPr>
                      <w:t>Fundação Oswaldo Aranha</w:t>
                    </w:r>
                  </w:p>
                  <w:p w:rsidR="001F4A36" w:rsidRDefault="001F4A36">
                    <w:pPr>
                      <w:ind w:left="0" w:hanging="2"/>
                    </w:pPr>
                  </w:p>
                  <w:p w:rsidR="001F4A36" w:rsidRDefault="001F4A36">
                    <w:pPr>
                      <w:ind w:left="0" w:hanging="2"/>
                      <w:outlineLvl w:val="3"/>
                      <w:rPr>
                        <w:rFonts w:ascii="Calibri" w:hAnsi="Calibri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1F4A36" w:rsidRDefault="001F4A36">
    <w:pPr>
      <w:tabs>
        <w:tab w:val="center" w:pos="4252"/>
        <w:tab w:val="right" w:pos="8504"/>
      </w:tabs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4A36"/>
    <w:rsid w:val="001F4A36"/>
    <w:rsid w:val="007F37F5"/>
    <w:rsid w:val="00DA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FD2FC6-F394-43F4-B3D0-0A30BE54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har">
    <w:name w:val="Rodapé Char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rPr>
      <w:rFonts w:ascii="Tahoma" w:hAnsi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highlight w:val="none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highlight w:val="none"/>
      <w:effect w:val="none"/>
      <w:vertAlign w:val="baseline"/>
      <w:cs w:val="0"/>
      <w:em w:val="none"/>
    </w:rPr>
  </w:style>
  <w:style w:type="paragraph" w:styleId="CabealhodoSumrio">
    <w:name w:val="TOC Heading"/>
    <w:basedOn w:val="Ttulo1"/>
    <w:next w:val="Normal"/>
    <w:qFormat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pt-PT" w:eastAsia="en-US"/>
    </w:rPr>
  </w:style>
  <w:style w:type="paragraph" w:styleId="Sumrio1">
    <w:name w:val="toc 1"/>
    <w:basedOn w:val="Normal"/>
    <w:next w:val="Normal"/>
  </w:style>
  <w:style w:type="character" w:styleId="Hyperlink">
    <w:name w:val="Hyperlink"/>
    <w:qFormat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</w:rPr>
  </w:style>
  <w:style w:type="character" w:styleId="Refdecomentrio">
    <w:name w:val="annotation reference"/>
    <w:rPr>
      <w:w w:val="100"/>
      <w:position w:val="-1"/>
      <w:sz w:val="16"/>
      <w:szCs w:val="16"/>
      <w:highlight w:val="none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  <w:szCs w:val="20"/>
    </w:rPr>
  </w:style>
  <w:style w:type="character" w:customStyle="1" w:styleId="TextodecomentrioChar">
    <w:name w:val="Texto de comentário Char"/>
    <w:basedOn w:val="Fontepargpadro"/>
    <w:rPr>
      <w:w w:val="100"/>
      <w:position w:val="-1"/>
      <w:highlight w:val="none"/>
      <w:effect w:val="none"/>
      <w:vertAlign w:val="baseline"/>
      <w:cs w:val="0"/>
      <w:em w:val="none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AssuntodocomentrioChar">
    <w:name w:val="Assunto do comentário Char"/>
    <w:rPr>
      <w:b/>
      <w:bCs/>
      <w:w w:val="100"/>
      <w:position w:val="-1"/>
      <w:highlight w:val="none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customStyle="1" w:styleId="2-Normalcommarcadorcheio">
    <w:name w:val="2- Normal com marcador cheio"/>
    <w:rPr>
      <w:bCs/>
      <w:w w:val="100"/>
      <w:position w:val="-1"/>
      <w:highlight w:val="none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  <w:rPr>
      <w:sz w:val="20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 w:line="240" w:lineRule="auto"/>
      <w:ind w:left="0" w:firstLine="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rPr>
      <w:rFonts w:ascii="Calibri Light" w:eastAsia="Times New Roman" w:hAnsi="Calibri Light" w:cs="Times New Roman"/>
      <w:w w:val="100"/>
      <w:position w:val="-1"/>
      <w:sz w:val="24"/>
      <w:szCs w:val="24"/>
      <w:highlight w:val="none"/>
      <w:effect w:val="none"/>
      <w:vertAlign w:val="baseline"/>
      <w:cs w:val="0"/>
      <w:em w:val="none"/>
    </w:rPr>
  </w:style>
  <w:style w:type="paragraph" w:styleId="Sumrio2">
    <w:name w:val="toc 2"/>
    <w:basedOn w:val="Normal"/>
    <w:next w:val="Normal"/>
    <w:pPr>
      <w:ind w:left="240"/>
    </w:pPr>
  </w:style>
  <w:style w:type="paragraph" w:styleId="Textodenotaderodap">
    <w:name w:val="footnote text"/>
    <w:basedOn w:val="Normal"/>
    <w:rPr>
      <w:sz w:val="20"/>
      <w:szCs w:val="20"/>
    </w:rPr>
  </w:style>
  <w:style w:type="character" w:customStyle="1" w:styleId="TextodenotaderodapChar">
    <w:name w:val="Texto de nota de rodapé Char"/>
    <w:basedOn w:val="Fontepargpadro"/>
    <w:rPr>
      <w:w w:val="100"/>
      <w:position w:val="-1"/>
      <w:highlight w:val="none"/>
      <w:effect w:val="none"/>
      <w:vertAlign w:val="baseline"/>
      <w:cs w:val="0"/>
      <w:em w:val="none"/>
    </w:rPr>
  </w:style>
  <w:style w:type="character" w:styleId="Refdenotaderodap">
    <w:name w:val="footnote reference"/>
    <w:rPr>
      <w:w w:val="100"/>
      <w:position w:val="-1"/>
      <w:highlight w:val="none"/>
      <w:effect w:val="none"/>
      <w:vertAlign w:val="superscript"/>
      <w:cs w:val="0"/>
      <w:em w:val="none"/>
    </w:rPr>
  </w:style>
  <w:style w:type="paragraph" w:customStyle="1" w:styleId="texto">
    <w:name w:val="texto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sters.com.br/artigo/1773/oracle/views-materializadas/?trace=1519021197&amp;source=sing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prendaplsql.com/sql/diferenca-entre-views-e-materialized-views-oracl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casdeprogramacao.com.br/qual-a-diferenca-entre-view-e-materialized-view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ocs.oracle.com/cd/B19306_01/server.102/b14200/statements_6002.ht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3337</Characters>
  <Application>Microsoft Office Word</Application>
  <DocSecurity>0</DocSecurity>
  <Lines>27</Lines>
  <Paragraphs>7</Paragraphs>
  <ScaleCrop>false</ScaleCrop>
  <Company>UNIFOA</Company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VICTOR NASCIMENTO ARAUJO</cp:lastModifiedBy>
  <cp:revision>2</cp:revision>
  <dcterms:created xsi:type="dcterms:W3CDTF">2017-06-08T00:36:00Z</dcterms:created>
  <dcterms:modified xsi:type="dcterms:W3CDTF">2017-06-08T00:36:00Z</dcterms:modified>
</cp:coreProperties>
</file>